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hd w:fill="fffffe" w:val="clear"/>
        <w:spacing w:after="40" w:before="240" w:line="325.71428571428567" w:lineRule="auto"/>
        <w:rPr/>
      </w:pPr>
      <w:bookmarkStart w:colFirst="0" w:colLast="0" w:name="_yhm3za9mj1a1" w:id="0"/>
      <w:bookmarkEnd w:id="0"/>
      <w:r w:rsidDel="00000000" w:rsidR="00000000" w:rsidRPr="00000000">
        <w:rPr>
          <w:rtl w:val="0"/>
        </w:rPr>
        <w:t xml:space="preserve">Task 1: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e" w:val="clear"/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the following code snippet to download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Peter Norvig’s unigram corpus</w:t>
        </w:r>
      </w:hyperlink>
      <w:r w:rsidDel="00000000" w:rsidR="00000000" w:rsidRPr="00000000">
        <w:rPr>
          <w:sz w:val="24"/>
          <w:szCs w:val="24"/>
          <w:rtl w:val="0"/>
        </w:rPr>
        <w:t xml:space="preserve">, and load it into a dataframe, </w:t>
      </w:r>
      <w:r w:rsidDel="00000000" w:rsidR="00000000" w:rsidRPr="00000000">
        <w:rPr>
          <w:rFonts w:ascii="Courier New" w:cs="Courier New" w:eastAsia="Courier New" w:hAnsi="Courier New"/>
          <w:i w:val="1"/>
          <w:sz w:val="25"/>
          <w:szCs w:val="25"/>
          <w:rtl w:val="0"/>
        </w:rPr>
        <w:t xml:space="preserve">unigrams_df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after="240" w:before="240" w:line="325.71428571428567" w:lineRule="auto"/>
        <w:ind w:left="1320" w:firstLine="0"/>
        <w:rPr>
          <w:rFonts w:ascii="Courier New" w:cs="Courier New" w:eastAsia="Courier New" w:hAnsi="Courier New"/>
          <w:b w:val="1"/>
          <w:color w:val="795e2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5"/>
          <w:szCs w:val="25"/>
          <w:rtl w:val="0"/>
        </w:rPr>
        <w:t xml:space="preserve">YOUR CODE HERE</w:t>
      </w:r>
    </w:p>
    <w:p w:rsidR="00000000" w:rsidDel="00000000" w:rsidP="00000000" w:rsidRDefault="00000000" w:rsidRPr="00000000" w14:paraId="00000004">
      <w:pPr>
        <w:shd w:fill="fffffe" w:val="clear"/>
        <w:spacing w:after="240" w:before="240" w:line="325.71428571428567" w:lineRule="auto"/>
        <w:ind w:left="1320" w:firstLine="0"/>
        <w:rPr>
          <w:rFonts w:ascii="Courier New" w:cs="Courier New" w:eastAsia="Courier New" w:hAnsi="Courier New"/>
          <w:color w:val="af00db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display(unigrams_df.head(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5"/>
          <w:szCs w:val="2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e" w:val="clear"/>
        <w:spacing w:after="0" w:afterAutospacing="0" w:before="24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simple spelling correction function that takes a nonWord string as input (i.e. non-word misspelling such as “</w:t>
      </w:r>
      <w:r w:rsidDel="00000000" w:rsidR="00000000" w:rsidRPr="00000000">
        <w:rPr>
          <w:sz w:val="24"/>
          <w:szCs w:val="24"/>
          <w:rtl w:val="0"/>
        </w:rPr>
        <w:t xml:space="preserve">acress”)</w:t>
      </w:r>
      <w:r w:rsidDel="00000000" w:rsidR="00000000" w:rsidRPr="00000000">
        <w:rPr>
          <w:sz w:val="24"/>
          <w:szCs w:val="24"/>
          <w:rtl w:val="0"/>
        </w:rPr>
        <w:t xml:space="preserve">, and prints out a list of candidate corrections.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hd w:fill="fffffe" w:val="clear"/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Hint 1: only use the language model/priors, i.e. the unigram counts stored in </w:t>
      </w:r>
      <w:r w:rsidDel="00000000" w:rsidR="00000000" w:rsidRPr="00000000">
        <w:rPr>
          <w:rFonts w:ascii="Courier New" w:cs="Courier New" w:eastAsia="Courier New" w:hAnsi="Courier New"/>
          <w:i w:val="1"/>
          <w:sz w:val="25"/>
          <w:szCs w:val="25"/>
          <w:rtl w:val="0"/>
        </w:rPr>
        <w:t xml:space="preserve">unigrams_df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Ignore the channel/error model probabilities.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hd w:fill="fffffe" w:val="clear"/>
        <w:spacing w:after="240" w:before="0" w:beforeAutospacing="0" w:line="240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Hint 2: use the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Damerau-Levenshtein Distance function in the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jellyfish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library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 candidate generation.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239000" cy="6905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690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shd w:fill="fffffe" w:val="clear"/>
        <w:spacing w:after="40" w:before="240" w:line="325.71428571428567" w:lineRule="auto"/>
        <w:rPr>
          <w:sz w:val="24"/>
          <w:szCs w:val="24"/>
          <w:shd w:fill="ff9900" w:val="clear"/>
        </w:rPr>
      </w:pPr>
      <w:bookmarkStart w:colFirst="0" w:colLast="0" w:name="_bbmhvvf8n04h" w:id="1"/>
      <w:bookmarkEnd w:id="1"/>
      <w:r w:rsidDel="00000000" w:rsidR="00000000" w:rsidRPr="00000000">
        <w:rPr>
          <w:rtl w:val="0"/>
        </w:rPr>
        <w:t xml:space="preserve">Task 2: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[0.5 mark]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after="240" w:before="240" w:lin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TextBlob Library (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https://textblob.readthedocs.io/en/dev/</w:t>
        </w:r>
      </w:hyperlink>
      <w:r w:rsidDel="00000000" w:rsidR="00000000" w:rsidRPr="00000000">
        <w:rPr>
          <w:sz w:val="24"/>
          <w:szCs w:val="24"/>
          <w:rtl w:val="0"/>
        </w:rPr>
        <w:t xml:space="preserve">) to write a function that takes a string (e.g.  acress) as input and returns a 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highlight w:val="white"/>
          <w:rtl w:val="0"/>
        </w:rPr>
        <w:t xml:space="preserve">list of </w:t>
      </w:r>
      <w:r w:rsidDel="00000000" w:rsidR="00000000" w:rsidRPr="00000000">
        <w:rPr>
          <w:color w:val="3e4349"/>
          <w:sz w:val="26"/>
          <w:szCs w:val="26"/>
          <w:highlight w:val="white"/>
          <w:rtl w:val="0"/>
        </w:rPr>
        <w:t xml:space="preserve">(word, confidence)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highlight w:val="white"/>
          <w:rtl w:val="0"/>
        </w:rPr>
        <w:t xml:space="preserve"> tuples with spelling suggestions.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after="240" w:before="24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25.71428571428567" w:lineRule="auto"/>
        <w:ind w:left="132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</w:rPr>
        <w:drawing>
          <wp:inline distB="114300" distT="114300" distL="114300" distR="114300">
            <wp:extent cx="14760000" cy="128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00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25.71428571428567" w:lineRule="auto"/>
        <w:ind w:left="13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shd w:fill="fffffe" w:val="clear"/>
        <w:spacing w:after="40" w:before="240" w:line="325.71428571428567" w:lineRule="auto"/>
        <w:rPr/>
      </w:pPr>
      <w:bookmarkStart w:colFirst="0" w:colLast="0" w:name="_92k08qblop1a" w:id="2"/>
      <w:bookmarkEnd w:id="2"/>
      <w:r w:rsidDel="00000000" w:rsidR="00000000" w:rsidRPr="00000000">
        <w:rPr>
          <w:rtl w:val="0"/>
        </w:rPr>
        <w:t xml:space="preserve">Task 3: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[0.5 mark]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TextBlob Library (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https://textblob.readthedocs.io/en/dev/</w:t>
        </w:r>
      </w:hyperlink>
      <w:r w:rsidDel="00000000" w:rsidR="00000000" w:rsidRPr="00000000">
        <w:rPr>
          <w:sz w:val="24"/>
          <w:szCs w:val="24"/>
          <w:rtl w:val="0"/>
        </w:rPr>
        <w:t xml:space="preserve">) to write a function that takes a sentence as input and corrects its spelling. 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after="240" w:before="24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43450" cy="628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hd w:fill="fffffe" w:val="clear"/>
        <w:spacing w:after="240" w:before="240" w:line="240" w:lineRule="auto"/>
        <w:rPr/>
      </w:pPr>
      <w:bookmarkStart w:colFirst="0" w:colLast="0" w:name="_b18vvldjl637" w:id="3"/>
      <w:bookmarkEnd w:id="3"/>
      <w:r w:rsidDel="00000000" w:rsidR="00000000" w:rsidRPr="00000000">
        <w:rPr>
          <w:rtl w:val="0"/>
        </w:rPr>
        <w:t xml:space="preserve">&lt;/END OF ETIVITY&gt;</w:t>
      </w:r>
    </w:p>
    <w:p w:rsidR="00000000" w:rsidDel="00000000" w:rsidP="00000000" w:rsidRDefault="00000000" w:rsidRPr="00000000" w14:paraId="00000015">
      <w:pPr>
        <w:shd w:fill="fffffe" w:val="clear"/>
        <w:spacing w:after="240" w:before="240" w:line="240" w:lineRule="auto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after="240" w:before="24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TODO (for lecturer):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Level of difficulty (easy/fair/hard)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http://norvig.com/spell-correct.html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3&amp;4 too easy?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e" w:val="clear"/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Implementing Damerau-Levenshtein Distance instead of using a lib</w:t>
      </w:r>
      <w:r w:rsidDel="00000000" w:rsidR="00000000" w:rsidRPr="00000000">
        <w:rPr>
          <w:rtl w:val="0"/>
        </w:rPr>
      </w:r>
    </w:p>
    <w:sectPr>
      <w:pgSz w:h="16838" w:w="23811" w:orient="landscape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textblob.readthedocs.io/en/dev/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textblob.readthedocs.io/en/dev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://norvig.com/spell-corr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norvig.com/ngrams/count_1w.txt" TargetMode="External"/><Relationship Id="rId7" Type="http://schemas.openxmlformats.org/officeDocument/2006/relationships/hyperlink" Target="https://github.com/jamesturk/jellyfish" TargetMode="External"/><Relationship Id="rId8" Type="http://schemas.openxmlformats.org/officeDocument/2006/relationships/hyperlink" Target="https://github.com/jamesturk/jellyf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