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D4129F" w14:textId="14AED010" w:rsidR="00CA04C6" w:rsidRDefault="00CA04C6" w:rsidP="00CA04C6">
      <w:pPr>
        <w:pStyle w:val="Heading1"/>
      </w:pPr>
      <w:r w:rsidRPr="00CA04C6">
        <w:t>Solution Development Log</w:t>
      </w:r>
    </w:p>
    <w:p w14:paraId="514818F2" w14:textId="3BF20DCF" w:rsidR="00A730A8" w:rsidRPr="00A730A8" w:rsidRDefault="00A730A8" w:rsidP="00A730A8">
      <w:r w:rsidRPr="00A730A8">
        <w:rPr>
          <w:b/>
          <w:bCs/>
        </w:rPr>
        <w:t>Student Name</w:t>
      </w:r>
      <w:r w:rsidRPr="00A730A8">
        <w:t xml:space="preserve">:  </w:t>
      </w:r>
      <w:r w:rsidR="00FD10C3">
        <w:t>Khubi Shah</w:t>
      </w:r>
    </w:p>
    <w:p w14:paraId="55F1D5AD" w14:textId="3FD4649F" w:rsidR="00A730A8" w:rsidRPr="00A730A8" w:rsidRDefault="00A730A8" w:rsidP="00A730A8">
      <w:r w:rsidRPr="00A730A8">
        <w:rPr>
          <w:b/>
          <w:bCs/>
        </w:rPr>
        <w:t>Student Number</w:t>
      </w:r>
      <w:r w:rsidRPr="00A730A8">
        <w:t xml:space="preserve">:  </w:t>
      </w:r>
      <w:r w:rsidR="00FD10C3">
        <w:t>105933114</w:t>
      </w:r>
    </w:p>
    <w:p w14:paraId="457D89EC" w14:textId="0E4FDD83" w:rsidR="00A730A8" w:rsidRPr="00A730A8" w:rsidRDefault="00A730A8" w:rsidP="00CA04C6">
      <w:pPr>
        <w:rPr>
          <w:color w:val="FCEF58" w:themeColor="background2" w:themeShade="BF"/>
        </w:rPr>
      </w:pPr>
      <w:r w:rsidRPr="00A730A8">
        <w:rPr>
          <w:b/>
          <w:bCs/>
        </w:rPr>
        <w:t>Tutorial</w:t>
      </w:r>
      <w:r w:rsidRPr="00A730A8">
        <w:t xml:space="preserve">:    </w:t>
      </w:r>
      <w:r w:rsidRPr="000F641E">
        <w:rPr>
          <w:color w:val="000000" w:themeColor="text1"/>
        </w:rPr>
        <w:t>12:30PM EN40</w:t>
      </w:r>
      <w:r w:rsidR="000F641E" w:rsidRPr="000F641E">
        <w:rPr>
          <w:color w:val="000000" w:themeColor="text1"/>
        </w:rPr>
        <w:t>1</w:t>
      </w:r>
      <w:r w:rsidRPr="000F641E">
        <w:rPr>
          <w:color w:val="000000" w:themeColor="text1"/>
        </w:rPr>
        <w:t xml:space="preserve"> Tuan</w:t>
      </w:r>
    </w:p>
    <w:p w14:paraId="00CC65CB" w14:textId="51F09C87" w:rsidR="00CA04C6" w:rsidRPr="00A730A8" w:rsidRDefault="00CA04C6" w:rsidP="00A730A8">
      <w:pPr>
        <w:rPr>
          <w:b/>
          <w:bCs/>
          <w:i/>
          <w:iCs/>
        </w:rPr>
      </w:pPr>
      <w:r w:rsidRPr="00A730A8">
        <w:rPr>
          <w:b/>
          <w:bCs/>
          <w:i/>
          <w:iCs/>
        </w:rPr>
        <w:t xml:space="preserve">Instructions: </w:t>
      </w:r>
      <w:r w:rsidR="00A730A8">
        <w:rPr>
          <w:b/>
          <w:bCs/>
          <w:i/>
          <w:iCs/>
        </w:rPr>
        <w:t xml:space="preserve"> Replace highlighted text above with your details. </w:t>
      </w:r>
      <w:r w:rsidRPr="00A730A8">
        <w:rPr>
          <w:b/>
          <w:bCs/>
          <w:i/>
          <w:iCs/>
        </w:rPr>
        <w:t xml:space="preserve">This document is to be maintained throughout the development of your solution and must provide an accurate and specific description of all unit, online and Generative AI resources engaged with in the development of your solution.   You should be as specific as possible regarding any </w:t>
      </w:r>
      <w:r w:rsidR="00A730A8" w:rsidRPr="00A730A8">
        <w:rPr>
          <w:b/>
          <w:bCs/>
          <w:i/>
          <w:iCs/>
        </w:rPr>
        <w:t xml:space="preserve">resources or AI queries that were used and how the information obtained was utilised in the solution you have submitted.  </w:t>
      </w:r>
      <w:r w:rsidR="00A730A8">
        <w:rPr>
          <w:b/>
          <w:bCs/>
          <w:i/>
          <w:iCs/>
        </w:rPr>
        <w:t xml:space="preserve"> There is no page limit.</w:t>
      </w:r>
    </w:p>
    <w:p w14:paraId="53D73003" w14:textId="2E795C08" w:rsidR="00516D4B" w:rsidRPr="00CA04C6" w:rsidRDefault="00516D4B" w:rsidP="00516D4B">
      <w:pPr>
        <w:pStyle w:val="Caption"/>
        <w:keepNext/>
        <w:rPr>
          <w:sz w:val="24"/>
          <w:szCs w:val="24"/>
        </w:rPr>
      </w:pPr>
      <w:r w:rsidRPr="00CA04C6">
        <w:rPr>
          <w:sz w:val="24"/>
          <w:szCs w:val="24"/>
        </w:rPr>
        <w:t xml:space="preserve">Table </w:t>
      </w:r>
      <w:r w:rsidRPr="00CA04C6">
        <w:rPr>
          <w:sz w:val="24"/>
          <w:szCs w:val="24"/>
        </w:rPr>
        <w:fldChar w:fldCharType="begin"/>
      </w:r>
      <w:r w:rsidRPr="00CA04C6">
        <w:rPr>
          <w:sz w:val="24"/>
          <w:szCs w:val="24"/>
        </w:rPr>
        <w:instrText xml:space="preserve"> SEQ Table \* ARABIC </w:instrText>
      </w:r>
      <w:r w:rsidRPr="00CA04C6">
        <w:rPr>
          <w:sz w:val="24"/>
          <w:szCs w:val="24"/>
        </w:rPr>
        <w:fldChar w:fldCharType="separate"/>
      </w:r>
      <w:r w:rsidR="00CA04C6" w:rsidRPr="00CA04C6">
        <w:rPr>
          <w:noProof/>
          <w:sz w:val="24"/>
          <w:szCs w:val="24"/>
        </w:rPr>
        <w:t>1</w:t>
      </w:r>
      <w:r w:rsidRPr="00CA04C6">
        <w:rPr>
          <w:sz w:val="24"/>
          <w:szCs w:val="24"/>
        </w:rPr>
        <w:fldChar w:fldCharType="end"/>
      </w:r>
      <w:r w:rsidRPr="00CA04C6">
        <w:rPr>
          <w:sz w:val="24"/>
          <w:szCs w:val="24"/>
        </w:rPr>
        <w:t xml:space="preserve"> List in this table all online resources engaged in the development of your solution and give each a label which you can refer to after</w:t>
      </w:r>
      <w:r w:rsidR="00CA04C6" w:rsidRPr="00CA04C6">
        <w:rPr>
          <w:sz w:val="24"/>
          <w:szCs w:val="24"/>
        </w:rPr>
        <w:t xml:space="preserve">.  Replace the grey example text with your </w:t>
      </w:r>
      <w:proofErr w:type="gramStart"/>
      <w:r w:rsidR="00CA04C6" w:rsidRPr="00CA04C6">
        <w:rPr>
          <w:sz w:val="24"/>
          <w:szCs w:val="24"/>
        </w:rPr>
        <w:t>own, and</w:t>
      </w:r>
      <w:proofErr w:type="gramEnd"/>
      <w:r w:rsidR="00CA04C6" w:rsidRPr="00CA04C6">
        <w:rPr>
          <w:sz w:val="24"/>
          <w:szCs w:val="24"/>
        </w:rPr>
        <w:t xml:space="preserve"> add rows to the table as needed.</w:t>
      </w:r>
    </w:p>
    <w:tbl>
      <w:tblPr>
        <w:tblStyle w:val="TableGrid"/>
        <w:tblW w:w="9174" w:type="dxa"/>
        <w:tblLook w:val="04A0" w:firstRow="1" w:lastRow="0" w:firstColumn="1" w:lastColumn="0" w:noHBand="0" w:noVBand="1"/>
      </w:tblPr>
      <w:tblGrid>
        <w:gridCol w:w="1296"/>
        <w:gridCol w:w="1805"/>
        <w:gridCol w:w="6073"/>
      </w:tblGrid>
      <w:tr w:rsidR="00027984" w:rsidRPr="00027984" w14:paraId="10518FA2" w14:textId="77777777" w:rsidTr="00027984">
        <w:trPr>
          <w:trHeight w:val="651"/>
        </w:trPr>
        <w:tc>
          <w:tcPr>
            <w:tcW w:w="0" w:type="auto"/>
            <w:shd w:val="clear" w:color="auto" w:fill="E5EBF2" w:themeFill="accent6" w:themeFillTint="33"/>
            <w:vAlign w:val="center"/>
            <w:hideMark/>
          </w:tcPr>
          <w:p w14:paraId="3105D13F" w14:textId="77777777" w:rsidR="00027984" w:rsidRPr="00027984" w:rsidRDefault="00027984" w:rsidP="00027984">
            <w:pPr>
              <w:jc w:val="center"/>
            </w:pPr>
            <w:r w:rsidRPr="00027984">
              <w:t>Resource ID</w:t>
            </w:r>
          </w:p>
        </w:tc>
        <w:tc>
          <w:tcPr>
            <w:tcW w:w="0" w:type="auto"/>
            <w:shd w:val="clear" w:color="auto" w:fill="E5EBF2" w:themeFill="accent6" w:themeFillTint="33"/>
            <w:vAlign w:val="center"/>
            <w:hideMark/>
          </w:tcPr>
          <w:p w14:paraId="4739352E" w14:textId="77777777" w:rsidR="00027984" w:rsidRPr="00027984" w:rsidRDefault="00027984" w:rsidP="00027984">
            <w:pPr>
              <w:jc w:val="center"/>
            </w:pPr>
            <w:r w:rsidRPr="00027984">
              <w:t>Resource</w:t>
            </w:r>
          </w:p>
        </w:tc>
        <w:tc>
          <w:tcPr>
            <w:tcW w:w="0" w:type="auto"/>
            <w:shd w:val="clear" w:color="auto" w:fill="E5EBF2" w:themeFill="accent6" w:themeFillTint="33"/>
            <w:vAlign w:val="center"/>
            <w:hideMark/>
          </w:tcPr>
          <w:p w14:paraId="78B9F0A3" w14:textId="77777777" w:rsidR="00027984" w:rsidRPr="00027984" w:rsidRDefault="00027984" w:rsidP="00027984">
            <w:pPr>
              <w:jc w:val="center"/>
            </w:pPr>
            <w:r w:rsidRPr="00027984">
              <w:t>Location/URL</w:t>
            </w:r>
          </w:p>
        </w:tc>
      </w:tr>
      <w:tr w:rsidR="00027984" w:rsidRPr="00027984" w14:paraId="73DD645C" w14:textId="77777777" w:rsidTr="00027984">
        <w:trPr>
          <w:trHeight w:val="317"/>
        </w:trPr>
        <w:tc>
          <w:tcPr>
            <w:tcW w:w="0" w:type="auto"/>
            <w:vAlign w:val="center"/>
            <w:hideMark/>
          </w:tcPr>
          <w:p w14:paraId="23FFFB6A" w14:textId="77777777" w:rsidR="00027984" w:rsidRPr="00027984" w:rsidRDefault="00027984" w:rsidP="00027984">
            <w:pPr>
              <w:jc w:val="center"/>
            </w:pPr>
            <w:r w:rsidRPr="00027984">
              <w:t>1</w:t>
            </w:r>
          </w:p>
        </w:tc>
        <w:tc>
          <w:tcPr>
            <w:tcW w:w="0" w:type="auto"/>
            <w:vAlign w:val="center"/>
            <w:hideMark/>
          </w:tcPr>
          <w:p w14:paraId="2E5CE8E0" w14:textId="77777777" w:rsidR="00027984" w:rsidRPr="00027984" w:rsidRDefault="00027984" w:rsidP="00027984">
            <w:pPr>
              <w:jc w:val="center"/>
            </w:pPr>
            <w:r w:rsidRPr="00027984">
              <w:t>Unit Modules</w:t>
            </w:r>
          </w:p>
        </w:tc>
        <w:tc>
          <w:tcPr>
            <w:tcW w:w="0" w:type="auto"/>
            <w:vAlign w:val="center"/>
            <w:hideMark/>
          </w:tcPr>
          <w:p w14:paraId="3D5EAB46" w14:textId="77777777" w:rsidR="00027984" w:rsidRPr="00027984" w:rsidRDefault="00027984" w:rsidP="00027984">
            <w:pPr>
              <w:jc w:val="center"/>
            </w:pPr>
            <w:r w:rsidRPr="00027984">
              <w:t>Canvas</w:t>
            </w:r>
          </w:p>
        </w:tc>
      </w:tr>
      <w:tr w:rsidR="00027984" w:rsidRPr="00027984" w14:paraId="73F4F8BA" w14:textId="77777777" w:rsidTr="00027984">
        <w:trPr>
          <w:trHeight w:val="317"/>
        </w:trPr>
        <w:tc>
          <w:tcPr>
            <w:tcW w:w="0" w:type="auto"/>
            <w:vAlign w:val="center"/>
            <w:hideMark/>
          </w:tcPr>
          <w:p w14:paraId="0F6005A7" w14:textId="77777777" w:rsidR="00027984" w:rsidRPr="00027984" w:rsidRDefault="00027984" w:rsidP="00027984">
            <w:pPr>
              <w:jc w:val="center"/>
            </w:pPr>
            <w:r w:rsidRPr="00027984">
              <w:t>2</w:t>
            </w:r>
          </w:p>
        </w:tc>
        <w:tc>
          <w:tcPr>
            <w:tcW w:w="0" w:type="auto"/>
            <w:vAlign w:val="center"/>
            <w:hideMark/>
          </w:tcPr>
          <w:p w14:paraId="71C57E41" w14:textId="77777777" w:rsidR="00027984" w:rsidRPr="00027984" w:rsidRDefault="00027984" w:rsidP="00027984">
            <w:pPr>
              <w:jc w:val="center"/>
            </w:pPr>
            <w:r w:rsidRPr="00027984">
              <w:t>Unit Labs</w:t>
            </w:r>
          </w:p>
        </w:tc>
        <w:tc>
          <w:tcPr>
            <w:tcW w:w="0" w:type="auto"/>
            <w:vAlign w:val="center"/>
            <w:hideMark/>
          </w:tcPr>
          <w:p w14:paraId="4089725C" w14:textId="77777777" w:rsidR="00027984" w:rsidRPr="00027984" w:rsidRDefault="00027984" w:rsidP="00027984">
            <w:pPr>
              <w:jc w:val="center"/>
            </w:pPr>
            <w:r w:rsidRPr="00027984">
              <w:t>Canvas</w:t>
            </w:r>
          </w:p>
        </w:tc>
      </w:tr>
      <w:tr w:rsidR="00027984" w:rsidRPr="00027984" w14:paraId="5D73944A" w14:textId="77777777" w:rsidTr="00027984">
        <w:trPr>
          <w:trHeight w:val="317"/>
        </w:trPr>
        <w:tc>
          <w:tcPr>
            <w:tcW w:w="0" w:type="auto"/>
            <w:vAlign w:val="center"/>
            <w:hideMark/>
          </w:tcPr>
          <w:p w14:paraId="17F6F873" w14:textId="77777777" w:rsidR="00027984" w:rsidRPr="00027984" w:rsidRDefault="00027984" w:rsidP="00027984">
            <w:pPr>
              <w:jc w:val="center"/>
            </w:pPr>
            <w:r w:rsidRPr="00027984">
              <w:t>3</w:t>
            </w:r>
          </w:p>
        </w:tc>
        <w:tc>
          <w:tcPr>
            <w:tcW w:w="0" w:type="auto"/>
            <w:vAlign w:val="center"/>
            <w:hideMark/>
          </w:tcPr>
          <w:p w14:paraId="78A6176F" w14:textId="77777777" w:rsidR="00027984" w:rsidRPr="00027984" w:rsidRDefault="00027984" w:rsidP="00027984">
            <w:pPr>
              <w:jc w:val="center"/>
            </w:pPr>
            <w:r w:rsidRPr="00027984">
              <w:t>Unit Live Online</w:t>
            </w:r>
          </w:p>
        </w:tc>
        <w:tc>
          <w:tcPr>
            <w:tcW w:w="0" w:type="auto"/>
            <w:vAlign w:val="center"/>
            <w:hideMark/>
          </w:tcPr>
          <w:p w14:paraId="16DDFE5B" w14:textId="65B3D8AA" w:rsidR="00027984" w:rsidRPr="00027984" w:rsidRDefault="00027984" w:rsidP="00027984">
            <w:pPr>
              <w:jc w:val="center"/>
            </w:pPr>
            <w:r w:rsidRPr="00027984">
              <w:t>Canvas</w:t>
            </w:r>
          </w:p>
        </w:tc>
      </w:tr>
      <w:tr w:rsidR="00027984" w:rsidRPr="00027984" w14:paraId="6CFD13BB" w14:textId="77777777" w:rsidTr="00027984">
        <w:trPr>
          <w:trHeight w:val="317"/>
        </w:trPr>
        <w:tc>
          <w:tcPr>
            <w:tcW w:w="0" w:type="auto"/>
            <w:vAlign w:val="center"/>
          </w:tcPr>
          <w:p w14:paraId="6D0106CB" w14:textId="27D750DF" w:rsidR="00027984" w:rsidRPr="00027984" w:rsidRDefault="00027984" w:rsidP="00027984">
            <w:pPr>
              <w:jc w:val="center"/>
            </w:pPr>
            <w:r>
              <w:t>4</w:t>
            </w:r>
          </w:p>
        </w:tc>
        <w:tc>
          <w:tcPr>
            <w:tcW w:w="0" w:type="auto"/>
            <w:vAlign w:val="center"/>
          </w:tcPr>
          <w:p w14:paraId="5B6E8557" w14:textId="55563BF8" w:rsidR="00027984" w:rsidRPr="00027984" w:rsidRDefault="00027984" w:rsidP="00027984">
            <w:pPr>
              <w:jc w:val="center"/>
            </w:pPr>
            <w:r w:rsidRPr="00027984">
              <w:t>Assignment PDF</w:t>
            </w:r>
          </w:p>
        </w:tc>
        <w:tc>
          <w:tcPr>
            <w:tcW w:w="0" w:type="auto"/>
            <w:vAlign w:val="center"/>
          </w:tcPr>
          <w:p w14:paraId="39FE5484" w14:textId="68477F38" w:rsidR="00027984" w:rsidRPr="00027984" w:rsidRDefault="00027984" w:rsidP="00027984">
            <w:pPr>
              <w:jc w:val="center"/>
            </w:pPr>
            <w:r w:rsidRPr="00027984">
              <w:t>Provided on Canvas under Assignments</w:t>
            </w:r>
          </w:p>
        </w:tc>
      </w:tr>
      <w:tr w:rsidR="00027984" w:rsidRPr="00027984" w14:paraId="4435AEF5" w14:textId="77777777" w:rsidTr="00027984">
        <w:trPr>
          <w:trHeight w:val="317"/>
        </w:trPr>
        <w:tc>
          <w:tcPr>
            <w:tcW w:w="0" w:type="auto"/>
            <w:vAlign w:val="center"/>
          </w:tcPr>
          <w:p w14:paraId="360CD3AB" w14:textId="486825C2" w:rsidR="00027984" w:rsidRPr="00027984" w:rsidRDefault="00027984" w:rsidP="00027984">
            <w:pPr>
              <w:jc w:val="center"/>
            </w:pPr>
            <w:r>
              <w:t>5</w:t>
            </w:r>
          </w:p>
        </w:tc>
        <w:tc>
          <w:tcPr>
            <w:tcW w:w="0" w:type="auto"/>
            <w:vAlign w:val="center"/>
          </w:tcPr>
          <w:p w14:paraId="25211978" w14:textId="645D913E" w:rsidR="00027984" w:rsidRPr="00027984" w:rsidRDefault="00027984" w:rsidP="00027984">
            <w:pPr>
              <w:jc w:val="center"/>
            </w:pPr>
            <w:r w:rsidRPr="00027984">
              <w:t>Logisim Evolution</w:t>
            </w:r>
          </w:p>
        </w:tc>
        <w:tc>
          <w:tcPr>
            <w:tcW w:w="0" w:type="auto"/>
            <w:vAlign w:val="center"/>
          </w:tcPr>
          <w:p w14:paraId="01DADBFA" w14:textId="7499F1F4" w:rsidR="00027984" w:rsidRPr="00027984" w:rsidRDefault="00027984" w:rsidP="00027984">
            <w:pPr>
              <w:jc w:val="center"/>
            </w:pPr>
            <w:hyperlink r:id="rId4" w:tgtFrame="_new" w:history="1">
              <w:r w:rsidRPr="00027984">
                <w:rPr>
                  <w:rStyle w:val="Hyperlink"/>
                </w:rPr>
                <w:t>https://github.com/logisim-evolution/logisim-evolution/releases</w:t>
              </w:r>
            </w:hyperlink>
          </w:p>
        </w:tc>
      </w:tr>
      <w:tr w:rsidR="00027984" w:rsidRPr="00027984" w14:paraId="08FB0D43" w14:textId="77777777" w:rsidTr="00027984">
        <w:trPr>
          <w:trHeight w:val="317"/>
        </w:trPr>
        <w:tc>
          <w:tcPr>
            <w:tcW w:w="0" w:type="auto"/>
            <w:vAlign w:val="center"/>
          </w:tcPr>
          <w:p w14:paraId="5A85BC21" w14:textId="5D8E1D33" w:rsidR="00027984" w:rsidRPr="00027984" w:rsidRDefault="00027984" w:rsidP="00027984">
            <w:pPr>
              <w:jc w:val="center"/>
            </w:pPr>
            <w:r>
              <w:t>6</w:t>
            </w:r>
          </w:p>
        </w:tc>
        <w:tc>
          <w:tcPr>
            <w:tcW w:w="0" w:type="auto"/>
            <w:vAlign w:val="center"/>
          </w:tcPr>
          <w:p w14:paraId="578F27A3" w14:textId="30031C59" w:rsidR="00027984" w:rsidRPr="00027984" w:rsidRDefault="00027984" w:rsidP="00027984">
            <w:pPr>
              <w:jc w:val="center"/>
            </w:pPr>
            <w:r w:rsidRPr="00027984">
              <w:t>ChatGPT</w:t>
            </w:r>
          </w:p>
        </w:tc>
        <w:tc>
          <w:tcPr>
            <w:tcW w:w="0" w:type="auto"/>
            <w:vAlign w:val="center"/>
          </w:tcPr>
          <w:p w14:paraId="29F07667" w14:textId="02634E9D" w:rsidR="00027984" w:rsidRPr="00027984" w:rsidRDefault="00027984" w:rsidP="00027984">
            <w:pPr>
              <w:jc w:val="center"/>
            </w:pPr>
            <w:hyperlink r:id="rId5" w:tgtFrame="_new" w:history="1">
              <w:r w:rsidRPr="00027984">
                <w:rPr>
                  <w:rStyle w:val="Hyperlink"/>
                </w:rPr>
                <w:t>https://chat.openai.com</w:t>
              </w:r>
            </w:hyperlink>
          </w:p>
        </w:tc>
      </w:tr>
    </w:tbl>
    <w:p w14:paraId="15A0808D" w14:textId="77777777" w:rsidR="009A61F2" w:rsidRDefault="009A61F2"/>
    <w:p w14:paraId="55201C5B" w14:textId="052702BB" w:rsidR="00CA04C6" w:rsidRPr="00CA04C6" w:rsidRDefault="00CA04C6" w:rsidP="00CA04C6">
      <w:pPr>
        <w:pStyle w:val="Caption"/>
        <w:keepNext/>
        <w:rPr>
          <w:sz w:val="24"/>
          <w:szCs w:val="24"/>
        </w:rPr>
      </w:pPr>
      <w:r w:rsidRPr="00CA04C6">
        <w:rPr>
          <w:sz w:val="24"/>
          <w:szCs w:val="24"/>
        </w:rPr>
        <w:t xml:space="preserve">Table </w:t>
      </w:r>
      <w:r w:rsidRPr="00CA04C6">
        <w:rPr>
          <w:sz w:val="24"/>
          <w:szCs w:val="24"/>
        </w:rPr>
        <w:fldChar w:fldCharType="begin"/>
      </w:r>
      <w:r w:rsidRPr="00CA04C6">
        <w:rPr>
          <w:sz w:val="24"/>
          <w:szCs w:val="24"/>
        </w:rPr>
        <w:instrText xml:space="preserve"> SEQ Table \* ARABIC </w:instrText>
      </w:r>
      <w:r w:rsidRPr="00CA04C6">
        <w:rPr>
          <w:sz w:val="24"/>
          <w:szCs w:val="24"/>
        </w:rPr>
        <w:fldChar w:fldCharType="separate"/>
      </w:r>
      <w:r w:rsidRPr="00CA04C6">
        <w:rPr>
          <w:noProof/>
          <w:sz w:val="24"/>
          <w:szCs w:val="24"/>
        </w:rPr>
        <w:t>2</w:t>
      </w:r>
      <w:r w:rsidRPr="00CA04C6">
        <w:rPr>
          <w:sz w:val="24"/>
          <w:szCs w:val="24"/>
        </w:rPr>
        <w:fldChar w:fldCharType="end"/>
      </w:r>
      <w:r w:rsidRPr="00CA04C6">
        <w:rPr>
          <w:sz w:val="24"/>
          <w:szCs w:val="24"/>
        </w:rPr>
        <w:t xml:space="preserve"> Log all unit resources and online resources (other than Gen-AI) that were referred to in the development of your solution.  This log should be comprehensive and as specific as possible.  Replace the grey example text with your </w:t>
      </w:r>
      <w:r w:rsidR="00A63592" w:rsidRPr="00CA04C6">
        <w:rPr>
          <w:sz w:val="24"/>
          <w:szCs w:val="24"/>
        </w:rPr>
        <w:t>own and</w:t>
      </w:r>
      <w:r w:rsidRPr="00CA04C6">
        <w:rPr>
          <w:sz w:val="24"/>
          <w:szCs w:val="24"/>
        </w:rPr>
        <w:t xml:space="preserve"> add rows to the table as needed.</w:t>
      </w:r>
    </w:p>
    <w:tbl>
      <w:tblPr>
        <w:tblStyle w:val="TableGrid"/>
        <w:tblW w:w="0" w:type="auto"/>
        <w:tblLook w:val="04A0" w:firstRow="1" w:lastRow="0" w:firstColumn="1" w:lastColumn="0" w:noHBand="0" w:noVBand="1"/>
      </w:tblPr>
      <w:tblGrid>
        <w:gridCol w:w="1278"/>
        <w:gridCol w:w="1411"/>
        <w:gridCol w:w="6327"/>
      </w:tblGrid>
      <w:tr w:rsidR="003E6901" w:rsidRPr="003E6901" w14:paraId="524AC995" w14:textId="77777777" w:rsidTr="003E6901">
        <w:tc>
          <w:tcPr>
            <w:tcW w:w="0" w:type="auto"/>
            <w:shd w:val="clear" w:color="auto" w:fill="E5EBF2" w:themeFill="accent6" w:themeFillTint="33"/>
            <w:vAlign w:val="center"/>
            <w:hideMark/>
          </w:tcPr>
          <w:p w14:paraId="4ECB273C" w14:textId="77777777" w:rsidR="003E6901" w:rsidRPr="003E6901" w:rsidRDefault="003E6901" w:rsidP="003E6901">
            <w:pPr>
              <w:jc w:val="center"/>
              <w:rPr>
                <w:lang w:eastAsia="en-GB"/>
              </w:rPr>
            </w:pPr>
            <w:r w:rsidRPr="003E6901">
              <w:rPr>
                <w:lang w:eastAsia="en-GB"/>
              </w:rPr>
              <w:t>Date</w:t>
            </w:r>
          </w:p>
        </w:tc>
        <w:tc>
          <w:tcPr>
            <w:tcW w:w="1411" w:type="dxa"/>
            <w:shd w:val="clear" w:color="auto" w:fill="E5EBF2" w:themeFill="accent6" w:themeFillTint="33"/>
            <w:vAlign w:val="center"/>
            <w:hideMark/>
          </w:tcPr>
          <w:p w14:paraId="62AD1345" w14:textId="77777777" w:rsidR="003E6901" w:rsidRPr="003E6901" w:rsidRDefault="003E6901" w:rsidP="003E6901">
            <w:pPr>
              <w:jc w:val="center"/>
              <w:rPr>
                <w:lang w:eastAsia="en-GB"/>
              </w:rPr>
            </w:pPr>
            <w:r w:rsidRPr="003E6901">
              <w:rPr>
                <w:lang w:eastAsia="en-GB"/>
              </w:rPr>
              <w:t>Resource ID</w:t>
            </w:r>
          </w:p>
        </w:tc>
        <w:tc>
          <w:tcPr>
            <w:tcW w:w="6327" w:type="dxa"/>
            <w:shd w:val="clear" w:color="auto" w:fill="E5EBF2" w:themeFill="accent6" w:themeFillTint="33"/>
            <w:vAlign w:val="center"/>
            <w:hideMark/>
          </w:tcPr>
          <w:p w14:paraId="24C91C2E" w14:textId="77777777" w:rsidR="003E6901" w:rsidRPr="003E6901" w:rsidRDefault="003E6901" w:rsidP="003E6901">
            <w:pPr>
              <w:jc w:val="center"/>
              <w:rPr>
                <w:lang w:eastAsia="en-GB"/>
              </w:rPr>
            </w:pPr>
            <w:r w:rsidRPr="003E6901">
              <w:rPr>
                <w:lang w:eastAsia="en-GB"/>
              </w:rPr>
              <w:t>Details</w:t>
            </w:r>
          </w:p>
        </w:tc>
      </w:tr>
      <w:tr w:rsidR="003E6901" w:rsidRPr="003E6901" w14:paraId="5F8A5C74" w14:textId="77777777" w:rsidTr="003E6901">
        <w:tc>
          <w:tcPr>
            <w:tcW w:w="0" w:type="auto"/>
            <w:vAlign w:val="center"/>
            <w:hideMark/>
          </w:tcPr>
          <w:p w14:paraId="1A242DCD" w14:textId="77777777" w:rsidR="003E6901" w:rsidRPr="003E6901" w:rsidRDefault="003E6901" w:rsidP="003E6901">
            <w:pPr>
              <w:jc w:val="center"/>
              <w:rPr>
                <w:lang w:eastAsia="en-GB"/>
              </w:rPr>
            </w:pPr>
            <w:r w:rsidRPr="003E6901">
              <w:rPr>
                <w:lang w:eastAsia="en-GB"/>
              </w:rPr>
              <w:t>17/03/2025</w:t>
            </w:r>
          </w:p>
        </w:tc>
        <w:tc>
          <w:tcPr>
            <w:tcW w:w="1411" w:type="dxa"/>
            <w:vAlign w:val="center"/>
            <w:hideMark/>
          </w:tcPr>
          <w:p w14:paraId="78FDCEB0" w14:textId="77777777" w:rsidR="003E6901" w:rsidRPr="003E6901" w:rsidRDefault="003E6901" w:rsidP="003E6901">
            <w:pPr>
              <w:jc w:val="center"/>
              <w:rPr>
                <w:lang w:eastAsia="en-GB"/>
              </w:rPr>
            </w:pPr>
            <w:r w:rsidRPr="003E6901">
              <w:rPr>
                <w:lang w:eastAsia="en-GB"/>
              </w:rPr>
              <w:t>1</w:t>
            </w:r>
          </w:p>
        </w:tc>
        <w:tc>
          <w:tcPr>
            <w:tcW w:w="6327" w:type="dxa"/>
            <w:vAlign w:val="center"/>
            <w:hideMark/>
          </w:tcPr>
          <w:p w14:paraId="3BEF1F23" w14:textId="6C3FE666" w:rsidR="003E6901" w:rsidRPr="003E6901" w:rsidRDefault="003E6901" w:rsidP="003E6901">
            <w:pPr>
              <w:jc w:val="center"/>
              <w:rPr>
                <w:lang w:eastAsia="en-GB"/>
              </w:rPr>
            </w:pPr>
            <w:r w:rsidRPr="003E6901">
              <w:rPr>
                <w:lang w:eastAsia="en-GB"/>
              </w:rPr>
              <w:t xml:space="preserve">Used </w:t>
            </w:r>
            <w:r w:rsidR="00D029A6">
              <w:rPr>
                <w:lang w:eastAsia="en-GB"/>
              </w:rPr>
              <w:t xml:space="preserve">week 3 </w:t>
            </w:r>
            <w:r w:rsidR="001A6A24">
              <w:rPr>
                <w:lang w:eastAsia="en-GB"/>
              </w:rPr>
              <w:t>module’s</w:t>
            </w:r>
            <w:r w:rsidRPr="003E6901">
              <w:rPr>
                <w:lang w:eastAsia="en-GB"/>
              </w:rPr>
              <w:t xml:space="preserve"> video to design a Toggle Flip-Flop for Start/Stop button implementation (Stage 1).</w:t>
            </w:r>
          </w:p>
        </w:tc>
      </w:tr>
      <w:tr w:rsidR="003E6901" w:rsidRPr="003E6901" w14:paraId="2369480F" w14:textId="77777777" w:rsidTr="003E6901">
        <w:tc>
          <w:tcPr>
            <w:tcW w:w="0" w:type="auto"/>
            <w:vAlign w:val="center"/>
            <w:hideMark/>
          </w:tcPr>
          <w:p w14:paraId="5A09A6B4" w14:textId="77777777" w:rsidR="003E6901" w:rsidRPr="003E6901" w:rsidRDefault="003E6901" w:rsidP="003E6901">
            <w:pPr>
              <w:jc w:val="center"/>
              <w:rPr>
                <w:lang w:eastAsia="en-GB"/>
              </w:rPr>
            </w:pPr>
            <w:r w:rsidRPr="003E6901">
              <w:rPr>
                <w:lang w:eastAsia="en-GB"/>
              </w:rPr>
              <w:t>18/03/2025</w:t>
            </w:r>
          </w:p>
        </w:tc>
        <w:tc>
          <w:tcPr>
            <w:tcW w:w="1411" w:type="dxa"/>
            <w:vAlign w:val="center"/>
            <w:hideMark/>
          </w:tcPr>
          <w:p w14:paraId="3F4D3C0E" w14:textId="77777777" w:rsidR="003E6901" w:rsidRPr="003E6901" w:rsidRDefault="003E6901" w:rsidP="003E6901">
            <w:pPr>
              <w:jc w:val="center"/>
              <w:rPr>
                <w:lang w:eastAsia="en-GB"/>
              </w:rPr>
            </w:pPr>
            <w:r w:rsidRPr="003E6901">
              <w:rPr>
                <w:lang w:eastAsia="en-GB"/>
              </w:rPr>
              <w:t>2</w:t>
            </w:r>
          </w:p>
        </w:tc>
        <w:tc>
          <w:tcPr>
            <w:tcW w:w="6327" w:type="dxa"/>
            <w:vAlign w:val="center"/>
            <w:hideMark/>
          </w:tcPr>
          <w:p w14:paraId="1105B7CF" w14:textId="67308A24" w:rsidR="003E6901" w:rsidRPr="003E6901" w:rsidRDefault="003E6901" w:rsidP="003E6901">
            <w:pPr>
              <w:jc w:val="center"/>
              <w:rPr>
                <w:lang w:eastAsia="en-GB"/>
              </w:rPr>
            </w:pPr>
            <w:r w:rsidRPr="003E6901">
              <w:rPr>
                <w:lang w:eastAsia="en-GB"/>
              </w:rPr>
              <w:t xml:space="preserve">Used Lab </w:t>
            </w:r>
            <w:r w:rsidR="001A6A24">
              <w:rPr>
                <w:lang w:eastAsia="en-GB"/>
              </w:rPr>
              <w:t>1</w:t>
            </w:r>
            <w:r w:rsidRPr="003E6901">
              <w:rPr>
                <w:lang w:eastAsia="en-GB"/>
              </w:rPr>
              <w:t xml:space="preserve"> exercises for implementing binary counters and understanding how to wrap values.</w:t>
            </w:r>
          </w:p>
        </w:tc>
      </w:tr>
      <w:tr w:rsidR="003E6901" w:rsidRPr="003E6901" w14:paraId="6C06EE4D" w14:textId="77777777" w:rsidTr="003E6901">
        <w:tc>
          <w:tcPr>
            <w:tcW w:w="0" w:type="auto"/>
            <w:vAlign w:val="center"/>
            <w:hideMark/>
          </w:tcPr>
          <w:p w14:paraId="18FE2258" w14:textId="77777777" w:rsidR="003E6901" w:rsidRPr="003E6901" w:rsidRDefault="003E6901" w:rsidP="003E6901">
            <w:pPr>
              <w:jc w:val="center"/>
              <w:rPr>
                <w:lang w:eastAsia="en-GB"/>
              </w:rPr>
            </w:pPr>
            <w:r w:rsidRPr="003E6901">
              <w:rPr>
                <w:lang w:eastAsia="en-GB"/>
              </w:rPr>
              <w:t>21/03/2025</w:t>
            </w:r>
          </w:p>
        </w:tc>
        <w:tc>
          <w:tcPr>
            <w:tcW w:w="1411" w:type="dxa"/>
            <w:vAlign w:val="center"/>
            <w:hideMark/>
          </w:tcPr>
          <w:p w14:paraId="68785AF7" w14:textId="77777777" w:rsidR="003E6901" w:rsidRPr="003E6901" w:rsidRDefault="003E6901" w:rsidP="003E6901">
            <w:pPr>
              <w:jc w:val="center"/>
              <w:rPr>
                <w:lang w:eastAsia="en-GB"/>
              </w:rPr>
            </w:pPr>
            <w:r w:rsidRPr="003E6901">
              <w:rPr>
                <w:lang w:eastAsia="en-GB"/>
              </w:rPr>
              <w:t>3</w:t>
            </w:r>
          </w:p>
        </w:tc>
        <w:tc>
          <w:tcPr>
            <w:tcW w:w="6327" w:type="dxa"/>
            <w:vAlign w:val="center"/>
            <w:hideMark/>
          </w:tcPr>
          <w:p w14:paraId="6C469D21" w14:textId="77777777" w:rsidR="003E6901" w:rsidRPr="003E6901" w:rsidRDefault="003E6901" w:rsidP="003E6901">
            <w:pPr>
              <w:jc w:val="center"/>
              <w:rPr>
                <w:lang w:eastAsia="en-GB"/>
              </w:rPr>
            </w:pPr>
            <w:r w:rsidRPr="003E6901">
              <w:rPr>
                <w:lang w:eastAsia="en-GB"/>
              </w:rPr>
              <w:t>Reviewed online tutorial regarding the use of the Reset button logic in class.</w:t>
            </w:r>
          </w:p>
        </w:tc>
      </w:tr>
      <w:tr w:rsidR="003E6901" w:rsidRPr="003E6901" w14:paraId="353A1F54" w14:textId="77777777" w:rsidTr="003E6901">
        <w:tc>
          <w:tcPr>
            <w:tcW w:w="0" w:type="auto"/>
            <w:vAlign w:val="center"/>
            <w:hideMark/>
          </w:tcPr>
          <w:p w14:paraId="60F0EECA" w14:textId="77777777" w:rsidR="003E6901" w:rsidRPr="003E6901" w:rsidRDefault="003E6901" w:rsidP="003E6901">
            <w:pPr>
              <w:jc w:val="center"/>
              <w:rPr>
                <w:lang w:eastAsia="en-GB"/>
              </w:rPr>
            </w:pPr>
            <w:r w:rsidRPr="003E6901">
              <w:rPr>
                <w:lang w:eastAsia="en-GB"/>
              </w:rPr>
              <w:t>23/03/2025</w:t>
            </w:r>
          </w:p>
        </w:tc>
        <w:tc>
          <w:tcPr>
            <w:tcW w:w="1411" w:type="dxa"/>
            <w:vAlign w:val="center"/>
            <w:hideMark/>
          </w:tcPr>
          <w:p w14:paraId="1605AE1A" w14:textId="77777777" w:rsidR="003E6901" w:rsidRPr="003E6901" w:rsidRDefault="003E6901" w:rsidP="003E6901">
            <w:pPr>
              <w:jc w:val="center"/>
              <w:rPr>
                <w:lang w:eastAsia="en-GB"/>
              </w:rPr>
            </w:pPr>
            <w:r w:rsidRPr="003E6901">
              <w:rPr>
                <w:lang w:eastAsia="en-GB"/>
              </w:rPr>
              <w:t>1</w:t>
            </w:r>
          </w:p>
        </w:tc>
        <w:tc>
          <w:tcPr>
            <w:tcW w:w="6327" w:type="dxa"/>
            <w:vAlign w:val="center"/>
            <w:hideMark/>
          </w:tcPr>
          <w:p w14:paraId="72F4D271" w14:textId="07A441EE" w:rsidR="003E6901" w:rsidRPr="003E6901" w:rsidRDefault="003E6901" w:rsidP="003E6901">
            <w:pPr>
              <w:jc w:val="center"/>
              <w:rPr>
                <w:lang w:eastAsia="en-GB"/>
              </w:rPr>
            </w:pPr>
            <w:r w:rsidRPr="003E6901">
              <w:rPr>
                <w:lang w:eastAsia="en-GB"/>
              </w:rPr>
              <w:t xml:space="preserve">Referenced </w:t>
            </w:r>
            <w:r w:rsidR="001A6A24">
              <w:rPr>
                <w:lang w:eastAsia="en-GB"/>
              </w:rPr>
              <w:t>Lab 4</w:t>
            </w:r>
            <w:r w:rsidRPr="003E6901">
              <w:rPr>
                <w:lang w:eastAsia="en-GB"/>
              </w:rPr>
              <w:t xml:space="preserve"> for hex digit decoding and preventing illegal display outputs (Stage 3).</w:t>
            </w:r>
          </w:p>
        </w:tc>
      </w:tr>
      <w:tr w:rsidR="003E6901" w:rsidRPr="003E6901" w14:paraId="706F6E4B" w14:textId="77777777" w:rsidTr="003E6901">
        <w:tc>
          <w:tcPr>
            <w:tcW w:w="0" w:type="auto"/>
            <w:vAlign w:val="center"/>
            <w:hideMark/>
          </w:tcPr>
          <w:p w14:paraId="11D0B11C" w14:textId="56DC5877" w:rsidR="003E6901" w:rsidRPr="003E6901" w:rsidRDefault="003E6901" w:rsidP="003E6901">
            <w:pPr>
              <w:jc w:val="center"/>
              <w:rPr>
                <w:lang w:eastAsia="en-GB"/>
              </w:rPr>
            </w:pPr>
            <w:r w:rsidRPr="003E6901">
              <w:rPr>
                <w:lang w:eastAsia="en-GB"/>
              </w:rPr>
              <w:t>2</w:t>
            </w:r>
            <w:r w:rsidR="00540ACF">
              <w:rPr>
                <w:lang w:eastAsia="en-GB"/>
              </w:rPr>
              <w:t>4</w:t>
            </w:r>
            <w:r w:rsidRPr="003E6901">
              <w:rPr>
                <w:lang w:eastAsia="en-GB"/>
              </w:rPr>
              <w:t>/03/2025</w:t>
            </w:r>
          </w:p>
        </w:tc>
        <w:tc>
          <w:tcPr>
            <w:tcW w:w="1411" w:type="dxa"/>
            <w:vAlign w:val="center"/>
            <w:hideMark/>
          </w:tcPr>
          <w:p w14:paraId="0E273F9D" w14:textId="77777777" w:rsidR="003E6901" w:rsidRPr="003E6901" w:rsidRDefault="003E6901" w:rsidP="003E6901">
            <w:pPr>
              <w:jc w:val="center"/>
              <w:rPr>
                <w:lang w:eastAsia="en-GB"/>
              </w:rPr>
            </w:pPr>
            <w:r w:rsidRPr="003E6901">
              <w:rPr>
                <w:lang w:eastAsia="en-GB"/>
              </w:rPr>
              <w:t>1</w:t>
            </w:r>
          </w:p>
        </w:tc>
        <w:tc>
          <w:tcPr>
            <w:tcW w:w="6327" w:type="dxa"/>
            <w:vAlign w:val="center"/>
            <w:hideMark/>
          </w:tcPr>
          <w:p w14:paraId="12C0259B" w14:textId="5DE04B02" w:rsidR="003E6901" w:rsidRPr="003E6901" w:rsidRDefault="003E6901" w:rsidP="003E6901">
            <w:pPr>
              <w:jc w:val="center"/>
              <w:rPr>
                <w:lang w:eastAsia="en-GB"/>
              </w:rPr>
            </w:pPr>
            <w:r w:rsidRPr="003E6901">
              <w:rPr>
                <w:lang w:eastAsia="en-GB"/>
              </w:rPr>
              <w:t>Reviewed for cascading counters logic used in Minutes display.</w:t>
            </w:r>
          </w:p>
        </w:tc>
      </w:tr>
      <w:tr w:rsidR="003E6901" w:rsidRPr="003E6901" w14:paraId="1A5AFEF1" w14:textId="77777777" w:rsidTr="003E6901">
        <w:tc>
          <w:tcPr>
            <w:tcW w:w="0" w:type="auto"/>
            <w:vAlign w:val="center"/>
            <w:hideMark/>
          </w:tcPr>
          <w:p w14:paraId="7DE71BEB" w14:textId="5E3AA160" w:rsidR="003E6901" w:rsidRPr="003E6901" w:rsidRDefault="003E6901" w:rsidP="003E6901">
            <w:pPr>
              <w:jc w:val="center"/>
              <w:rPr>
                <w:lang w:eastAsia="en-GB"/>
              </w:rPr>
            </w:pPr>
            <w:r w:rsidRPr="003E6901">
              <w:rPr>
                <w:lang w:eastAsia="en-GB"/>
              </w:rPr>
              <w:t>2</w:t>
            </w:r>
            <w:r w:rsidR="00540ACF">
              <w:rPr>
                <w:lang w:eastAsia="en-GB"/>
              </w:rPr>
              <w:t>5</w:t>
            </w:r>
            <w:r w:rsidRPr="003E6901">
              <w:rPr>
                <w:lang w:eastAsia="en-GB"/>
              </w:rPr>
              <w:t>/03/2025</w:t>
            </w:r>
          </w:p>
        </w:tc>
        <w:tc>
          <w:tcPr>
            <w:tcW w:w="1411" w:type="dxa"/>
            <w:vAlign w:val="center"/>
            <w:hideMark/>
          </w:tcPr>
          <w:p w14:paraId="2626FD22" w14:textId="738C087D" w:rsidR="003E6901" w:rsidRPr="003E6901" w:rsidRDefault="006411AA" w:rsidP="003E6901">
            <w:pPr>
              <w:jc w:val="center"/>
              <w:rPr>
                <w:lang w:eastAsia="en-GB"/>
              </w:rPr>
            </w:pPr>
            <w:r>
              <w:rPr>
                <w:lang w:eastAsia="en-GB"/>
              </w:rPr>
              <w:t>4</w:t>
            </w:r>
          </w:p>
        </w:tc>
        <w:tc>
          <w:tcPr>
            <w:tcW w:w="6327" w:type="dxa"/>
            <w:vAlign w:val="center"/>
            <w:hideMark/>
          </w:tcPr>
          <w:p w14:paraId="40C9D772" w14:textId="77777777" w:rsidR="003E6901" w:rsidRPr="003E6901" w:rsidRDefault="003E6901" w:rsidP="003E6901">
            <w:pPr>
              <w:jc w:val="center"/>
              <w:rPr>
                <w:lang w:eastAsia="en-GB"/>
              </w:rPr>
            </w:pPr>
            <w:r w:rsidRPr="003E6901">
              <w:rPr>
                <w:lang w:eastAsia="en-GB"/>
              </w:rPr>
              <w:t>Followed stage breakdown as described in Assignment PDF to guide implementation sequence.</w:t>
            </w:r>
          </w:p>
        </w:tc>
      </w:tr>
      <w:tr w:rsidR="003E6901" w:rsidRPr="003E6901" w14:paraId="5D88CC0B" w14:textId="77777777" w:rsidTr="003E6901">
        <w:tc>
          <w:tcPr>
            <w:tcW w:w="0" w:type="auto"/>
            <w:vAlign w:val="center"/>
            <w:hideMark/>
          </w:tcPr>
          <w:p w14:paraId="2FF324D1" w14:textId="62C09450" w:rsidR="003E6901" w:rsidRPr="003E6901" w:rsidRDefault="00540ACF" w:rsidP="003E6901">
            <w:pPr>
              <w:jc w:val="center"/>
              <w:rPr>
                <w:lang w:eastAsia="en-GB"/>
              </w:rPr>
            </w:pPr>
            <w:r>
              <w:rPr>
                <w:lang w:eastAsia="en-GB"/>
              </w:rPr>
              <w:t>26</w:t>
            </w:r>
            <w:r w:rsidR="003E6901" w:rsidRPr="003E6901">
              <w:rPr>
                <w:lang w:eastAsia="en-GB"/>
              </w:rPr>
              <w:t>/03/2025</w:t>
            </w:r>
          </w:p>
        </w:tc>
        <w:tc>
          <w:tcPr>
            <w:tcW w:w="1411" w:type="dxa"/>
            <w:vAlign w:val="center"/>
            <w:hideMark/>
          </w:tcPr>
          <w:p w14:paraId="1DD8216C" w14:textId="0C2CA917" w:rsidR="003E6901" w:rsidRPr="003E6901" w:rsidRDefault="006411AA" w:rsidP="003E6901">
            <w:pPr>
              <w:jc w:val="center"/>
              <w:rPr>
                <w:lang w:eastAsia="en-GB"/>
              </w:rPr>
            </w:pPr>
            <w:r>
              <w:rPr>
                <w:lang w:eastAsia="en-GB"/>
              </w:rPr>
              <w:t>5</w:t>
            </w:r>
          </w:p>
        </w:tc>
        <w:tc>
          <w:tcPr>
            <w:tcW w:w="6327" w:type="dxa"/>
            <w:vAlign w:val="center"/>
            <w:hideMark/>
          </w:tcPr>
          <w:p w14:paraId="0786E841" w14:textId="5F43A140" w:rsidR="003E6901" w:rsidRPr="003E6901" w:rsidRDefault="003E6901" w:rsidP="003E6901">
            <w:pPr>
              <w:jc w:val="center"/>
              <w:rPr>
                <w:lang w:eastAsia="en-GB"/>
              </w:rPr>
            </w:pPr>
            <w:r w:rsidRPr="003E6901">
              <w:rPr>
                <w:lang w:eastAsia="en-GB"/>
              </w:rPr>
              <w:t xml:space="preserve">Verified that Logisim version 3.9.0 was compatible with provided </w:t>
            </w:r>
            <w:r w:rsidR="00540ACF">
              <w:rPr>
                <w:lang w:eastAsia="en-GB"/>
              </w:rPr>
              <w:t>M</w:t>
            </w:r>
            <w:r w:rsidRPr="003E6901">
              <w:rPr>
                <w:lang w:eastAsia="en-GB"/>
              </w:rPr>
              <w:t>ain.circ and testing.</w:t>
            </w:r>
          </w:p>
        </w:tc>
      </w:tr>
    </w:tbl>
    <w:p w14:paraId="6E7B9FC9" w14:textId="29258160" w:rsidR="00CA04C6" w:rsidRPr="00CA04C6" w:rsidRDefault="00CA04C6" w:rsidP="00CA04C6">
      <w:pPr>
        <w:pStyle w:val="Caption"/>
        <w:keepNext/>
        <w:rPr>
          <w:sz w:val="24"/>
          <w:szCs w:val="24"/>
        </w:rPr>
      </w:pPr>
      <w:r w:rsidRPr="00CA04C6">
        <w:rPr>
          <w:sz w:val="24"/>
          <w:szCs w:val="24"/>
        </w:rPr>
        <w:lastRenderedPageBreak/>
        <w:t xml:space="preserve">Table </w:t>
      </w:r>
      <w:r w:rsidRPr="00CA04C6">
        <w:rPr>
          <w:sz w:val="24"/>
          <w:szCs w:val="24"/>
        </w:rPr>
        <w:fldChar w:fldCharType="begin"/>
      </w:r>
      <w:r w:rsidRPr="00CA04C6">
        <w:rPr>
          <w:sz w:val="24"/>
          <w:szCs w:val="24"/>
        </w:rPr>
        <w:instrText xml:space="preserve"> SEQ Table \* ARABIC </w:instrText>
      </w:r>
      <w:r w:rsidRPr="00CA04C6">
        <w:rPr>
          <w:sz w:val="24"/>
          <w:szCs w:val="24"/>
        </w:rPr>
        <w:fldChar w:fldCharType="separate"/>
      </w:r>
      <w:r w:rsidRPr="00CA04C6">
        <w:rPr>
          <w:noProof/>
          <w:sz w:val="24"/>
          <w:szCs w:val="24"/>
        </w:rPr>
        <w:t>3</w:t>
      </w:r>
      <w:r w:rsidRPr="00CA04C6">
        <w:rPr>
          <w:sz w:val="24"/>
          <w:szCs w:val="24"/>
        </w:rPr>
        <w:fldChar w:fldCharType="end"/>
      </w:r>
      <w:r w:rsidRPr="00CA04C6">
        <w:rPr>
          <w:sz w:val="24"/>
          <w:szCs w:val="24"/>
        </w:rPr>
        <w:t xml:space="preserve"> Log all Gen-AI interactions that were used during the development of your solution.  This log should be comprehensive and as specific as possible.  Replace the grey example text with your own and add rows to the table as needed.</w:t>
      </w:r>
    </w:p>
    <w:tbl>
      <w:tblPr>
        <w:tblStyle w:val="TableGrid"/>
        <w:tblW w:w="0" w:type="auto"/>
        <w:tblLook w:val="04A0" w:firstRow="1" w:lastRow="0" w:firstColumn="1" w:lastColumn="0" w:noHBand="0" w:noVBand="1"/>
      </w:tblPr>
      <w:tblGrid>
        <w:gridCol w:w="1279"/>
        <w:gridCol w:w="1086"/>
        <w:gridCol w:w="3030"/>
        <w:gridCol w:w="3621"/>
      </w:tblGrid>
      <w:tr w:rsidR="00A63592" w:rsidRPr="00A63592" w14:paraId="6FC43B98" w14:textId="77777777" w:rsidTr="00A63592">
        <w:tc>
          <w:tcPr>
            <w:tcW w:w="0" w:type="auto"/>
            <w:shd w:val="clear" w:color="auto" w:fill="E5EBF2" w:themeFill="accent6" w:themeFillTint="33"/>
            <w:vAlign w:val="center"/>
            <w:hideMark/>
          </w:tcPr>
          <w:p w14:paraId="22A9C50A" w14:textId="77777777" w:rsidR="00A63592" w:rsidRPr="00A63592" w:rsidRDefault="00A63592" w:rsidP="00A63592">
            <w:pPr>
              <w:jc w:val="center"/>
              <w:rPr>
                <w:lang w:eastAsia="en-GB"/>
              </w:rPr>
            </w:pPr>
            <w:r w:rsidRPr="00A63592">
              <w:rPr>
                <w:lang w:eastAsia="en-GB"/>
              </w:rPr>
              <w:t>Date</w:t>
            </w:r>
          </w:p>
        </w:tc>
        <w:tc>
          <w:tcPr>
            <w:tcW w:w="0" w:type="auto"/>
            <w:shd w:val="clear" w:color="auto" w:fill="E5EBF2" w:themeFill="accent6" w:themeFillTint="33"/>
            <w:vAlign w:val="center"/>
            <w:hideMark/>
          </w:tcPr>
          <w:p w14:paraId="65F8E5E6" w14:textId="77777777" w:rsidR="00A63592" w:rsidRPr="00A63592" w:rsidRDefault="00A63592" w:rsidP="00A63592">
            <w:pPr>
              <w:jc w:val="center"/>
              <w:rPr>
                <w:lang w:eastAsia="en-GB"/>
              </w:rPr>
            </w:pPr>
            <w:r w:rsidRPr="00A63592">
              <w:rPr>
                <w:lang w:eastAsia="en-GB"/>
              </w:rPr>
              <w:t>Resource ID</w:t>
            </w:r>
          </w:p>
        </w:tc>
        <w:tc>
          <w:tcPr>
            <w:tcW w:w="0" w:type="auto"/>
            <w:shd w:val="clear" w:color="auto" w:fill="E5EBF2" w:themeFill="accent6" w:themeFillTint="33"/>
            <w:vAlign w:val="center"/>
            <w:hideMark/>
          </w:tcPr>
          <w:p w14:paraId="18989D85" w14:textId="77777777" w:rsidR="00A63592" w:rsidRPr="00A63592" w:rsidRDefault="00A63592" w:rsidP="00A63592">
            <w:pPr>
              <w:jc w:val="center"/>
              <w:rPr>
                <w:lang w:eastAsia="en-GB"/>
              </w:rPr>
            </w:pPr>
            <w:r w:rsidRPr="00A63592">
              <w:rPr>
                <w:lang w:eastAsia="en-GB"/>
              </w:rPr>
              <w:t>Query or Queries</w:t>
            </w:r>
          </w:p>
        </w:tc>
        <w:tc>
          <w:tcPr>
            <w:tcW w:w="0" w:type="auto"/>
            <w:shd w:val="clear" w:color="auto" w:fill="E5EBF2" w:themeFill="accent6" w:themeFillTint="33"/>
            <w:vAlign w:val="center"/>
            <w:hideMark/>
          </w:tcPr>
          <w:p w14:paraId="31DFBF8C" w14:textId="77777777" w:rsidR="00A63592" w:rsidRPr="00A63592" w:rsidRDefault="00A63592" w:rsidP="00A63592">
            <w:pPr>
              <w:jc w:val="center"/>
              <w:rPr>
                <w:lang w:eastAsia="en-GB"/>
              </w:rPr>
            </w:pPr>
            <w:r w:rsidRPr="00A63592">
              <w:rPr>
                <w:lang w:eastAsia="en-GB"/>
              </w:rPr>
              <w:t>How utilised in your submission</w:t>
            </w:r>
          </w:p>
        </w:tc>
      </w:tr>
      <w:tr w:rsidR="00A63592" w:rsidRPr="00A63592" w14:paraId="1E20B589" w14:textId="77777777" w:rsidTr="00A63592">
        <w:tc>
          <w:tcPr>
            <w:tcW w:w="0" w:type="auto"/>
            <w:vAlign w:val="center"/>
            <w:hideMark/>
          </w:tcPr>
          <w:p w14:paraId="23AABFAF" w14:textId="3460D407" w:rsidR="00A63592" w:rsidRPr="00A63592" w:rsidRDefault="00A63592" w:rsidP="00A63592">
            <w:pPr>
              <w:jc w:val="center"/>
              <w:rPr>
                <w:lang w:eastAsia="en-GB"/>
              </w:rPr>
            </w:pPr>
            <w:r>
              <w:rPr>
                <w:lang w:eastAsia="en-GB"/>
              </w:rPr>
              <w:t>2</w:t>
            </w:r>
            <w:r w:rsidR="006411AA">
              <w:rPr>
                <w:lang w:eastAsia="en-GB"/>
              </w:rPr>
              <w:t>5</w:t>
            </w:r>
            <w:r w:rsidRPr="00A63592">
              <w:rPr>
                <w:lang w:eastAsia="en-GB"/>
              </w:rPr>
              <w:t>/03/2025</w:t>
            </w:r>
          </w:p>
        </w:tc>
        <w:tc>
          <w:tcPr>
            <w:tcW w:w="0" w:type="auto"/>
            <w:vAlign w:val="center"/>
            <w:hideMark/>
          </w:tcPr>
          <w:p w14:paraId="68886268" w14:textId="3D4D7AF5" w:rsidR="00A63592" w:rsidRPr="00A63592" w:rsidRDefault="006411AA" w:rsidP="00A63592">
            <w:pPr>
              <w:jc w:val="center"/>
              <w:rPr>
                <w:lang w:eastAsia="en-GB"/>
              </w:rPr>
            </w:pPr>
            <w:r>
              <w:rPr>
                <w:lang w:eastAsia="en-GB"/>
              </w:rPr>
              <w:t>6</w:t>
            </w:r>
          </w:p>
        </w:tc>
        <w:tc>
          <w:tcPr>
            <w:tcW w:w="0" w:type="auto"/>
            <w:vAlign w:val="center"/>
            <w:hideMark/>
          </w:tcPr>
          <w:p w14:paraId="533414B5" w14:textId="77777777" w:rsidR="00A63592" w:rsidRPr="00A63592" w:rsidRDefault="00A63592" w:rsidP="00A63592">
            <w:pPr>
              <w:jc w:val="center"/>
              <w:rPr>
                <w:lang w:eastAsia="en-GB"/>
              </w:rPr>
            </w:pPr>
            <w:r w:rsidRPr="00A63592">
              <w:rPr>
                <w:lang w:eastAsia="en-GB"/>
              </w:rPr>
              <w:t>Q5: “How do I freeze a stopwatch display when a Split button is pressed while the main timer keeps running?”</w:t>
            </w:r>
          </w:p>
        </w:tc>
        <w:tc>
          <w:tcPr>
            <w:tcW w:w="0" w:type="auto"/>
            <w:vAlign w:val="center"/>
            <w:hideMark/>
          </w:tcPr>
          <w:p w14:paraId="100B574C" w14:textId="77777777" w:rsidR="00A63592" w:rsidRPr="00A63592" w:rsidRDefault="00A63592" w:rsidP="00A63592">
            <w:pPr>
              <w:jc w:val="center"/>
              <w:rPr>
                <w:lang w:eastAsia="en-GB"/>
              </w:rPr>
            </w:pPr>
            <w:r w:rsidRPr="00A63592">
              <w:rPr>
                <w:lang w:eastAsia="en-GB"/>
              </w:rPr>
              <w:t>Guided implementation for Stage 5 Split Time logic with memory-based hold on input unless Reset or Split is re-pressed.</w:t>
            </w:r>
          </w:p>
        </w:tc>
      </w:tr>
    </w:tbl>
    <w:p w14:paraId="0759EB3E" w14:textId="77777777" w:rsidR="00516D4B" w:rsidRDefault="00516D4B"/>
    <w:sectPr w:rsidR="00516D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3B3"/>
    <w:rsid w:val="00017D43"/>
    <w:rsid w:val="00027984"/>
    <w:rsid w:val="000F641E"/>
    <w:rsid w:val="001A6A24"/>
    <w:rsid w:val="00387590"/>
    <w:rsid w:val="003E6901"/>
    <w:rsid w:val="004A32A4"/>
    <w:rsid w:val="00516D4B"/>
    <w:rsid w:val="00540ACF"/>
    <w:rsid w:val="006411AA"/>
    <w:rsid w:val="00945B9E"/>
    <w:rsid w:val="009A61F2"/>
    <w:rsid w:val="00A63592"/>
    <w:rsid w:val="00A730A8"/>
    <w:rsid w:val="00C633B3"/>
    <w:rsid w:val="00C903E9"/>
    <w:rsid w:val="00C938FC"/>
    <w:rsid w:val="00CA04C6"/>
    <w:rsid w:val="00D029A6"/>
    <w:rsid w:val="00DC79A3"/>
    <w:rsid w:val="00E64F72"/>
    <w:rsid w:val="00FD10C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B36B4"/>
  <w15:chartTrackingRefBased/>
  <w15:docId w15:val="{23529E44-7426-4EE6-86C5-F2B8CB398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33B3"/>
    <w:pPr>
      <w:keepNext/>
      <w:keepLines/>
      <w:spacing w:before="360" w:after="80"/>
      <w:outlineLvl w:val="0"/>
    </w:pPr>
    <w:rPr>
      <w:rFonts w:asciiTheme="majorHAnsi" w:eastAsiaTheme="majorEastAsia" w:hAnsiTheme="majorHAnsi" w:cstheme="majorBidi"/>
      <w:color w:val="7C9163" w:themeColor="accent1" w:themeShade="BF"/>
      <w:sz w:val="40"/>
      <w:szCs w:val="40"/>
    </w:rPr>
  </w:style>
  <w:style w:type="paragraph" w:styleId="Heading2">
    <w:name w:val="heading 2"/>
    <w:basedOn w:val="Normal"/>
    <w:next w:val="Normal"/>
    <w:link w:val="Heading2Char"/>
    <w:uiPriority w:val="9"/>
    <w:semiHidden/>
    <w:unhideWhenUsed/>
    <w:qFormat/>
    <w:rsid w:val="00C633B3"/>
    <w:pPr>
      <w:keepNext/>
      <w:keepLines/>
      <w:spacing w:before="160" w:after="80"/>
      <w:outlineLvl w:val="1"/>
    </w:pPr>
    <w:rPr>
      <w:rFonts w:asciiTheme="majorHAnsi" w:eastAsiaTheme="majorEastAsia" w:hAnsiTheme="majorHAnsi" w:cstheme="majorBidi"/>
      <w:color w:val="7C9163" w:themeColor="accent1" w:themeShade="BF"/>
      <w:sz w:val="32"/>
      <w:szCs w:val="32"/>
    </w:rPr>
  </w:style>
  <w:style w:type="paragraph" w:styleId="Heading3">
    <w:name w:val="heading 3"/>
    <w:basedOn w:val="Normal"/>
    <w:next w:val="Normal"/>
    <w:link w:val="Heading3Char"/>
    <w:uiPriority w:val="9"/>
    <w:semiHidden/>
    <w:unhideWhenUsed/>
    <w:qFormat/>
    <w:rsid w:val="00C633B3"/>
    <w:pPr>
      <w:keepNext/>
      <w:keepLines/>
      <w:spacing w:before="160" w:after="80"/>
      <w:outlineLvl w:val="2"/>
    </w:pPr>
    <w:rPr>
      <w:rFonts w:eastAsiaTheme="majorEastAsia" w:cstheme="majorBidi"/>
      <w:color w:val="7C9163" w:themeColor="accent1" w:themeShade="BF"/>
      <w:sz w:val="28"/>
      <w:szCs w:val="28"/>
    </w:rPr>
  </w:style>
  <w:style w:type="paragraph" w:styleId="Heading4">
    <w:name w:val="heading 4"/>
    <w:basedOn w:val="Normal"/>
    <w:next w:val="Normal"/>
    <w:link w:val="Heading4Char"/>
    <w:uiPriority w:val="9"/>
    <w:semiHidden/>
    <w:unhideWhenUsed/>
    <w:qFormat/>
    <w:rsid w:val="00C633B3"/>
    <w:pPr>
      <w:keepNext/>
      <w:keepLines/>
      <w:spacing w:before="80" w:after="40"/>
      <w:outlineLvl w:val="3"/>
    </w:pPr>
    <w:rPr>
      <w:rFonts w:eastAsiaTheme="majorEastAsia" w:cstheme="majorBidi"/>
      <w:i/>
      <w:iCs/>
      <w:color w:val="7C9163" w:themeColor="accent1" w:themeShade="BF"/>
    </w:rPr>
  </w:style>
  <w:style w:type="paragraph" w:styleId="Heading5">
    <w:name w:val="heading 5"/>
    <w:basedOn w:val="Normal"/>
    <w:next w:val="Normal"/>
    <w:link w:val="Heading5Char"/>
    <w:uiPriority w:val="9"/>
    <w:semiHidden/>
    <w:unhideWhenUsed/>
    <w:qFormat/>
    <w:rsid w:val="00C633B3"/>
    <w:pPr>
      <w:keepNext/>
      <w:keepLines/>
      <w:spacing w:before="80" w:after="40"/>
      <w:outlineLvl w:val="4"/>
    </w:pPr>
    <w:rPr>
      <w:rFonts w:eastAsiaTheme="majorEastAsia" w:cstheme="majorBidi"/>
      <w:color w:val="7C9163" w:themeColor="accent1" w:themeShade="BF"/>
    </w:rPr>
  </w:style>
  <w:style w:type="paragraph" w:styleId="Heading6">
    <w:name w:val="heading 6"/>
    <w:basedOn w:val="Normal"/>
    <w:next w:val="Normal"/>
    <w:link w:val="Heading6Char"/>
    <w:uiPriority w:val="9"/>
    <w:semiHidden/>
    <w:unhideWhenUsed/>
    <w:qFormat/>
    <w:rsid w:val="00C633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33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33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33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33B3"/>
    <w:rPr>
      <w:rFonts w:asciiTheme="majorHAnsi" w:eastAsiaTheme="majorEastAsia" w:hAnsiTheme="majorHAnsi" w:cstheme="majorBidi"/>
      <w:color w:val="7C9163" w:themeColor="accent1" w:themeShade="BF"/>
      <w:sz w:val="40"/>
      <w:szCs w:val="40"/>
    </w:rPr>
  </w:style>
  <w:style w:type="character" w:customStyle="1" w:styleId="Heading2Char">
    <w:name w:val="Heading 2 Char"/>
    <w:basedOn w:val="DefaultParagraphFont"/>
    <w:link w:val="Heading2"/>
    <w:uiPriority w:val="9"/>
    <w:semiHidden/>
    <w:rsid w:val="00C633B3"/>
    <w:rPr>
      <w:rFonts w:asciiTheme="majorHAnsi" w:eastAsiaTheme="majorEastAsia" w:hAnsiTheme="majorHAnsi" w:cstheme="majorBidi"/>
      <w:color w:val="7C9163" w:themeColor="accent1" w:themeShade="BF"/>
      <w:sz w:val="32"/>
      <w:szCs w:val="32"/>
    </w:rPr>
  </w:style>
  <w:style w:type="character" w:customStyle="1" w:styleId="Heading3Char">
    <w:name w:val="Heading 3 Char"/>
    <w:basedOn w:val="DefaultParagraphFont"/>
    <w:link w:val="Heading3"/>
    <w:uiPriority w:val="9"/>
    <w:semiHidden/>
    <w:rsid w:val="00C633B3"/>
    <w:rPr>
      <w:rFonts w:eastAsiaTheme="majorEastAsia" w:cstheme="majorBidi"/>
      <w:color w:val="7C9163" w:themeColor="accent1" w:themeShade="BF"/>
      <w:sz w:val="28"/>
      <w:szCs w:val="28"/>
    </w:rPr>
  </w:style>
  <w:style w:type="character" w:customStyle="1" w:styleId="Heading4Char">
    <w:name w:val="Heading 4 Char"/>
    <w:basedOn w:val="DefaultParagraphFont"/>
    <w:link w:val="Heading4"/>
    <w:uiPriority w:val="9"/>
    <w:semiHidden/>
    <w:rsid w:val="00C633B3"/>
    <w:rPr>
      <w:rFonts w:eastAsiaTheme="majorEastAsia" w:cstheme="majorBidi"/>
      <w:i/>
      <w:iCs/>
      <w:color w:val="7C9163" w:themeColor="accent1" w:themeShade="BF"/>
    </w:rPr>
  </w:style>
  <w:style w:type="character" w:customStyle="1" w:styleId="Heading5Char">
    <w:name w:val="Heading 5 Char"/>
    <w:basedOn w:val="DefaultParagraphFont"/>
    <w:link w:val="Heading5"/>
    <w:uiPriority w:val="9"/>
    <w:semiHidden/>
    <w:rsid w:val="00C633B3"/>
    <w:rPr>
      <w:rFonts w:eastAsiaTheme="majorEastAsia" w:cstheme="majorBidi"/>
      <w:color w:val="7C9163" w:themeColor="accent1" w:themeShade="BF"/>
    </w:rPr>
  </w:style>
  <w:style w:type="character" w:customStyle="1" w:styleId="Heading6Char">
    <w:name w:val="Heading 6 Char"/>
    <w:basedOn w:val="DefaultParagraphFont"/>
    <w:link w:val="Heading6"/>
    <w:uiPriority w:val="9"/>
    <w:semiHidden/>
    <w:rsid w:val="00C633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33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33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33B3"/>
    <w:rPr>
      <w:rFonts w:eastAsiaTheme="majorEastAsia" w:cstheme="majorBidi"/>
      <w:color w:val="272727" w:themeColor="text1" w:themeTint="D8"/>
    </w:rPr>
  </w:style>
  <w:style w:type="paragraph" w:styleId="Title">
    <w:name w:val="Title"/>
    <w:basedOn w:val="Normal"/>
    <w:next w:val="Normal"/>
    <w:link w:val="TitleChar"/>
    <w:uiPriority w:val="10"/>
    <w:qFormat/>
    <w:rsid w:val="00C633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33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33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33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33B3"/>
    <w:pPr>
      <w:spacing w:before="160"/>
      <w:jc w:val="center"/>
    </w:pPr>
    <w:rPr>
      <w:i/>
      <w:iCs/>
      <w:color w:val="404040" w:themeColor="text1" w:themeTint="BF"/>
    </w:rPr>
  </w:style>
  <w:style w:type="character" w:customStyle="1" w:styleId="QuoteChar">
    <w:name w:val="Quote Char"/>
    <w:basedOn w:val="DefaultParagraphFont"/>
    <w:link w:val="Quote"/>
    <w:uiPriority w:val="29"/>
    <w:rsid w:val="00C633B3"/>
    <w:rPr>
      <w:i/>
      <w:iCs/>
      <w:color w:val="404040" w:themeColor="text1" w:themeTint="BF"/>
    </w:rPr>
  </w:style>
  <w:style w:type="paragraph" w:styleId="ListParagraph">
    <w:name w:val="List Paragraph"/>
    <w:basedOn w:val="Normal"/>
    <w:uiPriority w:val="34"/>
    <w:qFormat/>
    <w:rsid w:val="00C633B3"/>
    <w:pPr>
      <w:ind w:left="720"/>
      <w:contextualSpacing/>
    </w:pPr>
  </w:style>
  <w:style w:type="character" w:styleId="IntenseEmphasis">
    <w:name w:val="Intense Emphasis"/>
    <w:basedOn w:val="DefaultParagraphFont"/>
    <w:uiPriority w:val="21"/>
    <w:qFormat/>
    <w:rsid w:val="00C633B3"/>
    <w:rPr>
      <w:i/>
      <w:iCs/>
      <w:color w:val="7C9163" w:themeColor="accent1" w:themeShade="BF"/>
    </w:rPr>
  </w:style>
  <w:style w:type="paragraph" w:styleId="IntenseQuote">
    <w:name w:val="Intense Quote"/>
    <w:basedOn w:val="Normal"/>
    <w:next w:val="Normal"/>
    <w:link w:val="IntenseQuoteChar"/>
    <w:uiPriority w:val="30"/>
    <w:qFormat/>
    <w:rsid w:val="00C633B3"/>
    <w:pPr>
      <w:pBdr>
        <w:top w:val="single" w:sz="4" w:space="10" w:color="7C9163" w:themeColor="accent1" w:themeShade="BF"/>
        <w:bottom w:val="single" w:sz="4" w:space="10" w:color="7C9163" w:themeColor="accent1" w:themeShade="BF"/>
      </w:pBdr>
      <w:spacing w:before="360" w:after="360"/>
      <w:ind w:left="864" w:right="864"/>
      <w:jc w:val="center"/>
    </w:pPr>
    <w:rPr>
      <w:i/>
      <w:iCs/>
      <w:color w:val="7C9163" w:themeColor="accent1" w:themeShade="BF"/>
    </w:rPr>
  </w:style>
  <w:style w:type="character" w:customStyle="1" w:styleId="IntenseQuoteChar">
    <w:name w:val="Intense Quote Char"/>
    <w:basedOn w:val="DefaultParagraphFont"/>
    <w:link w:val="IntenseQuote"/>
    <w:uiPriority w:val="30"/>
    <w:rsid w:val="00C633B3"/>
    <w:rPr>
      <w:i/>
      <w:iCs/>
      <w:color w:val="7C9163" w:themeColor="accent1" w:themeShade="BF"/>
    </w:rPr>
  </w:style>
  <w:style w:type="character" w:styleId="IntenseReference">
    <w:name w:val="Intense Reference"/>
    <w:basedOn w:val="DefaultParagraphFont"/>
    <w:uiPriority w:val="32"/>
    <w:qFormat/>
    <w:rsid w:val="00C633B3"/>
    <w:rPr>
      <w:b/>
      <w:bCs/>
      <w:smallCaps/>
      <w:color w:val="7C9163" w:themeColor="accent1" w:themeShade="BF"/>
      <w:spacing w:val="5"/>
    </w:rPr>
  </w:style>
  <w:style w:type="table" w:styleId="TableGrid">
    <w:name w:val="Table Grid"/>
    <w:basedOn w:val="TableNormal"/>
    <w:uiPriority w:val="39"/>
    <w:rsid w:val="00C633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16D4B"/>
    <w:pPr>
      <w:spacing w:after="200" w:line="240" w:lineRule="auto"/>
    </w:pPr>
    <w:rPr>
      <w:i/>
      <w:iCs/>
      <w:color w:val="444D26" w:themeColor="text2"/>
      <w:sz w:val="18"/>
      <w:szCs w:val="18"/>
    </w:rPr>
  </w:style>
  <w:style w:type="character" w:styleId="Hyperlink">
    <w:name w:val="Hyperlink"/>
    <w:basedOn w:val="DefaultParagraphFont"/>
    <w:uiPriority w:val="99"/>
    <w:unhideWhenUsed/>
    <w:rsid w:val="00027984"/>
    <w:rPr>
      <w:color w:val="0000FF"/>
      <w:u w:val="single"/>
    </w:rPr>
  </w:style>
  <w:style w:type="table" w:styleId="TableGridLight">
    <w:name w:val="Grid Table Light"/>
    <w:basedOn w:val="TableNormal"/>
    <w:uiPriority w:val="40"/>
    <w:rsid w:val="0002798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02798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02798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02798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02798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02798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02798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2252524">
      <w:bodyDiv w:val="1"/>
      <w:marLeft w:val="0"/>
      <w:marRight w:val="0"/>
      <w:marTop w:val="0"/>
      <w:marBottom w:val="0"/>
      <w:divBdr>
        <w:top w:val="none" w:sz="0" w:space="0" w:color="auto"/>
        <w:left w:val="none" w:sz="0" w:space="0" w:color="auto"/>
        <w:bottom w:val="none" w:sz="0" w:space="0" w:color="auto"/>
        <w:right w:val="none" w:sz="0" w:space="0" w:color="auto"/>
      </w:divBdr>
    </w:div>
    <w:div w:id="1830826737">
      <w:bodyDiv w:val="1"/>
      <w:marLeft w:val="0"/>
      <w:marRight w:val="0"/>
      <w:marTop w:val="0"/>
      <w:marBottom w:val="0"/>
      <w:divBdr>
        <w:top w:val="none" w:sz="0" w:space="0" w:color="auto"/>
        <w:left w:val="none" w:sz="0" w:space="0" w:color="auto"/>
        <w:bottom w:val="none" w:sz="0" w:space="0" w:color="auto"/>
        <w:right w:val="none" w:sz="0" w:space="0" w:color="auto"/>
      </w:divBdr>
    </w:div>
    <w:div w:id="1959869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chat.openai.com/" TargetMode="External"/><Relationship Id="rId4" Type="http://schemas.openxmlformats.org/officeDocument/2006/relationships/hyperlink" Target="https://github.com/logisim-evolution/logisim-evolution/releases" TargetMode="External"/></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df7f7579-3e9c-4a7e-b844-420280f53859}" enabled="0" method="" siteId="{df7f7579-3e9c-4a7e-b844-420280f53859}" removed="1"/>
</clbl:labelList>
</file>

<file path=docProps/app.xml><?xml version="1.0" encoding="utf-8"?>
<Properties xmlns="http://schemas.openxmlformats.org/officeDocument/2006/extended-properties" xmlns:vt="http://schemas.openxmlformats.org/officeDocument/2006/docPropsVTypes">
  <Template>Normal.dotm</Template>
  <TotalTime>52</TotalTime>
  <Pages>2</Pages>
  <Words>429</Words>
  <Characters>2450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McCarthy</dc:creator>
  <cp:keywords/>
  <dc:description/>
  <cp:lastModifiedBy>KHUBI SHAH</cp:lastModifiedBy>
  <cp:revision>13</cp:revision>
  <dcterms:created xsi:type="dcterms:W3CDTF">2025-03-17T05:30:00Z</dcterms:created>
  <dcterms:modified xsi:type="dcterms:W3CDTF">2025-04-26T04:36:00Z</dcterms:modified>
</cp:coreProperties>
</file>