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Худицкий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Олегович"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br/>
      </w: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br/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br/>
      </w:r>
      <w:r>
        <w:t xml:space="preserve">той же длины, что и подлежащий сокрытию текст, то текст нельзя раскрыть.</w:t>
      </w:r>
      <w:r>
        <w:br/>
      </w:r>
      <w:r>
        <w:t xml:space="preserve">Даже при раскрытии части последовательности гаммы нельзя получить информацию о всём скрываемом тексте. 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  <w:r>
        <w:br/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  <w:r>
        <w:br/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  <w:r>
        <w:br/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,</w:t>
      </w:r>
      <w:r>
        <w:br/>
      </w: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ключа, i = 1, m. Размерности</w:t>
      </w:r>
      <w:r>
        <w:br/>
      </w:r>
      <w:r>
        <w:t xml:space="preserve">открытого текста и ключа должны совпадать, и полученный шифротекст будет такой же длины. Если известны шифротекст и открытый текст, то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,</w:t>
      </w:r>
      <w:r>
        <w:br/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.</w:t>
      </w:r>
      <w:r>
        <w:br/>
      </w: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  <w:r>
        <w:br/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br/>
      </w:r>
      <w:r>
        <w:t xml:space="preserve">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все различные ключевые последовательности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возможны и равновероятны, а значит, возможны и любые сообщения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Импортирую библиотеки numpy и operator, задаю открытые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одинаковой длины: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op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коллеги"</w:t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(p2)</w:t>
      </w:r>
    </w:p>
    <w:p>
      <w:pPr>
        <w:pStyle w:val="CaptionedFigure"/>
      </w:pPr>
      <w:r>
        <w:drawing>
          <wp:inline>
            <wp:extent cx="4000500" cy="246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8\report\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Определяю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encryption(text1, text2):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 1: "</w:t>
      </w:r>
      <w:r>
        <w:rPr>
          <w:rStyle w:val="NormalTok"/>
        </w:rPr>
        <w:t xml:space="preserve">, text1)</w:t>
      </w:r>
      <w:r>
        <w:br/>
      </w:r>
      <w:r>
        <w:rPr>
          <w:rStyle w:val="NormalTok"/>
        </w:rPr>
        <w:t xml:space="preserve">    new_text1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text1:</w:t>
      </w:r>
      <w:r>
        <w:br/>
      </w:r>
      <w:r>
        <w:rPr>
          <w:rStyle w:val="NormalTok"/>
        </w:rPr>
        <w:t xml:space="preserve">        new_text1.append(i.encode(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1 в 16-ой системе: "</w:t>
      </w:r>
      <w:r>
        <w:rPr>
          <w:rStyle w:val="NormalTok"/>
        </w:rPr>
        <w:t xml:space="preserve">, new_text1)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2: "</w:t>
      </w:r>
      <w:r>
        <w:rPr>
          <w:rStyle w:val="NormalTok"/>
        </w:rPr>
        <w:t xml:space="preserve">, text2)</w:t>
      </w:r>
      <w:r>
        <w:br/>
      </w:r>
      <w:r>
        <w:rPr>
          <w:rStyle w:val="NormalTok"/>
        </w:rPr>
        <w:t xml:space="preserve">    new_text2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text2:</w:t>
      </w:r>
      <w:r>
        <w:br/>
      </w:r>
      <w:r>
        <w:rPr>
          <w:rStyle w:val="NormalTok"/>
        </w:rPr>
        <w:t xml:space="preserve">        new_text2.append(i.encode(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2 в 16-ой системе: "</w:t>
      </w:r>
      <w:r>
        <w:rPr>
          <w:rStyle w:val="NormalTok"/>
        </w:rPr>
        <w:t xml:space="preserve">, new_text2)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(text1))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(i)[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r]</w:t>
      </w:r>
      <w:r>
        <w:br/>
      </w:r>
      <w:r>
        <w:rPr>
          <w:rStyle w:val="NormalTok"/>
        </w:rPr>
        <w:t xml:space="preserve">    new_key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    new_key.append(i.encode(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 в 16-ой системе: "</w:t>
      </w:r>
      <w:r>
        <w:rPr>
          <w:rStyle w:val="NormalTok"/>
        </w:rPr>
        <w:t xml:space="preserve">, key)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(new_text1)):</w:t>
      </w:r>
      <w:r>
        <w:br/>
      </w:r>
      <w:r>
        <w:rPr>
          <w:rStyle w:val="NormalTok"/>
        </w:rPr>
        <w:t xml:space="preserve">        xor_text1.append(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(new_text1[i],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1 в 16-ой системе: "</w:t>
      </w:r>
      <w:r>
        <w:rPr>
          <w:rStyle w:val="NormalTok"/>
        </w:rPr>
        <w:t xml:space="preserve">, xor_text1)</w:t>
      </w:r>
      <w:r>
        <w:br/>
      </w:r>
      <w:r>
        <w:rPr>
          <w:rStyle w:val="NormalTok"/>
        </w:rPr>
        <w:t xml:space="preserve">   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.join(xor_text1)).decode(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1: "</w:t>
      </w:r>
      <w:r>
        <w:rPr>
          <w:rStyle w:val="NormalTok"/>
        </w:rPr>
        <w:t xml:space="preserve">, c1)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(new_text2)):</w:t>
      </w:r>
      <w:r>
        <w:br/>
      </w:r>
      <w:r>
        <w:rPr>
          <w:rStyle w:val="NormalTok"/>
        </w:rPr>
        <w:t xml:space="preserve">        xor_text2.append(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(new_text2[i],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2 в 16-ой системе: "</w:t>
      </w:r>
      <w:r>
        <w:rPr>
          <w:rStyle w:val="NormalTok"/>
        </w:rPr>
        <w:t xml:space="preserve">, xor_text2)</w:t>
      </w:r>
      <w:r>
        <w:br/>
      </w:r>
      <w:r>
        <w:rPr>
          <w:rStyle w:val="NormalTok"/>
        </w:rPr>
        <w:t xml:space="preserve">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.join(xor_text2)).decode(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2: "</w:t>
      </w:r>
      <w:r>
        <w:rPr>
          <w:rStyle w:val="NormalTok"/>
        </w:rPr>
        <w:t xml:space="preserve">, c2)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key, xor_text1, c1, xor_text2, c2</w:t>
      </w:r>
    </w:p>
    <w:p>
      <w:pPr>
        <w:numPr>
          <w:ilvl w:val="0"/>
          <w:numId w:val="1002"/>
        </w:numPr>
      </w:pPr>
      <w:r>
        <w:t xml:space="preserve">Определяю и выражаю способ, при котором злоумышленник может прочитать оба текста, не зная ключа и не стремясь его определить.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decryption(c1, c2, p1):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"Шифротекст 1: "</w:t>
      </w:r>
      <w:r>
        <w:rPr>
          <w:rStyle w:val="NormalTok"/>
        </w:rPr>
        <w:t xml:space="preserve">, c1)</w:t>
      </w:r>
      <w:r>
        <w:br/>
      </w:r>
      <w:r>
        <w:rPr>
          <w:rStyle w:val="NormalTok"/>
        </w:rPr>
        <w:t xml:space="preserve">    new_c1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c1:</w:t>
      </w:r>
      <w:r>
        <w:br/>
      </w:r>
      <w:r>
        <w:rPr>
          <w:rStyle w:val="NormalTok"/>
        </w:rPr>
        <w:t xml:space="preserve">        new_c1.append(i.encode(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1 в 16-ой системе: "</w:t>
      </w:r>
      <w:r>
        <w:rPr>
          <w:rStyle w:val="NormalTok"/>
        </w:rPr>
        <w:t xml:space="preserve">, new_c1)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2: "</w:t>
      </w:r>
      <w:r>
        <w:rPr>
          <w:rStyle w:val="NormalTok"/>
        </w:rPr>
        <w:t xml:space="preserve">, c2)</w:t>
      </w:r>
      <w:r>
        <w:br/>
      </w:r>
      <w:r>
        <w:rPr>
          <w:rStyle w:val="NormalTok"/>
        </w:rPr>
        <w:t xml:space="preserve">    new_c2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c2:</w:t>
      </w:r>
      <w:r>
        <w:br/>
      </w:r>
      <w:r>
        <w:rPr>
          <w:rStyle w:val="NormalTok"/>
        </w:rPr>
        <w:t xml:space="preserve">        new_c2.append(i.encode(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2 в 16-ой системе: "</w:t>
      </w:r>
      <w:r>
        <w:rPr>
          <w:rStyle w:val="NormalTok"/>
        </w:rPr>
        <w:t xml:space="preserve">, new_c2)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1: "</w:t>
      </w:r>
      <w:r>
        <w:rPr>
          <w:rStyle w:val="NormalTok"/>
        </w:rPr>
        <w:t xml:space="preserve">, p1)</w:t>
      </w:r>
      <w:r>
        <w:br/>
      </w:r>
      <w:r>
        <w:rPr>
          <w:rStyle w:val="NormalTok"/>
        </w:rPr>
        <w:t xml:space="preserve">    new_p1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p1:</w:t>
      </w:r>
      <w:r>
        <w:br/>
      </w:r>
      <w:r>
        <w:rPr>
          <w:rStyle w:val="NormalTok"/>
        </w:rPr>
        <w:t xml:space="preserve">        new_p1.append(i.encode(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1 в 16-ой системе: "</w:t>
      </w:r>
      <w:r>
        <w:rPr>
          <w:rStyle w:val="NormalTok"/>
        </w:rPr>
        <w:t xml:space="preserve">, new_p1)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Нахождение второй открытый текст..."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sp2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(p1)):</w:t>
      </w:r>
      <w:r>
        <w:br/>
      </w:r>
      <w:r>
        <w:rPr>
          <w:rStyle w:val="NormalTok"/>
        </w:rPr>
        <w:t xml:space="preserve">        xor_tmp.append(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(new_c1[i],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(new_c2[i],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sp2.append(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(xor_tmp[i],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(new_p1[i],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2 в 16-ой системе: "</w:t>
      </w:r>
      <w:r>
        <w:rPr>
          <w:rStyle w:val="NormalTok"/>
        </w:rPr>
        <w:t xml:space="preserve">, sp2)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.join(sp2)).decode(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2: "</w:t>
      </w:r>
      <w:r>
        <w:rPr>
          <w:rStyle w:val="NormalTok"/>
        </w:rPr>
        <w:t xml:space="preserve">, p2)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p2, sp2</w:t>
      </w:r>
    </w:p>
    <w:p>
      <w:pPr>
        <w:pStyle w:val="FirstParagraph"/>
      </w:pPr>
      <w:r>
        <w:t xml:space="preserve">Результаты работы программы:</w:t>
      </w:r>
    </w:p>
    <w:p>
      <w:pPr>
        <w:pStyle w:val="CaptionedFigure"/>
      </w:pPr>
      <w:r>
        <w:drawing>
          <wp:inline>
            <wp:extent cx="5334000" cy="13268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8\report\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331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8\report\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 этом ключа?</w:t>
      </w:r>
      <w:r>
        <w:br/>
      </w:r>
      <w:r>
        <w:t xml:space="preserve">Для этого надо воспользоваться формулой:</w:t>
      </w:r>
      <w:r>
        <w:t xml:space="preserve"> </w:t>
      </w:r>
    </w:p>
    <w:p>
      <w:pPr>
        <w:numPr>
          <w:ilvl w:val="0"/>
          <w:numId w:val="1000"/>
        </w:numPr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sSub>
          <m:e>
            <m:r>
              <m:t>С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С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шифротексты. Как видно, ключ в данной формуле не используется.</w:t>
      </w:r>
    </w:p>
    <w:p>
      <w:pPr>
        <w:numPr>
          <w:ilvl w:val="0"/>
          <w:numId w:val="1003"/>
        </w:numPr>
      </w:pPr>
      <w:r>
        <w:t xml:space="preserve">Что будет при повторном использовании ключа при шифровании текста?</w:t>
      </w:r>
      <w:r>
        <w:br/>
      </w:r>
      <w:r>
        <w:t xml:space="preserve">В таком случае мы получим исходное сообщение.</w:t>
      </w:r>
    </w:p>
    <w:p>
      <w:pPr>
        <w:numPr>
          <w:ilvl w:val="0"/>
          <w:numId w:val="1003"/>
        </w:numPr>
      </w:pPr>
      <w:r>
        <w:t xml:space="preserve">Как реализуется режим шифрования однократного гаммирования одним ключом двух открытых текстов?Он реализуется по следующей формуле: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t>K</m:t>
        </m:r>
      </m:oMath>
      <w:r>
        <w:t xml:space="preserve">, где</w:t>
      </w:r>
      <w:r>
        <w:t xml:space="preserve"> </w:t>
      </w:r>
      <m:oMath>
        <m:sSub>
          <m:e>
            <m:r>
              <m:t>С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С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шифротексты,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ключ шифрования.</w:t>
      </w:r>
    </w:p>
    <w:p>
      <w:pPr>
        <w:numPr>
          <w:ilvl w:val="0"/>
          <w:numId w:val="1003"/>
        </w:numPr>
      </w:pPr>
      <w:r>
        <w:t xml:space="preserve">Перечислите недостатки шифрования одним ключом двух открытых текстов.</w:t>
      </w:r>
    </w:p>
    <w:p>
      <w:pPr>
        <w:numPr>
          <w:ilvl w:val="1"/>
          <w:numId w:val="1004"/>
        </w:numPr>
      </w:pPr>
      <w:r>
        <w:t xml:space="preserve">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Таким образом, применяя формулу из п. 1,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злоумышленник если не прочитает оба сообщения, то значительно уменьшит пространство их поиска.</w:t>
      </w:r>
    </w:p>
    <w:p>
      <w:pPr>
        <w:numPr>
          <w:ilvl w:val="1"/>
          <w:numId w:val="1004"/>
        </w:numPr>
      </w:pPr>
      <w:r>
        <w:t xml:space="preserve">Зная ключ, злоумышленник смоет расшифровать все сообщения, которые были закодированы при его помощи.</w:t>
      </w:r>
    </w:p>
    <w:p>
      <w:pPr>
        <w:numPr>
          <w:ilvl w:val="0"/>
          <w:numId w:val="1003"/>
        </w:numPr>
      </w:pPr>
      <w:r>
        <w:t xml:space="preserve">Перечислите преимущества шифрования одним ключом двух открытых текстов.</w:t>
      </w:r>
      <w:r>
        <w:br/>
      </w: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Кулябов Д. С., Королькова А. В., Геворкян М. Н Лабораторная работа №8. Элементы криптографии. Шифрование (кодирование) различных исходных текстов одним ключом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9" Target="https://esystem.rudn.ru/pluginfile.php/1651759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esystem.rudn.ru/pluginfile.php/1651759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Худицкий Василий Олегович" </dc:creator>
  <dc:language>ru-RU</dc:language>
  <cp:keywords/>
  <dcterms:created xsi:type="dcterms:W3CDTF">2022-10-29T13:05:59Z</dcterms:created>
  <dcterms:modified xsi:type="dcterms:W3CDTF">2022-10-29T13:05:59Z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 # Table of contents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