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Color Palette 82F5A8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</w:rPr>
        <w:drawing>
          <wp:inline distB="114300" distT="114300" distL="114300" distR="114300">
            <wp:extent cx="5686425" cy="120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541" l="59808" r="14627" t="6996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Individual  Colors </w:t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2738438</wp:posOffset>
            </wp:positionH>
            <wp:positionV relativeFrom="paragraph">
              <wp:posOffset>227806</wp:posOffset>
            </wp:positionV>
            <wp:extent cx="466725" cy="49589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541" l="70214" r="24990" t="7049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5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</w:rPr>
        <w:drawing>
          <wp:inline distB="114300" distT="114300" distL="114300" distR="114300">
            <wp:extent cx="495300" cy="49281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1230" l="60576" r="35096" t="7110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 -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Color code: #0F2D40 (Navy)                       - Color Code: 82F5A8 (Lime)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514350</wp:posOffset>
            </wp:positionV>
            <wp:extent cx="466725" cy="4762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541" l="65075" r="29914" t="7050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-Color code: 194759 (light Navy) </w:t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Color code: F4EF21 (Yellow)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1371600</wp:posOffset>
            </wp:positionH>
            <wp:positionV relativeFrom="page">
              <wp:posOffset>5082381</wp:posOffset>
            </wp:positionV>
            <wp:extent cx="466725" cy="466725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541" l="75138" r="19937" t="7079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FFFFFF (White) </w:t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tblGridChange w:id="0">
          <w:tblGrid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Color code: D8F2F0 (Pale Blue)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352425</wp:posOffset>
            </wp:positionV>
            <wp:extent cx="466725" cy="487940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541" l="80276" r="14927" t="706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87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Color Code: #207178</w:t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152400</wp:posOffset>
            </wp:positionV>
            <wp:extent cx="451423" cy="466725"/>
            <wp:effectExtent b="0" l="0" r="0" t="0"/>
            <wp:wrapTopAndBottom distB="114300" distT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7723" l="60096" r="30448" t="54829"/>
                    <a:stretch>
                      <a:fillRect/>
                    </a:stretch>
                  </pic:blipFill>
                  <pic:spPr>
                    <a:xfrm>
                      <a:off x="0" y="0"/>
                      <a:ext cx="451423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icksand Light" w:cs="Quicksand Light" w:eastAsia="Quicksand Light" w:hAnsi="Quicksand Light"/>
          <w:sz w:val="24"/>
          <w:szCs w:val="24"/>
        </w:rPr>
      </w:pPr>
      <w:r w:rsidDel="00000000" w:rsidR="00000000" w:rsidRPr="00000000">
        <w:rPr>
          <w:rFonts w:ascii="Quicksand Light" w:cs="Quicksand Light" w:eastAsia="Quicksand Light" w:hAnsi="Quicksand Light"/>
          <w:sz w:val="24"/>
          <w:szCs w:val="24"/>
          <w:rtl w:val="0"/>
        </w:rPr>
        <w:t xml:space="preserve">Fonts:</w:t>
      </w:r>
    </w:p>
    <w:p w:rsidR="00000000" w:rsidDel="00000000" w:rsidP="00000000" w:rsidRDefault="00000000" w:rsidRPr="00000000" w14:paraId="0000001E">
      <w:pPr>
        <w:rPr>
          <w:rFonts w:ascii="Quicksand Light" w:cs="Quicksand Light" w:eastAsia="Quicksand Light" w:hAnsi="Quicksan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icksand Light" w:cs="Quicksand Light" w:eastAsia="Quicksand Light" w:hAnsi="Quicksand Light"/>
          <w:sz w:val="24"/>
          <w:szCs w:val="24"/>
        </w:rPr>
      </w:pPr>
      <w:r w:rsidDel="00000000" w:rsidR="00000000" w:rsidRPr="00000000">
        <w:rPr>
          <w:rFonts w:ascii="Quicksand Light" w:cs="Quicksand Light" w:eastAsia="Quicksand Light" w:hAnsi="Quicksand Light"/>
          <w:sz w:val="24"/>
          <w:szCs w:val="24"/>
          <w:rtl w:val="0"/>
        </w:rPr>
        <w:t xml:space="preserve">Logo fonts:</w:t>
      </w:r>
    </w:p>
    <w:p w:rsidR="00000000" w:rsidDel="00000000" w:rsidP="00000000" w:rsidRDefault="00000000" w:rsidRPr="00000000" w14:paraId="0000002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Quicksand </w:t>
      </w:r>
    </w:p>
    <w:p w:rsidR="00000000" w:rsidDel="00000000" w:rsidP="00000000" w:rsidRDefault="00000000" w:rsidRPr="00000000" w14:paraId="00000022">
      <w:pPr>
        <w:rPr>
          <w:rFonts w:ascii="Quicksand" w:cs="Quicksand" w:eastAsia="Quicksand" w:hAnsi="Quicksand"/>
        </w:rPr>
      </w:pPr>
      <w:hyperlink r:id="rId11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https://drive.google.com/file/d/1l3o36z920HW8R27zsd_6HlS32Gz87_Hn/view?usp=sharing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Font family ZIP link</w:t>
      </w:r>
    </w:p>
    <w:p w:rsidR="00000000" w:rsidDel="00000000" w:rsidP="00000000" w:rsidRDefault="00000000" w:rsidRPr="00000000" w14:paraId="00000024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Comfortaa ( documents and communications) </w:t>
      </w:r>
    </w:p>
    <w:p w:rsidR="00000000" w:rsidDel="00000000" w:rsidP="00000000" w:rsidRDefault="00000000" w:rsidRPr="00000000" w14:paraId="00000026">
      <w:pPr>
        <w:rPr>
          <w:rFonts w:ascii="Quicksand" w:cs="Quicksand" w:eastAsia="Quicksand" w:hAnsi="Quicksand"/>
        </w:rPr>
      </w:pPr>
      <w:hyperlink r:id="rId12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https://drive.google.com/file/d/1e-I0wAU6wHokAweGeI3gGjZb-sP3pCo6/view?usp=sharing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Font family ZIP link </w:t>
      </w:r>
    </w:p>
    <w:p w:rsidR="00000000" w:rsidDel="00000000" w:rsidP="00000000" w:rsidRDefault="00000000" w:rsidRPr="00000000" w14:paraId="00000028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KhulaMoney Design Elements Folder: 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</w:rPr>
      </w:pPr>
      <w:hyperlink r:id="rId13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https://drive.google.com/drive/folders/1aO7zVIBoMXbL7aMQxlOUhsLNNoKS0U5b?usp=sharing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  <w:font w:name="Quicksand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rFonts w:ascii="Quicksand" w:cs="Quicksand" w:eastAsia="Quicksand" w:hAnsi="Quicksand"/>
        <w:i w:val="1"/>
      </w:rPr>
    </w:pPr>
    <w:r w:rsidDel="00000000" w:rsidR="00000000" w:rsidRPr="00000000">
      <w:rPr>
        <w:rFonts w:ascii="Quicksand" w:cs="Quicksand" w:eastAsia="Quicksand" w:hAnsi="Quicksand"/>
        <w:i w:val="1"/>
        <w:rtl w:val="0"/>
      </w:rPr>
      <w:t xml:space="preserve">KhulaMoney Design Elements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l3o36z920HW8R27zsd_6HlS32Gz87_Hn/view?usp=sharing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drive.google.com/drive/folders/1aO7zVIBoMXbL7aMQxlOUhsLNNoKS0U5b?usp=sharing" TargetMode="External"/><Relationship Id="rId12" Type="http://schemas.openxmlformats.org/officeDocument/2006/relationships/hyperlink" Target="https://drive.google.com/file/d/1e-I0wAU6wHokAweGeI3gGjZb-sP3pCo6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Relationship Id="rId5" Type="http://schemas.openxmlformats.org/officeDocument/2006/relationships/font" Target="fonts/QuicksandLight-regular.ttf"/><Relationship Id="rId6" Type="http://schemas.openxmlformats.org/officeDocument/2006/relationships/font" Target="fonts/Quicksan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