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C421" w14:textId="3B02F4AD" w:rsidR="006645F8" w:rsidRPr="009D2D63" w:rsidRDefault="000A5AE7">
      <w:pPr>
        <w:rPr>
          <w:rFonts w:ascii="Segoe UI" w:hAnsi="Segoe UI"/>
          <w:b/>
          <w:bCs/>
          <w:sz w:val="24"/>
          <w:szCs w:val="24"/>
          <w:lang w:val="en-GB"/>
        </w:rPr>
      </w:pPr>
      <w:r w:rsidRPr="009D2D63">
        <w:rPr>
          <w:rFonts w:ascii="Segoe UI" w:hAnsi="Segoe UI"/>
          <w:b/>
          <w:bCs/>
          <w:sz w:val="24"/>
          <w:szCs w:val="24"/>
          <w:lang w:val="en-GB"/>
        </w:rPr>
        <w:t>Lecture 21</w:t>
      </w:r>
    </w:p>
    <w:p w14:paraId="4730E977" w14:textId="0F546970" w:rsidR="000A5AE7" w:rsidRDefault="000A5AE7">
      <w:pPr>
        <w:pBdr>
          <w:bottom w:val="single" w:sz="6" w:space="1" w:color="auto"/>
        </w:pBdr>
        <w:rPr>
          <w:rFonts w:ascii="Segoe UI" w:hAnsi="Segoe UI"/>
          <w:sz w:val="24"/>
          <w:szCs w:val="24"/>
          <w:lang w:val="en-GB"/>
        </w:rPr>
      </w:pPr>
      <w:r w:rsidRPr="000A5AE7">
        <w:rPr>
          <w:rFonts w:ascii="Segoe UI" w:hAnsi="Segoe UI"/>
          <w:sz w:val="24"/>
          <w:szCs w:val="24"/>
          <w:lang w:val="en-GB"/>
        </w:rPr>
        <w:t>BCP - DR - Admin Responsibilities &amp; runbook _Live Session 26June 2022</w:t>
      </w:r>
    </w:p>
    <w:p w14:paraId="2ED4C882" w14:textId="35C8C837" w:rsidR="00FD75D3" w:rsidRPr="00AB4A5F" w:rsidRDefault="00FD75D3" w:rsidP="00AB4A5F">
      <w:pPr>
        <w:jc w:val="both"/>
        <w:rPr>
          <w:rFonts w:ascii="Segoe UI" w:hAnsi="Segoe UI"/>
          <w:sz w:val="24"/>
          <w:szCs w:val="24"/>
        </w:rPr>
      </w:pPr>
      <w:r w:rsidRPr="00AB4A5F">
        <w:rPr>
          <w:rFonts w:ascii="Segoe UI" w:hAnsi="Segoe UI"/>
          <w:sz w:val="24"/>
          <w:szCs w:val="24"/>
        </w:rPr>
        <w:t>In the context of IT, BCP (Business Continuity Planning) and DR (Disaster Recovery) are critical components of a company's overall IT strategy. BCP involves identifying critical IT systems, assessing the risks that could disrupt those systems, and developing plans and procedures to ensure the continuity of those systems in the event of a disruption.</w:t>
      </w:r>
    </w:p>
    <w:p w14:paraId="341CDC8C" w14:textId="77777777" w:rsidR="00FD75D3" w:rsidRPr="00AB4A5F" w:rsidRDefault="00FD75D3" w:rsidP="00AB4A5F">
      <w:pPr>
        <w:jc w:val="both"/>
        <w:rPr>
          <w:rFonts w:ascii="Segoe UI" w:hAnsi="Segoe UI"/>
          <w:sz w:val="24"/>
          <w:szCs w:val="24"/>
        </w:rPr>
      </w:pPr>
      <w:r w:rsidRPr="00AB4A5F">
        <w:rPr>
          <w:rFonts w:ascii="Segoe UI" w:hAnsi="Segoe UI"/>
          <w:sz w:val="24"/>
          <w:szCs w:val="24"/>
        </w:rPr>
        <w:t>DR, on the other hand, involves the technical implementation of those plans and procedures, including the backup and recovery of data and systems, the establishment of alternate computing environments, and the testing of those systems to ensure they can be restored in a timely and effective manner.</w:t>
      </w:r>
    </w:p>
    <w:p w14:paraId="5245BEF9" w14:textId="77777777" w:rsidR="00FD75D3" w:rsidRPr="00AB4A5F" w:rsidRDefault="00FD75D3" w:rsidP="00AB4A5F">
      <w:pPr>
        <w:jc w:val="both"/>
        <w:rPr>
          <w:rFonts w:ascii="Segoe UI" w:hAnsi="Segoe UI"/>
          <w:sz w:val="24"/>
          <w:szCs w:val="24"/>
        </w:rPr>
      </w:pPr>
      <w:r w:rsidRPr="00AB4A5F">
        <w:rPr>
          <w:rFonts w:ascii="Segoe UI" w:hAnsi="Segoe UI"/>
          <w:sz w:val="24"/>
          <w:szCs w:val="24"/>
        </w:rPr>
        <w:t>Together, BCP and DR ensure that companies can maintain the availability, integrity, and security of their IT systems in the face of unexpected disruptions, such as natural disasters, cyberattacks, or equipment failures. They also help companies comply with regulatory requirements and protect against reputational damage and financial losses due to IT-related disruptions.</w:t>
      </w:r>
    </w:p>
    <w:p w14:paraId="13701D2A" w14:textId="6A21B184" w:rsidR="000A5AE7" w:rsidRPr="00342A57" w:rsidRDefault="00342A57" w:rsidP="00C73204">
      <w:pPr>
        <w:rPr>
          <w:rFonts w:ascii="Segoe UI" w:hAnsi="Segoe UI"/>
          <w:sz w:val="24"/>
          <w:szCs w:val="24"/>
          <w:highlight w:val="green"/>
          <w:lang w:val="en-GB"/>
        </w:rPr>
      </w:pPr>
      <w:r w:rsidRPr="00342A57">
        <w:rPr>
          <w:rFonts w:ascii="Segoe UI" w:hAnsi="Segoe UI"/>
          <w:sz w:val="24"/>
          <w:szCs w:val="24"/>
          <w:highlight w:val="green"/>
          <w:lang w:val="en-GB"/>
        </w:rPr>
        <w:t xml:space="preserve">Run </w:t>
      </w:r>
      <w:r w:rsidR="00C73204" w:rsidRPr="00342A57">
        <w:rPr>
          <w:rFonts w:ascii="Segoe UI" w:hAnsi="Segoe UI"/>
          <w:sz w:val="24"/>
          <w:szCs w:val="24"/>
          <w:highlight w:val="green"/>
          <w:lang w:val="en-GB"/>
        </w:rPr>
        <w:t>Book?</w:t>
      </w:r>
    </w:p>
    <w:p w14:paraId="4B3F4440" w14:textId="77777777" w:rsidR="00342A57" w:rsidRPr="00C73204" w:rsidRDefault="00342A57" w:rsidP="00C73204">
      <w:pPr>
        <w:jc w:val="both"/>
        <w:rPr>
          <w:rFonts w:ascii="Segoe UI" w:hAnsi="Segoe UI"/>
          <w:sz w:val="24"/>
          <w:szCs w:val="24"/>
        </w:rPr>
      </w:pPr>
      <w:r w:rsidRPr="00C73204">
        <w:rPr>
          <w:rFonts w:ascii="Segoe UI" w:hAnsi="Segoe UI"/>
          <w:sz w:val="24"/>
          <w:szCs w:val="24"/>
        </w:rPr>
        <w:t>In the context of Linux administration and Business Resilience Planning (BRP) / Disaster Recovery (DR), a "run book" refers to a document that contains step-by-step instructions for carrying out specific tasks or procedures.</w:t>
      </w:r>
    </w:p>
    <w:p w14:paraId="552A356C" w14:textId="77777777" w:rsidR="00342A57" w:rsidRPr="00C73204" w:rsidRDefault="00342A57" w:rsidP="00C73204">
      <w:pPr>
        <w:jc w:val="both"/>
        <w:rPr>
          <w:rFonts w:ascii="Segoe UI" w:hAnsi="Segoe UI"/>
          <w:sz w:val="24"/>
          <w:szCs w:val="24"/>
        </w:rPr>
      </w:pPr>
      <w:r w:rsidRPr="00C73204">
        <w:rPr>
          <w:rFonts w:ascii="Segoe UI" w:hAnsi="Segoe UI"/>
          <w:sz w:val="24"/>
          <w:szCs w:val="24"/>
        </w:rPr>
        <w:t>In a Linux administration context, a run book may include instructions for tasks such as server configuration, system maintenance, backup and restore procedures, and troubleshooting steps for common issues.</w:t>
      </w:r>
    </w:p>
    <w:p w14:paraId="4F5058D5" w14:textId="77777777" w:rsidR="00342A57" w:rsidRPr="00C73204" w:rsidRDefault="00342A57" w:rsidP="00C73204">
      <w:pPr>
        <w:jc w:val="both"/>
        <w:rPr>
          <w:rFonts w:ascii="Segoe UI" w:hAnsi="Segoe UI"/>
          <w:sz w:val="24"/>
          <w:szCs w:val="24"/>
        </w:rPr>
      </w:pPr>
      <w:r w:rsidRPr="00C73204">
        <w:rPr>
          <w:rFonts w:ascii="Segoe UI" w:hAnsi="Segoe UI"/>
          <w:sz w:val="24"/>
          <w:szCs w:val="24"/>
        </w:rPr>
        <w:t>In the context of BRP/DR, a run book may include instructions for recovering from a disaster, such as procedures for data backup and recovery, system restoration, and communication protocols.</w:t>
      </w:r>
    </w:p>
    <w:p w14:paraId="586CD319" w14:textId="77777777" w:rsidR="00342A57" w:rsidRPr="00C73204" w:rsidRDefault="00342A57" w:rsidP="00C73204">
      <w:pPr>
        <w:jc w:val="both"/>
        <w:rPr>
          <w:rFonts w:ascii="Segoe UI" w:hAnsi="Segoe UI"/>
          <w:sz w:val="24"/>
          <w:szCs w:val="24"/>
        </w:rPr>
      </w:pPr>
      <w:r w:rsidRPr="00C73204">
        <w:rPr>
          <w:rFonts w:ascii="Segoe UI" w:hAnsi="Segoe UI"/>
          <w:sz w:val="24"/>
          <w:szCs w:val="24"/>
        </w:rPr>
        <w:t>Run books are important tools for ensuring consistency, efficiency, and accuracy in carrying out tasks or procedures, and they are often used as a reference guide during emergencies or unexpected events. They are typically created and maintained by IT professionals or system administrators.</w:t>
      </w:r>
    </w:p>
    <w:p w14:paraId="697C254E" w14:textId="060EFF09" w:rsidR="00342A57" w:rsidRDefault="0024140E" w:rsidP="008B7C96">
      <w:pPr>
        <w:pStyle w:val="ListParagraph"/>
        <w:numPr>
          <w:ilvl w:val="0"/>
          <w:numId w:val="1"/>
        </w:numPr>
        <w:rPr>
          <w:rFonts w:ascii="Segoe UI" w:hAnsi="Segoe UI"/>
          <w:sz w:val="24"/>
          <w:szCs w:val="24"/>
          <w:lang w:val="en-GB"/>
        </w:rPr>
      </w:pPr>
      <w:r>
        <w:rPr>
          <w:noProof/>
        </w:rPr>
        <w:lastRenderedPageBreak/>
        <w:drawing>
          <wp:inline distT="0" distB="0" distL="0" distR="0" wp14:anchorId="085AAC14" wp14:editId="403BA3E0">
            <wp:extent cx="5731510" cy="3195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5320"/>
                    </a:xfrm>
                    <a:prstGeom prst="rect">
                      <a:avLst/>
                    </a:prstGeom>
                  </pic:spPr>
                </pic:pic>
              </a:graphicData>
            </a:graphic>
          </wp:inline>
        </w:drawing>
      </w:r>
    </w:p>
    <w:p w14:paraId="729EE268" w14:textId="77777777" w:rsidR="0024140E" w:rsidRPr="008B7C96" w:rsidRDefault="0024140E" w:rsidP="008B7C96">
      <w:pPr>
        <w:pStyle w:val="ListParagraph"/>
        <w:numPr>
          <w:ilvl w:val="0"/>
          <w:numId w:val="1"/>
        </w:numPr>
        <w:rPr>
          <w:rFonts w:ascii="Segoe UI" w:hAnsi="Segoe UI"/>
          <w:sz w:val="24"/>
          <w:szCs w:val="24"/>
          <w:lang w:val="en-GB"/>
        </w:rPr>
      </w:pPr>
    </w:p>
    <w:sectPr w:rsidR="0024140E" w:rsidRPr="008B7C96" w:rsidSect="000A5AE7">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01DB"/>
    <w:multiLevelType w:val="hybridMultilevel"/>
    <w:tmpl w:val="53427ECE"/>
    <w:lvl w:ilvl="0" w:tplc="01AC9CF8">
      <w:start w:val="21"/>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9746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21"/>
    <w:rsid w:val="000A5AE7"/>
    <w:rsid w:val="0024140E"/>
    <w:rsid w:val="00342A57"/>
    <w:rsid w:val="006645F8"/>
    <w:rsid w:val="008B7C96"/>
    <w:rsid w:val="009D2D63"/>
    <w:rsid w:val="009E5B21"/>
    <w:rsid w:val="00AB4A5F"/>
    <w:rsid w:val="00C73204"/>
    <w:rsid w:val="00FD75D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88BD"/>
  <w15:chartTrackingRefBased/>
  <w15:docId w15:val="{541143CA-1270-4497-8398-16438141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egoe UI"/>
        <w:sz w:val="22"/>
        <w:szCs w:val="25"/>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96"/>
    <w:pPr>
      <w:ind w:left="720"/>
      <w:contextualSpacing/>
    </w:pPr>
  </w:style>
  <w:style w:type="paragraph" w:styleId="NormalWeb">
    <w:name w:val="Normal (Web)"/>
    <w:basedOn w:val="Normal"/>
    <w:uiPriority w:val="99"/>
    <w:semiHidden/>
    <w:unhideWhenUsed/>
    <w:rsid w:val="00FD75D3"/>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67619">
      <w:bodyDiv w:val="1"/>
      <w:marLeft w:val="0"/>
      <w:marRight w:val="0"/>
      <w:marTop w:val="0"/>
      <w:marBottom w:val="0"/>
      <w:divBdr>
        <w:top w:val="none" w:sz="0" w:space="0" w:color="auto"/>
        <w:left w:val="none" w:sz="0" w:space="0" w:color="auto"/>
        <w:bottom w:val="none" w:sz="0" w:space="0" w:color="auto"/>
        <w:right w:val="none" w:sz="0" w:space="0" w:color="auto"/>
      </w:divBdr>
    </w:div>
    <w:div w:id="13125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9</cp:revision>
  <dcterms:created xsi:type="dcterms:W3CDTF">2023-03-18T17:52:00Z</dcterms:created>
  <dcterms:modified xsi:type="dcterms:W3CDTF">2023-03-19T06:18:00Z</dcterms:modified>
</cp:coreProperties>
</file>