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4D2" w14:textId="77777777" w:rsidR="00C51D45" w:rsidRPr="00BF674D" w:rsidRDefault="00C51D45" w:rsidP="00C51D45">
      <w:pPr>
        <w:spacing w:after="10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PK"/>
        </w:rPr>
      </w:pPr>
      <w:r w:rsidRPr="00BF674D">
        <w:rPr>
          <w:rFonts w:ascii="Segoe UI" w:eastAsia="Times New Roman" w:hAnsi="Segoe UI" w:cs="Segoe UI"/>
          <w:b/>
          <w:bCs/>
          <w:sz w:val="21"/>
          <w:szCs w:val="21"/>
          <w:lang w:eastAsia="en-PK"/>
        </w:rPr>
        <w:t>what is hypervisor.</w:t>
      </w:r>
    </w:p>
    <w:p w14:paraId="50E9B6E8" w14:textId="77777777" w:rsidR="00C51D45" w:rsidRPr="00C51D45" w:rsidRDefault="00C51D45" w:rsidP="00C51D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A hypervisor, also known as a virtual machine monitor (VMM), is a software layer that creates and manages virtual machines (</w:t>
      </w:r>
      <w:proofErr w:type="spellStart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VMs</w:t>
      </w:r>
      <w:proofErr w:type="spellEnd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) on a physical host machine. A hypervisor allows multiple operating systems (OSes) to run independently on a single physical machine, sharing its resources such as CPU, memory, and storage, while isolating each VM from each other and from the host operating system.</w:t>
      </w:r>
    </w:p>
    <w:p w14:paraId="311ABD9F" w14:textId="77777777" w:rsidR="00C51D45" w:rsidRPr="00C51D45" w:rsidRDefault="00C51D45" w:rsidP="00C51D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There are two main types of hypervisors:</w:t>
      </w:r>
    </w:p>
    <w:p w14:paraId="69E94058" w14:textId="77777777" w:rsidR="00C51D45" w:rsidRPr="00C51D45" w:rsidRDefault="00C51D45" w:rsidP="00C51D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 xml:space="preserve">Type-1 or bare-metal hypervisor: A type-1 hypervisor runs directly on the host machine's hardware, providing a lightweight and efficient virtualization layer between the hardware and the guest operating systems. Examples of type-1 hypervisors include VMware </w:t>
      </w:r>
      <w:proofErr w:type="spellStart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ESXi</w:t>
      </w:r>
      <w:proofErr w:type="spellEnd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 xml:space="preserve">, Microsoft Hyper-V, Citrix </w:t>
      </w:r>
      <w:proofErr w:type="spellStart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XenServer</w:t>
      </w:r>
      <w:proofErr w:type="spellEnd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, and KVM.</w:t>
      </w:r>
    </w:p>
    <w:p w14:paraId="34566A07" w14:textId="77777777" w:rsidR="00C51D45" w:rsidRPr="00C51D45" w:rsidRDefault="00C51D45" w:rsidP="00C51D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Type-2 or hosted hypervisor: A type-2 hypervisor runs on top of a host operating system, using its resources to create and manage virtual machines. Examples of type-2 hypervisors include Oracle VirtualBox, VMware Workstation, and Parallels Desktop.</w:t>
      </w:r>
    </w:p>
    <w:p w14:paraId="722E6442" w14:textId="77777777" w:rsidR="00C51D45" w:rsidRPr="00C51D45" w:rsidRDefault="00C51D45" w:rsidP="00C51D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 xml:space="preserve">Hypervisors allow for greater flexibility, scalability, and efficiency in deploying and managing multiple virtual machines on a single physical machine. They are commonly used in data </w:t>
      </w:r>
      <w:proofErr w:type="spellStart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>centers</w:t>
      </w:r>
      <w:proofErr w:type="spellEnd"/>
      <w:r w:rsidRPr="00C51D45">
        <w:rPr>
          <w:rFonts w:ascii="Segoe UI" w:eastAsia="Times New Roman" w:hAnsi="Segoe UI" w:cs="Segoe UI"/>
          <w:sz w:val="21"/>
          <w:szCs w:val="21"/>
          <w:lang w:eastAsia="en-PK"/>
        </w:rPr>
        <w:t xml:space="preserve"> and cloud computing environments, as well as in desktop and development environments to create sandboxes for testing and experimentation.</w:t>
      </w:r>
    </w:p>
    <w:p w14:paraId="4EBB3CCE" w14:textId="77777777" w:rsidR="00D74B95" w:rsidRPr="00C51D45" w:rsidRDefault="00D74B95"/>
    <w:sectPr w:rsidR="00D74B95" w:rsidRPr="00C5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0DF"/>
    <w:multiLevelType w:val="multilevel"/>
    <w:tmpl w:val="FCCE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9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0B"/>
    <w:rsid w:val="0018460B"/>
    <w:rsid w:val="00BF674D"/>
    <w:rsid w:val="00C51D45"/>
    <w:rsid w:val="00D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15A3"/>
  <w15:chartTrackingRefBased/>
  <w15:docId w15:val="{D0F45C49-980C-4AF3-9D0B-87B443C7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6854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408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90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1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60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415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056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19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3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5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3</cp:revision>
  <dcterms:created xsi:type="dcterms:W3CDTF">2023-03-04T10:03:00Z</dcterms:created>
  <dcterms:modified xsi:type="dcterms:W3CDTF">2023-03-04T10:04:00Z</dcterms:modified>
</cp:coreProperties>
</file>