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PRISM Executive Summary</w:t>
      </w:r>
    </w:p>
    <w:p>
      <w:r>
        <w:t>The document identifies a single topic and specifies that the only required output is the structured FactGraph presented in valid JSON format. No additional data, metrics, or contextual information is provided beyond this directive.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