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2E512" w14:textId="1B61FD7C" w:rsidR="00220737" w:rsidRPr="00E862B5" w:rsidRDefault="00830CC0" w:rsidP="00441279">
      <w:pPr>
        <w:jc w:val="both"/>
        <w:rPr>
          <w:b/>
          <w:bCs/>
          <w:sz w:val="36"/>
          <w:szCs w:val="36"/>
        </w:rPr>
      </w:pPr>
      <w:r w:rsidRPr="00E862B5">
        <w:rPr>
          <w:b/>
          <w:bCs/>
          <w:sz w:val="36"/>
          <w:szCs w:val="36"/>
        </w:rPr>
        <w:t>Hospital Readmission Analysis</w:t>
      </w:r>
    </w:p>
    <w:p w14:paraId="59D2B67F" w14:textId="7EA7CC12" w:rsidR="00830CC0" w:rsidRPr="00E862B5" w:rsidRDefault="00830CC0" w:rsidP="00441279">
      <w:pPr>
        <w:pStyle w:val="ListParagraph"/>
        <w:numPr>
          <w:ilvl w:val="0"/>
          <w:numId w:val="17"/>
        </w:numPr>
        <w:jc w:val="both"/>
        <w:rPr>
          <w:b/>
          <w:bCs/>
          <w:sz w:val="28"/>
          <w:szCs w:val="28"/>
        </w:rPr>
      </w:pPr>
      <w:r w:rsidRPr="00E862B5">
        <w:rPr>
          <w:b/>
          <w:bCs/>
          <w:sz w:val="28"/>
          <w:szCs w:val="28"/>
        </w:rPr>
        <w:t>Problem &amp; Background:</w:t>
      </w:r>
    </w:p>
    <w:p w14:paraId="4D506D6D" w14:textId="683A8C8E" w:rsidR="00830CC0" w:rsidRPr="00E862B5" w:rsidRDefault="00830CC0" w:rsidP="00441279">
      <w:pPr>
        <w:jc w:val="both"/>
        <w:rPr>
          <w:b/>
          <w:bCs/>
          <w:sz w:val="24"/>
          <w:szCs w:val="24"/>
          <w:u w:val="single"/>
        </w:rPr>
      </w:pPr>
      <w:r w:rsidRPr="00E862B5">
        <w:rPr>
          <w:b/>
          <w:bCs/>
          <w:sz w:val="24"/>
          <w:szCs w:val="24"/>
          <w:u w:val="single"/>
        </w:rPr>
        <w:t>Problem Statement:</w:t>
      </w:r>
    </w:p>
    <w:p w14:paraId="26174519" w14:textId="009733C8" w:rsidR="00830CC0" w:rsidRPr="00E862B5" w:rsidRDefault="00830CC0" w:rsidP="00441279">
      <w:pPr>
        <w:jc w:val="both"/>
        <w:rPr>
          <w:sz w:val="24"/>
          <w:szCs w:val="24"/>
        </w:rPr>
      </w:pPr>
      <w:r w:rsidRPr="00E862B5">
        <w:rPr>
          <w:sz w:val="24"/>
          <w:szCs w:val="24"/>
        </w:rPr>
        <w:t>High readmission rates present a critical challenge for healthcare institutions, impacting patient care quality, hospital resource allocation, and regulatory compliance. Identifying the underlying causes of readmissions is essential for developing targeted interventions that improve patient outcomes and reduce healthcare costs. By addressing these factors, hospitals can enhance care delivery, optimize resource utilization, and align with healthcare regulations, ultimately leading to better patient experiences and financial sustainability.</w:t>
      </w:r>
    </w:p>
    <w:p w14:paraId="774B5C6C" w14:textId="15DC9326" w:rsidR="00830CC0" w:rsidRPr="00E862B5" w:rsidRDefault="00830CC0" w:rsidP="00441279">
      <w:pPr>
        <w:jc w:val="both"/>
        <w:rPr>
          <w:b/>
          <w:bCs/>
          <w:sz w:val="24"/>
          <w:szCs w:val="24"/>
          <w:u w:val="single"/>
        </w:rPr>
      </w:pPr>
      <w:r w:rsidRPr="00E862B5">
        <w:rPr>
          <w:b/>
          <w:bCs/>
          <w:sz w:val="24"/>
          <w:szCs w:val="24"/>
          <w:u w:val="single"/>
        </w:rPr>
        <w:t>Background:</w:t>
      </w:r>
    </w:p>
    <w:p w14:paraId="5A9A81EA" w14:textId="1D3FDC7D" w:rsidR="00830CC0" w:rsidRPr="00E862B5" w:rsidRDefault="00AE5809" w:rsidP="00441279">
      <w:pPr>
        <w:jc w:val="both"/>
        <w:rPr>
          <w:sz w:val="24"/>
          <w:szCs w:val="24"/>
        </w:rPr>
      </w:pPr>
      <w:r w:rsidRPr="00E862B5">
        <w:rPr>
          <w:sz w:val="24"/>
          <w:szCs w:val="24"/>
        </w:rPr>
        <w:t>Recently, the hospital has seen a spike in readmission rates, raising concerns about rising costs and quality of care. The administration is prioritizing the analysis of admission data to identify key factors contributing to these readmissions, with a focus on improving patient outcomes and protecting the hospital's reputation.</w:t>
      </w:r>
    </w:p>
    <w:p w14:paraId="12004183" w14:textId="0E24233D" w:rsidR="00AE5809" w:rsidRPr="00E862B5" w:rsidRDefault="00AE5809" w:rsidP="00441279">
      <w:pPr>
        <w:jc w:val="both"/>
        <w:rPr>
          <w:b/>
          <w:bCs/>
          <w:sz w:val="24"/>
          <w:szCs w:val="24"/>
        </w:rPr>
      </w:pPr>
      <w:r w:rsidRPr="00E862B5">
        <w:rPr>
          <w:b/>
          <w:bCs/>
          <w:sz w:val="24"/>
          <w:szCs w:val="24"/>
        </w:rPr>
        <w:t xml:space="preserve">Why this problem </w:t>
      </w:r>
      <w:proofErr w:type="gramStart"/>
      <w:r w:rsidRPr="00E862B5">
        <w:rPr>
          <w:b/>
          <w:bCs/>
          <w:sz w:val="24"/>
          <w:szCs w:val="24"/>
        </w:rPr>
        <w:t>need</w:t>
      </w:r>
      <w:proofErr w:type="gramEnd"/>
      <w:r w:rsidRPr="00E862B5">
        <w:rPr>
          <w:b/>
          <w:bCs/>
          <w:sz w:val="24"/>
          <w:szCs w:val="24"/>
        </w:rPr>
        <w:t xml:space="preserve"> to solve?</w:t>
      </w:r>
    </w:p>
    <w:p w14:paraId="16B043D2" w14:textId="73434B9C" w:rsidR="00AE5809" w:rsidRPr="00E862B5" w:rsidRDefault="00AE5809" w:rsidP="00441279">
      <w:pPr>
        <w:jc w:val="both"/>
        <w:rPr>
          <w:sz w:val="24"/>
          <w:szCs w:val="24"/>
        </w:rPr>
      </w:pPr>
      <w:r w:rsidRPr="00E862B5">
        <w:rPr>
          <w:sz w:val="24"/>
          <w:szCs w:val="24"/>
        </w:rPr>
        <w:t>Solving the problem of high readmission rates is important because it directly impacts patient care quality, hospital costs, and regulatory compliance. Reducing unnecessary readmissions can lead to better patient outcomes, lower healthcare costs, and more efficient use of hospital resources. It also helps maintain the hospital’s reputation and ensures adherence to healthcare standards, which are critical for both patient trust and financial sustainability.</w:t>
      </w:r>
    </w:p>
    <w:p w14:paraId="3596BA92" w14:textId="77777777" w:rsidR="00353C8A" w:rsidRPr="00E862B5" w:rsidRDefault="00353C8A" w:rsidP="00441279">
      <w:pPr>
        <w:jc w:val="both"/>
        <w:rPr>
          <w:sz w:val="24"/>
          <w:szCs w:val="24"/>
        </w:rPr>
      </w:pPr>
    </w:p>
    <w:p w14:paraId="3E854BBF" w14:textId="305D42C5" w:rsidR="00353C8A" w:rsidRPr="00E862B5" w:rsidRDefault="00353C8A" w:rsidP="00441279">
      <w:pPr>
        <w:pStyle w:val="ListParagraph"/>
        <w:numPr>
          <w:ilvl w:val="0"/>
          <w:numId w:val="17"/>
        </w:numPr>
        <w:jc w:val="both"/>
        <w:rPr>
          <w:b/>
          <w:bCs/>
          <w:sz w:val="28"/>
          <w:szCs w:val="28"/>
        </w:rPr>
      </w:pPr>
      <w:r w:rsidRPr="00E862B5">
        <w:rPr>
          <w:b/>
          <w:bCs/>
          <w:sz w:val="28"/>
          <w:szCs w:val="28"/>
        </w:rPr>
        <w:t>Solution:</w:t>
      </w:r>
    </w:p>
    <w:p w14:paraId="52ECEF34" w14:textId="2B744C7F" w:rsidR="00353C8A" w:rsidRPr="00E862B5" w:rsidRDefault="00353C8A" w:rsidP="00441279">
      <w:pPr>
        <w:jc w:val="both"/>
        <w:rPr>
          <w:sz w:val="24"/>
          <w:szCs w:val="24"/>
        </w:rPr>
      </w:pPr>
      <w:r w:rsidRPr="00E862B5">
        <w:rPr>
          <w:sz w:val="24"/>
          <w:szCs w:val="24"/>
        </w:rPr>
        <w:t>In response to reducing readmission rate, we propose an integrated solution that combines data analysis, data-driven insights, and stakeholder engagement.</w:t>
      </w:r>
    </w:p>
    <w:p w14:paraId="5C91C8B6" w14:textId="77777777" w:rsidR="00353C8A" w:rsidRPr="00E862B5" w:rsidRDefault="00353C8A" w:rsidP="00441279">
      <w:pPr>
        <w:jc w:val="both"/>
        <w:rPr>
          <w:sz w:val="24"/>
          <w:szCs w:val="24"/>
        </w:rPr>
      </w:pPr>
    </w:p>
    <w:p w14:paraId="76D598A5" w14:textId="4BBBA121" w:rsidR="00353C8A" w:rsidRPr="00E862B5" w:rsidRDefault="00353C8A" w:rsidP="00441279">
      <w:pPr>
        <w:jc w:val="both"/>
        <w:rPr>
          <w:b/>
          <w:bCs/>
          <w:sz w:val="24"/>
          <w:szCs w:val="24"/>
          <w:u w:val="single"/>
        </w:rPr>
      </w:pPr>
      <w:r w:rsidRPr="00E862B5">
        <w:rPr>
          <w:b/>
          <w:bCs/>
          <w:sz w:val="24"/>
          <w:szCs w:val="24"/>
          <w:u w:val="single"/>
        </w:rPr>
        <w:t>Data Analysis:</w:t>
      </w:r>
    </w:p>
    <w:p w14:paraId="5398B860" w14:textId="77777777" w:rsidR="00486737" w:rsidRPr="00E862B5" w:rsidRDefault="00353C8A" w:rsidP="00441279">
      <w:pPr>
        <w:pStyle w:val="ListParagraph"/>
        <w:numPr>
          <w:ilvl w:val="0"/>
          <w:numId w:val="2"/>
        </w:numPr>
        <w:jc w:val="both"/>
        <w:rPr>
          <w:sz w:val="24"/>
          <w:szCs w:val="24"/>
        </w:rPr>
      </w:pPr>
      <w:r w:rsidRPr="00E862B5">
        <w:rPr>
          <w:sz w:val="24"/>
          <w:szCs w:val="24"/>
        </w:rPr>
        <w:t xml:space="preserve">Conduct in depth analysis of readmission rate according to patient </w:t>
      </w:r>
      <w:proofErr w:type="spellStart"/>
      <w:proofErr w:type="gramStart"/>
      <w:r w:rsidRPr="00E862B5">
        <w:rPr>
          <w:sz w:val="24"/>
          <w:szCs w:val="24"/>
        </w:rPr>
        <w:t>age</w:t>
      </w:r>
      <w:r w:rsidR="00486737" w:rsidRPr="00E862B5">
        <w:rPr>
          <w:sz w:val="24"/>
          <w:szCs w:val="24"/>
        </w:rPr>
        <w:t>,race</w:t>
      </w:r>
      <w:proofErr w:type="gramEnd"/>
      <w:r w:rsidR="00486737" w:rsidRPr="00E862B5">
        <w:rPr>
          <w:sz w:val="24"/>
          <w:szCs w:val="24"/>
        </w:rPr>
        <w:t>,gender</w:t>
      </w:r>
      <w:proofErr w:type="spellEnd"/>
      <w:r w:rsidR="00486737" w:rsidRPr="00E862B5">
        <w:rPr>
          <w:sz w:val="24"/>
          <w:szCs w:val="24"/>
        </w:rPr>
        <w:t xml:space="preserve"> and disease types.</w:t>
      </w:r>
    </w:p>
    <w:p w14:paraId="024B93A9" w14:textId="1A11B489" w:rsidR="00353C8A" w:rsidRPr="00E862B5" w:rsidRDefault="00486737" w:rsidP="00441279">
      <w:pPr>
        <w:pStyle w:val="ListParagraph"/>
        <w:numPr>
          <w:ilvl w:val="0"/>
          <w:numId w:val="2"/>
        </w:numPr>
        <w:jc w:val="both"/>
        <w:rPr>
          <w:sz w:val="24"/>
          <w:szCs w:val="24"/>
        </w:rPr>
      </w:pPr>
      <w:r w:rsidRPr="00E862B5">
        <w:rPr>
          <w:sz w:val="24"/>
          <w:szCs w:val="24"/>
        </w:rPr>
        <w:t xml:space="preserve">Use Excel for Store data, </w:t>
      </w:r>
      <w:proofErr w:type="spellStart"/>
      <w:r w:rsidRPr="00E862B5">
        <w:rPr>
          <w:sz w:val="24"/>
          <w:szCs w:val="24"/>
        </w:rPr>
        <w:t>analyze</w:t>
      </w:r>
      <w:proofErr w:type="spellEnd"/>
      <w:r w:rsidRPr="00E862B5">
        <w:rPr>
          <w:sz w:val="24"/>
          <w:szCs w:val="24"/>
        </w:rPr>
        <w:t xml:space="preserve"> reasons of readmission </w:t>
      </w:r>
      <w:proofErr w:type="spellStart"/>
      <w:proofErr w:type="gramStart"/>
      <w:r w:rsidRPr="00E862B5">
        <w:rPr>
          <w:sz w:val="24"/>
          <w:szCs w:val="24"/>
        </w:rPr>
        <w:t>rate,make</w:t>
      </w:r>
      <w:proofErr w:type="spellEnd"/>
      <w:proofErr w:type="gramEnd"/>
      <w:r w:rsidRPr="00E862B5">
        <w:rPr>
          <w:sz w:val="24"/>
          <w:szCs w:val="24"/>
        </w:rPr>
        <w:t xml:space="preserve"> require tables/</w:t>
      </w:r>
      <w:proofErr w:type="spellStart"/>
      <w:r w:rsidRPr="00E862B5">
        <w:rPr>
          <w:sz w:val="24"/>
          <w:szCs w:val="24"/>
        </w:rPr>
        <w:t>pivote</w:t>
      </w:r>
      <w:proofErr w:type="spellEnd"/>
      <w:r w:rsidRPr="00E862B5">
        <w:rPr>
          <w:sz w:val="24"/>
          <w:szCs w:val="24"/>
        </w:rPr>
        <w:t xml:space="preserve"> tables for more insights.</w:t>
      </w:r>
    </w:p>
    <w:p w14:paraId="3E1EDE3E" w14:textId="108A672F" w:rsidR="00486737" w:rsidRPr="00E862B5" w:rsidRDefault="00486737" w:rsidP="00441279">
      <w:pPr>
        <w:pStyle w:val="ListParagraph"/>
        <w:numPr>
          <w:ilvl w:val="0"/>
          <w:numId w:val="2"/>
        </w:numPr>
        <w:jc w:val="both"/>
        <w:rPr>
          <w:sz w:val="24"/>
          <w:szCs w:val="24"/>
        </w:rPr>
      </w:pPr>
      <w:r w:rsidRPr="00E862B5">
        <w:rPr>
          <w:sz w:val="24"/>
          <w:szCs w:val="24"/>
        </w:rPr>
        <w:t>Utilize excel for making dashboards which can be help for visualize readmission data for identify insights easily.</w:t>
      </w:r>
    </w:p>
    <w:p w14:paraId="639B3C88" w14:textId="4891F8B4" w:rsidR="00486737" w:rsidRPr="00E862B5" w:rsidRDefault="00486737" w:rsidP="00441279">
      <w:pPr>
        <w:jc w:val="both"/>
        <w:rPr>
          <w:b/>
          <w:bCs/>
          <w:sz w:val="24"/>
          <w:szCs w:val="24"/>
        </w:rPr>
      </w:pPr>
      <w:r w:rsidRPr="00E862B5">
        <w:rPr>
          <w:b/>
          <w:bCs/>
          <w:sz w:val="24"/>
          <w:szCs w:val="24"/>
          <w:u w:val="single"/>
        </w:rPr>
        <w:t>Data Driven Insights:</w:t>
      </w:r>
      <w:r w:rsidRPr="00E862B5">
        <w:rPr>
          <w:u w:val="single"/>
        </w:rPr>
        <w:t xml:space="preserve"> </w:t>
      </w:r>
      <w:r w:rsidRPr="00E862B5">
        <w:rPr>
          <w:sz w:val="24"/>
          <w:szCs w:val="24"/>
        </w:rPr>
        <w:t xml:space="preserve">Using the insights gained from data analysis to identify the factors that are driving </w:t>
      </w:r>
      <w:r w:rsidR="00F200F8" w:rsidRPr="00E862B5">
        <w:rPr>
          <w:sz w:val="24"/>
          <w:szCs w:val="24"/>
        </w:rPr>
        <w:t>increase in</w:t>
      </w:r>
      <w:r w:rsidRPr="00E862B5">
        <w:rPr>
          <w:sz w:val="24"/>
          <w:szCs w:val="24"/>
        </w:rPr>
        <w:t xml:space="preserve"> readmission rate in hospital.</w:t>
      </w:r>
    </w:p>
    <w:p w14:paraId="44AB5EC6" w14:textId="77777777" w:rsidR="00A728AE" w:rsidRPr="00E862B5" w:rsidRDefault="00A728AE" w:rsidP="00441279">
      <w:pPr>
        <w:pStyle w:val="ListParagraph"/>
        <w:numPr>
          <w:ilvl w:val="0"/>
          <w:numId w:val="5"/>
        </w:numPr>
        <w:jc w:val="both"/>
        <w:rPr>
          <w:sz w:val="24"/>
          <w:szCs w:val="24"/>
        </w:rPr>
      </w:pPr>
      <w:r w:rsidRPr="00E862B5">
        <w:rPr>
          <w:sz w:val="24"/>
          <w:szCs w:val="24"/>
        </w:rPr>
        <w:lastRenderedPageBreak/>
        <w:t>To reduce readmissions, develop targeted strategies based on age-related patterns. For example, if data shows high readmission rates among older patients due to emergencies, implement age-specific interventions such as enhanced post-discharge follow-ups, emergency response plans, and closer monitoring for seniors. Tailor care to the needs of different age groups to prevent readmissions effectively.</w:t>
      </w:r>
    </w:p>
    <w:p w14:paraId="2873FCA3" w14:textId="77777777" w:rsidR="003146C7" w:rsidRPr="00E862B5" w:rsidRDefault="00486737" w:rsidP="00441279">
      <w:pPr>
        <w:pStyle w:val="ListParagraph"/>
        <w:numPr>
          <w:ilvl w:val="0"/>
          <w:numId w:val="5"/>
        </w:numPr>
        <w:jc w:val="both"/>
        <w:rPr>
          <w:sz w:val="24"/>
          <w:szCs w:val="24"/>
        </w:rPr>
      </w:pPr>
      <w:r w:rsidRPr="00E862B5">
        <w:rPr>
          <w:sz w:val="24"/>
          <w:szCs w:val="24"/>
        </w:rPr>
        <w:t xml:space="preserve">If data analysis reveals that </w:t>
      </w:r>
      <w:proofErr w:type="gramStart"/>
      <w:r w:rsidR="00F200F8" w:rsidRPr="00E862B5">
        <w:rPr>
          <w:sz w:val="24"/>
          <w:szCs w:val="24"/>
        </w:rPr>
        <w:t xml:space="preserve">patients </w:t>
      </w:r>
      <w:r w:rsidRPr="00E862B5">
        <w:rPr>
          <w:sz w:val="24"/>
          <w:szCs w:val="24"/>
        </w:rPr>
        <w:t xml:space="preserve"> are</w:t>
      </w:r>
      <w:proofErr w:type="gramEnd"/>
      <w:r w:rsidRPr="00E862B5">
        <w:rPr>
          <w:sz w:val="24"/>
          <w:szCs w:val="24"/>
        </w:rPr>
        <w:t xml:space="preserve"> </w:t>
      </w:r>
      <w:r w:rsidR="00F200F8" w:rsidRPr="00E862B5">
        <w:rPr>
          <w:sz w:val="24"/>
          <w:szCs w:val="24"/>
        </w:rPr>
        <w:t xml:space="preserve">readmitted because of </w:t>
      </w:r>
      <w:proofErr w:type="spellStart"/>
      <w:r w:rsidR="00F200F8" w:rsidRPr="00E862B5">
        <w:rPr>
          <w:sz w:val="24"/>
          <w:szCs w:val="24"/>
        </w:rPr>
        <w:t>combroid</w:t>
      </w:r>
      <w:proofErr w:type="spellEnd"/>
      <w:r w:rsidR="00F200F8" w:rsidRPr="00E862B5">
        <w:rPr>
          <w:sz w:val="24"/>
          <w:szCs w:val="24"/>
        </w:rPr>
        <w:t xml:space="preserve"> conditions or multiple times medication or treatment change then </w:t>
      </w:r>
      <w:r w:rsidR="00A728AE" w:rsidRPr="00E862B5">
        <w:t>more personalized patient care planning and resource allocation is required.</w:t>
      </w:r>
    </w:p>
    <w:p w14:paraId="6372491B" w14:textId="77777777" w:rsidR="003146C7" w:rsidRPr="00E862B5" w:rsidRDefault="003146C7" w:rsidP="00441279">
      <w:pPr>
        <w:pStyle w:val="ListParagraph"/>
        <w:jc w:val="both"/>
        <w:rPr>
          <w:sz w:val="24"/>
          <w:szCs w:val="24"/>
        </w:rPr>
      </w:pPr>
    </w:p>
    <w:p w14:paraId="63733416" w14:textId="77777777" w:rsidR="003146C7" w:rsidRPr="00E862B5" w:rsidRDefault="003146C7" w:rsidP="00441279">
      <w:pPr>
        <w:pStyle w:val="ListParagraph"/>
        <w:jc w:val="both"/>
      </w:pPr>
    </w:p>
    <w:p w14:paraId="0C796FCF" w14:textId="77777777" w:rsidR="003146C7" w:rsidRPr="00E862B5" w:rsidRDefault="00A728AE" w:rsidP="00441279">
      <w:pPr>
        <w:jc w:val="both"/>
        <w:rPr>
          <w:sz w:val="24"/>
          <w:szCs w:val="24"/>
          <w:u w:val="single"/>
        </w:rPr>
      </w:pPr>
      <w:r w:rsidRPr="00E862B5">
        <w:rPr>
          <w:b/>
          <w:bCs/>
          <w:sz w:val="24"/>
          <w:szCs w:val="24"/>
          <w:u w:val="single"/>
        </w:rPr>
        <w:t>Stakeholder Engagement</w:t>
      </w:r>
    </w:p>
    <w:p w14:paraId="398E19B2" w14:textId="77777777" w:rsidR="003146C7" w:rsidRPr="00E862B5" w:rsidRDefault="003146C7" w:rsidP="00441279">
      <w:pPr>
        <w:jc w:val="both"/>
        <w:rPr>
          <w:sz w:val="24"/>
          <w:szCs w:val="24"/>
        </w:rPr>
      </w:pPr>
      <w:r w:rsidRPr="00E862B5">
        <w:rPr>
          <w:b/>
          <w:bCs/>
          <w:sz w:val="24"/>
          <w:szCs w:val="24"/>
        </w:rPr>
        <w:t>Internal stakeholders</w:t>
      </w:r>
    </w:p>
    <w:p w14:paraId="2F9BAA52" w14:textId="040B1E17" w:rsidR="00A728AE" w:rsidRPr="00E862B5" w:rsidRDefault="00A728AE" w:rsidP="00441279">
      <w:pPr>
        <w:pStyle w:val="ListParagraph"/>
        <w:numPr>
          <w:ilvl w:val="0"/>
          <w:numId w:val="7"/>
        </w:numPr>
        <w:jc w:val="both"/>
        <w:rPr>
          <w:sz w:val="24"/>
          <w:szCs w:val="24"/>
        </w:rPr>
      </w:pPr>
      <w:r w:rsidRPr="00E862B5">
        <w:rPr>
          <w:sz w:val="24"/>
          <w:szCs w:val="24"/>
        </w:rPr>
        <w:t xml:space="preserve">Engage </w:t>
      </w:r>
      <w:r w:rsidRPr="00E862B5">
        <w:t>Hospital Board of Directors/Trustees for strategy, finances, and overall hospital performance.</w:t>
      </w:r>
    </w:p>
    <w:p w14:paraId="47346113" w14:textId="6BC3A6E5" w:rsidR="00A728AE" w:rsidRPr="00E862B5" w:rsidRDefault="00A728AE" w:rsidP="00441279">
      <w:pPr>
        <w:pStyle w:val="ListParagraph"/>
        <w:numPr>
          <w:ilvl w:val="0"/>
          <w:numId w:val="7"/>
        </w:numPr>
        <w:jc w:val="both"/>
        <w:rPr>
          <w:sz w:val="24"/>
          <w:szCs w:val="24"/>
        </w:rPr>
      </w:pPr>
      <w:r w:rsidRPr="00E862B5">
        <w:rPr>
          <w:sz w:val="24"/>
          <w:szCs w:val="24"/>
        </w:rPr>
        <w:t>Department Heads &amp; Managers who are responsible for managing specific departments (e.g., Surgery, Nursing, Radiology).</w:t>
      </w:r>
    </w:p>
    <w:p w14:paraId="3189573B" w14:textId="425B49C1" w:rsidR="003146C7" w:rsidRPr="00E862B5" w:rsidRDefault="003146C7" w:rsidP="00441279">
      <w:pPr>
        <w:pStyle w:val="ListParagraph"/>
        <w:numPr>
          <w:ilvl w:val="0"/>
          <w:numId w:val="7"/>
        </w:numPr>
        <w:jc w:val="both"/>
      </w:pPr>
      <w:r w:rsidRPr="00E862B5">
        <w:t>Doctors and nurses, with their significant influence on patient care flow and quality, make a multitude of critical care decisions that directly impact patient outcomes.</w:t>
      </w:r>
    </w:p>
    <w:p w14:paraId="216D17FA" w14:textId="2A297568" w:rsidR="003146C7" w:rsidRPr="00E862B5" w:rsidRDefault="003146C7" w:rsidP="00441279">
      <w:pPr>
        <w:jc w:val="both"/>
        <w:rPr>
          <w:b/>
          <w:bCs/>
          <w:sz w:val="24"/>
          <w:szCs w:val="24"/>
        </w:rPr>
      </w:pPr>
      <w:r w:rsidRPr="00E862B5">
        <w:rPr>
          <w:b/>
          <w:bCs/>
          <w:sz w:val="24"/>
          <w:szCs w:val="24"/>
        </w:rPr>
        <w:t>External stakeholders</w:t>
      </w:r>
    </w:p>
    <w:p w14:paraId="5F71CA39" w14:textId="468C1F1C" w:rsidR="003146C7" w:rsidRPr="003146C7" w:rsidRDefault="003146C7" w:rsidP="00441279">
      <w:pPr>
        <w:numPr>
          <w:ilvl w:val="0"/>
          <w:numId w:val="7"/>
        </w:numPr>
        <w:spacing w:after="0" w:line="240" w:lineRule="auto"/>
        <w:jc w:val="both"/>
        <w:textAlignment w:val="baseline"/>
        <w:rPr>
          <w:rFonts w:eastAsia="Times New Roman" w:cs="Arial"/>
          <w:color w:val="000000"/>
          <w:kern w:val="0"/>
          <w:lang w:eastAsia="en-IN"/>
          <w14:ligatures w14:val="none"/>
        </w:rPr>
      </w:pPr>
      <w:proofErr w:type="spellStart"/>
      <w:proofErr w:type="gramStart"/>
      <w:r w:rsidRPr="003146C7">
        <w:rPr>
          <w:rFonts w:eastAsia="Times New Roman" w:cs="Arial"/>
          <w:color w:val="000000"/>
          <w:kern w:val="0"/>
          <w:lang w:eastAsia="en-IN"/>
          <w14:ligatures w14:val="none"/>
        </w:rPr>
        <w:t>Patients</w:t>
      </w:r>
      <w:r w:rsidRPr="00E862B5">
        <w:rPr>
          <w:rFonts w:eastAsia="Times New Roman" w:cs="Arial"/>
          <w:color w:val="000000"/>
          <w:kern w:val="0"/>
          <w:lang w:eastAsia="en-IN"/>
          <w14:ligatures w14:val="none"/>
        </w:rPr>
        <w:t>:Gather</w:t>
      </w:r>
      <w:proofErr w:type="spellEnd"/>
      <w:proofErr w:type="gramEnd"/>
      <w:r w:rsidRPr="00E862B5">
        <w:rPr>
          <w:rFonts w:eastAsia="Times New Roman" w:cs="Arial"/>
          <w:color w:val="000000"/>
          <w:kern w:val="0"/>
          <w:lang w:eastAsia="en-IN"/>
          <w14:ligatures w14:val="none"/>
        </w:rPr>
        <w:t xml:space="preserve"> </w:t>
      </w:r>
      <w:r w:rsidRPr="003146C7">
        <w:rPr>
          <w:rFonts w:eastAsia="Times New Roman" w:cs="Arial"/>
          <w:color w:val="000000"/>
          <w:kern w:val="0"/>
          <w:lang w:eastAsia="en-IN"/>
          <w14:ligatures w14:val="none"/>
        </w:rPr>
        <w:t>their experiences and outcomes are key metrics.</w:t>
      </w:r>
      <w:r w:rsidRPr="00E862B5">
        <w:t xml:space="preserve"> </w:t>
      </w:r>
      <w:r w:rsidRPr="00E862B5">
        <w:rPr>
          <w:rFonts w:eastAsia="Times New Roman" w:cs="Arial"/>
          <w:color w:val="000000"/>
          <w:kern w:val="0"/>
          <w:lang w:eastAsia="en-IN"/>
          <w14:ligatures w14:val="none"/>
        </w:rPr>
        <w:t xml:space="preserve">Analyse patients </w:t>
      </w:r>
      <w:proofErr w:type="gramStart"/>
      <w:r w:rsidRPr="00E862B5">
        <w:rPr>
          <w:rFonts w:eastAsia="Times New Roman" w:cs="Arial"/>
          <w:color w:val="000000"/>
          <w:kern w:val="0"/>
          <w:lang w:eastAsia="en-IN"/>
          <w14:ligatures w14:val="none"/>
        </w:rPr>
        <w:t>reviews</w:t>
      </w:r>
      <w:proofErr w:type="gramEnd"/>
      <w:r w:rsidRPr="00E862B5">
        <w:rPr>
          <w:rFonts w:eastAsia="Times New Roman" w:cs="Arial"/>
          <w:color w:val="000000"/>
          <w:kern w:val="0"/>
          <w:lang w:eastAsia="en-IN"/>
          <w14:ligatures w14:val="none"/>
        </w:rPr>
        <w:t xml:space="preserve"> to identify common complaints and areas for improvement.</w:t>
      </w:r>
    </w:p>
    <w:p w14:paraId="33E8D6D6" w14:textId="77777777" w:rsidR="003146C7" w:rsidRPr="00E862B5" w:rsidRDefault="003146C7" w:rsidP="00441279">
      <w:pPr>
        <w:numPr>
          <w:ilvl w:val="0"/>
          <w:numId w:val="7"/>
        </w:numPr>
        <w:spacing w:after="0" w:line="240" w:lineRule="auto"/>
        <w:jc w:val="both"/>
        <w:textAlignment w:val="baseline"/>
        <w:rPr>
          <w:rFonts w:eastAsia="Times New Roman" w:cs="Arial"/>
          <w:color w:val="000000"/>
          <w:kern w:val="0"/>
          <w:lang w:eastAsia="en-IN"/>
          <w14:ligatures w14:val="none"/>
        </w:rPr>
      </w:pPr>
      <w:r w:rsidRPr="003146C7">
        <w:rPr>
          <w:rFonts w:eastAsia="Times New Roman" w:cs="Arial"/>
          <w:color w:val="000000"/>
          <w:kern w:val="0"/>
          <w:lang w:eastAsia="en-IN"/>
          <w14:ligatures w14:val="none"/>
        </w:rPr>
        <w:t xml:space="preserve">Families and Caregivers: Deeply involved in a patient's care plan and support </w:t>
      </w:r>
      <w:proofErr w:type="spellStart"/>
      <w:proofErr w:type="gramStart"/>
      <w:r w:rsidRPr="003146C7">
        <w:rPr>
          <w:rFonts w:eastAsia="Times New Roman" w:cs="Arial"/>
          <w:color w:val="000000"/>
          <w:kern w:val="0"/>
          <w:lang w:eastAsia="en-IN"/>
          <w14:ligatures w14:val="none"/>
        </w:rPr>
        <w:t>system.</w:t>
      </w:r>
      <w:r w:rsidRPr="00E862B5">
        <w:rPr>
          <w:rFonts w:eastAsia="Times New Roman" w:cs="Arial"/>
          <w:color w:val="000000"/>
          <w:kern w:val="0"/>
          <w:lang w:eastAsia="en-IN"/>
          <w14:ligatures w14:val="none"/>
        </w:rPr>
        <w:t>So</w:t>
      </w:r>
      <w:proofErr w:type="gramEnd"/>
      <w:r w:rsidRPr="00E862B5">
        <w:rPr>
          <w:rFonts w:eastAsia="Times New Roman" w:cs="Arial"/>
          <w:color w:val="000000"/>
          <w:kern w:val="0"/>
          <w:lang w:eastAsia="en-IN"/>
          <w14:ligatures w14:val="none"/>
        </w:rPr>
        <w:t>,their</w:t>
      </w:r>
      <w:proofErr w:type="spellEnd"/>
      <w:r w:rsidRPr="00E862B5">
        <w:rPr>
          <w:rFonts w:eastAsia="Times New Roman" w:cs="Arial"/>
          <w:color w:val="000000"/>
          <w:kern w:val="0"/>
          <w:lang w:eastAsia="en-IN"/>
          <w14:ligatures w14:val="none"/>
        </w:rPr>
        <w:t xml:space="preserve"> feedback also important.</w:t>
      </w:r>
    </w:p>
    <w:p w14:paraId="01E1C689" w14:textId="5D8434C2" w:rsidR="00A728AE" w:rsidRPr="00E862B5" w:rsidRDefault="003146C7" w:rsidP="00441279">
      <w:pPr>
        <w:numPr>
          <w:ilvl w:val="0"/>
          <w:numId w:val="7"/>
        </w:numPr>
        <w:spacing w:after="0" w:line="240" w:lineRule="auto"/>
        <w:jc w:val="both"/>
        <w:textAlignment w:val="baseline"/>
        <w:rPr>
          <w:rFonts w:eastAsia="Times New Roman" w:cs="Arial"/>
          <w:color w:val="000000"/>
          <w:kern w:val="0"/>
          <w:lang w:eastAsia="en-IN"/>
          <w14:ligatures w14:val="none"/>
        </w:rPr>
      </w:pPr>
      <w:r w:rsidRPr="00E862B5">
        <w:rPr>
          <w:sz w:val="24"/>
          <w:szCs w:val="24"/>
        </w:rPr>
        <w:t>Insurance Companies/Payers: Fund the care provided, greatly influencing financial operations.</w:t>
      </w:r>
    </w:p>
    <w:p w14:paraId="1B392F6F" w14:textId="48B8A2D2" w:rsidR="003146C7" w:rsidRPr="003146C7" w:rsidRDefault="003146C7" w:rsidP="00441279">
      <w:pPr>
        <w:numPr>
          <w:ilvl w:val="0"/>
          <w:numId w:val="7"/>
        </w:numPr>
        <w:spacing w:after="0" w:line="240" w:lineRule="auto"/>
        <w:jc w:val="both"/>
        <w:textAlignment w:val="baseline"/>
        <w:rPr>
          <w:rFonts w:eastAsia="Times New Roman" w:cs="Arial"/>
          <w:color w:val="000000"/>
          <w:kern w:val="0"/>
          <w:lang w:eastAsia="en-IN"/>
          <w14:ligatures w14:val="none"/>
        </w:rPr>
      </w:pPr>
      <w:proofErr w:type="spellStart"/>
      <w:r w:rsidRPr="00E862B5">
        <w:rPr>
          <w:rFonts w:eastAsia="Times New Roman" w:cs="Arial"/>
          <w:color w:val="000000"/>
          <w:kern w:val="0"/>
          <w:lang w:eastAsia="en-IN"/>
          <w14:ligatures w14:val="none"/>
        </w:rPr>
        <w:t>Suplliers</w:t>
      </w:r>
      <w:proofErr w:type="spellEnd"/>
      <w:r w:rsidRPr="00E862B5">
        <w:rPr>
          <w:rFonts w:eastAsia="Times New Roman" w:cs="Arial"/>
          <w:color w:val="000000"/>
          <w:kern w:val="0"/>
          <w:lang w:eastAsia="en-IN"/>
          <w14:ligatures w14:val="none"/>
        </w:rPr>
        <w:t xml:space="preserve"> should p</w:t>
      </w:r>
      <w:r w:rsidRPr="003146C7">
        <w:rPr>
          <w:rFonts w:eastAsia="Times New Roman" w:cs="Arial"/>
          <w:color w:val="000000"/>
          <w:kern w:val="0"/>
          <w:lang w:eastAsia="en-IN"/>
          <w14:ligatures w14:val="none"/>
        </w:rPr>
        <w:t xml:space="preserve">rovide equipment, pharmaceuticals, and other necessary </w:t>
      </w:r>
      <w:proofErr w:type="spellStart"/>
      <w:proofErr w:type="gramStart"/>
      <w:r w:rsidRPr="003146C7">
        <w:rPr>
          <w:rFonts w:eastAsia="Times New Roman" w:cs="Arial"/>
          <w:color w:val="000000"/>
          <w:kern w:val="0"/>
          <w:lang w:eastAsia="en-IN"/>
          <w14:ligatures w14:val="none"/>
        </w:rPr>
        <w:t>supplies.</w:t>
      </w:r>
      <w:r w:rsidRPr="00E862B5">
        <w:rPr>
          <w:rFonts w:eastAsia="Times New Roman" w:cs="Arial"/>
          <w:color w:val="000000"/>
          <w:kern w:val="0"/>
          <w:lang w:eastAsia="en-IN"/>
          <w14:ligatures w14:val="none"/>
        </w:rPr>
        <w:t>It</w:t>
      </w:r>
      <w:proofErr w:type="spellEnd"/>
      <w:proofErr w:type="gramEnd"/>
      <w:r w:rsidRPr="00E862B5">
        <w:rPr>
          <w:rFonts w:eastAsia="Times New Roman" w:cs="Arial"/>
          <w:color w:val="000000"/>
          <w:kern w:val="0"/>
          <w:lang w:eastAsia="en-IN"/>
          <w14:ligatures w14:val="none"/>
        </w:rPr>
        <w:t xml:space="preserve"> should be clinically tested.</w:t>
      </w:r>
    </w:p>
    <w:p w14:paraId="74C8E5F5" w14:textId="77777777" w:rsidR="003146C7" w:rsidRPr="00E862B5" w:rsidRDefault="003146C7" w:rsidP="00441279">
      <w:pPr>
        <w:spacing w:after="0" w:line="240" w:lineRule="auto"/>
        <w:ind w:left="1069"/>
        <w:jc w:val="both"/>
        <w:textAlignment w:val="baseline"/>
        <w:rPr>
          <w:rFonts w:eastAsia="Times New Roman" w:cs="Arial"/>
          <w:color w:val="000000"/>
          <w:kern w:val="0"/>
          <w:lang w:eastAsia="en-IN"/>
          <w14:ligatures w14:val="none"/>
        </w:rPr>
      </w:pPr>
    </w:p>
    <w:p w14:paraId="04884E8A" w14:textId="77777777" w:rsidR="00AE5809" w:rsidRPr="00E862B5" w:rsidRDefault="00AE5809" w:rsidP="00441279">
      <w:pPr>
        <w:numPr>
          <w:ilvl w:val="1"/>
          <w:numId w:val="1"/>
        </w:numPr>
        <w:jc w:val="both"/>
        <w:rPr>
          <w:sz w:val="24"/>
          <w:szCs w:val="24"/>
        </w:rPr>
      </w:pPr>
      <w:r w:rsidRPr="00E862B5">
        <w:rPr>
          <w:sz w:val="24"/>
          <w:szCs w:val="24"/>
        </w:rPr>
        <w:t>Suppliers: Provide equipment, pharmaceuticals, and other necessary supplies.</w:t>
      </w:r>
    </w:p>
    <w:p w14:paraId="7C39ADF1" w14:textId="77777777" w:rsidR="00AE5809" w:rsidRPr="00E862B5" w:rsidRDefault="00AE5809" w:rsidP="00441279">
      <w:pPr>
        <w:numPr>
          <w:ilvl w:val="1"/>
          <w:numId w:val="1"/>
        </w:numPr>
        <w:jc w:val="both"/>
        <w:rPr>
          <w:sz w:val="24"/>
          <w:szCs w:val="24"/>
        </w:rPr>
      </w:pPr>
      <w:r w:rsidRPr="00E862B5">
        <w:rPr>
          <w:sz w:val="24"/>
          <w:szCs w:val="24"/>
        </w:rPr>
        <w:t>Community: The hospital is often a major employer, economic driver, and source of health services for the community.</w:t>
      </w:r>
    </w:p>
    <w:p w14:paraId="28286318" w14:textId="77777777" w:rsidR="00F920C8" w:rsidRPr="00E862B5" w:rsidRDefault="00F920C8" w:rsidP="00441279">
      <w:pPr>
        <w:jc w:val="both"/>
        <w:rPr>
          <w:sz w:val="24"/>
          <w:szCs w:val="24"/>
        </w:rPr>
      </w:pPr>
    </w:p>
    <w:p w14:paraId="21C899A0" w14:textId="77777777" w:rsidR="00F920C8" w:rsidRPr="00E862B5" w:rsidRDefault="00F920C8" w:rsidP="00441279">
      <w:pPr>
        <w:jc w:val="both"/>
        <w:rPr>
          <w:sz w:val="24"/>
          <w:szCs w:val="24"/>
        </w:rPr>
      </w:pPr>
    </w:p>
    <w:p w14:paraId="32D5BA5F" w14:textId="77777777" w:rsidR="00F920C8" w:rsidRDefault="00F920C8" w:rsidP="00441279">
      <w:pPr>
        <w:jc w:val="both"/>
        <w:rPr>
          <w:sz w:val="24"/>
          <w:szCs w:val="24"/>
        </w:rPr>
      </w:pPr>
    </w:p>
    <w:p w14:paraId="7108AD16" w14:textId="77777777" w:rsidR="00441279" w:rsidRDefault="00441279" w:rsidP="00441279">
      <w:pPr>
        <w:jc w:val="both"/>
        <w:rPr>
          <w:sz w:val="24"/>
          <w:szCs w:val="24"/>
        </w:rPr>
      </w:pPr>
    </w:p>
    <w:p w14:paraId="13809B8E" w14:textId="77777777" w:rsidR="00441279" w:rsidRPr="00E862B5" w:rsidRDefault="00441279" w:rsidP="00441279">
      <w:pPr>
        <w:jc w:val="both"/>
        <w:rPr>
          <w:sz w:val="24"/>
          <w:szCs w:val="24"/>
        </w:rPr>
      </w:pPr>
    </w:p>
    <w:p w14:paraId="73A11300" w14:textId="77777777" w:rsidR="00F920C8" w:rsidRPr="00E862B5" w:rsidRDefault="00F920C8" w:rsidP="00441279">
      <w:pPr>
        <w:jc w:val="both"/>
        <w:rPr>
          <w:sz w:val="24"/>
          <w:szCs w:val="24"/>
        </w:rPr>
      </w:pPr>
    </w:p>
    <w:p w14:paraId="6E4FAC52" w14:textId="42F73F41" w:rsidR="00AE5809" w:rsidRPr="00E862B5" w:rsidRDefault="00F920C8" w:rsidP="00441279">
      <w:pPr>
        <w:pStyle w:val="ListParagraph"/>
        <w:numPr>
          <w:ilvl w:val="0"/>
          <w:numId w:val="18"/>
        </w:numPr>
        <w:jc w:val="both"/>
        <w:rPr>
          <w:b/>
          <w:bCs/>
          <w:sz w:val="28"/>
          <w:szCs w:val="28"/>
        </w:rPr>
      </w:pPr>
      <w:r w:rsidRPr="00E862B5">
        <w:rPr>
          <w:b/>
          <w:bCs/>
          <w:sz w:val="28"/>
          <w:szCs w:val="28"/>
        </w:rPr>
        <w:lastRenderedPageBreak/>
        <w:t>Project Scope:</w:t>
      </w:r>
    </w:p>
    <w:p w14:paraId="6C159DAA" w14:textId="3BA5BF83" w:rsidR="00F920C8" w:rsidRPr="00E862B5" w:rsidRDefault="00F920C8" w:rsidP="00441279">
      <w:pPr>
        <w:pStyle w:val="ListParagraph"/>
        <w:numPr>
          <w:ilvl w:val="0"/>
          <w:numId w:val="20"/>
        </w:numPr>
        <w:jc w:val="both"/>
        <w:rPr>
          <w:sz w:val="24"/>
          <w:szCs w:val="24"/>
        </w:rPr>
      </w:pPr>
      <w:r w:rsidRPr="00E862B5">
        <w:rPr>
          <w:sz w:val="24"/>
          <w:szCs w:val="24"/>
        </w:rPr>
        <w:t xml:space="preserve">To </w:t>
      </w:r>
      <w:proofErr w:type="spellStart"/>
      <w:r w:rsidRPr="00E862B5">
        <w:rPr>
          <w:sz w:val="24"/>
          <w:szCs w:val="24"/>
        </w:rPr>
        <w:t>analyze</w:t>
      </w:r>
      <w:proofErr w:type="spellEnd"/>
      <w:r w:rsidRPr="00E862B5">
        <w:rPr>
          <w:sz w:val="24"/>
          <w:szCs w:val="24"/>
        </w:rPr>
        <w:t xml:space="preserve"> hospital readmission data and identify key factors driving readmissions, with the goal of improving patient outcomes, reducing healthcare costs, and ensuring compliance with healthcare regulations.</w:t>
      </w:r>
    </w:p>
    <w:p w14:paraId="236A0AEB" w14:textId="77777777" w:rsidR="00F920C8" w:rsidRPr="00E862B5" w:rsidRDefault="00F920C8" w:rsidP="00441279">
      <w:pPr>
        <w:pStyle w:val="ListParagraph"/>
        <w:numPr>
          <w:ilvl w:val="0"/>
          <w:numId w:val="20"/>
        </w:numPr>
        <w:jc w:val="both"/>
        <w:rPr>
          <w:sz w:val="24"/>
          <w:szCs w:val="24"/>
        </w:rPr>
      </w:pPr>
      <w:r w:rsidRPr="00E862B5">
        <w:rPr>
          <w:sz w:val="24"/>
          <w:szCs w:val="24"/>
        </w:rPr>
        <w:t>Identify high-risk patient demographics and conditions.</w:t>
      </w:r>
    </w:p>
    <w:p w14:paraId="650EBD24" w14:textId="77777777" w:rsidR="00F920C8" w:rsidRPr="00E862B5" w:rsidRDefault="00F920C8" w:rsidP="00441279">
      <w:pPr>
        <w:pStyle w:val="ListParagraph"/>
        <w:numPr>
          <w:ilvl w:val="0"/>
          <w:numId w:val="20"/>
        </w:numPr>
        <w:jc w:val="both"/>
        <w:rPr>
          <w:sz w:val="24"/>
          <w:szCs w:val="24"/>
        </w:rPr>
      </w:pPr>
      <w:r w:rsidRPr="00E862B5">
        <w:rPr>
          <w:sz w:val="24"/>
          <w:szCs w:val="24"/>
        </w:rPr>
        <w:t>Evaluate discharge procedures and post-discharge follow-up effectiveness.</w:t>
      </w:r>
    </w:p>
    <w:p w14:paraId="74B3DCCE" w14:textId="77777777" w:rsidR="00F920C8" w:rsidRPr="00E862B5" w:rsidRDefault="00F920C8" w:rsidP="00441279">
      <w:pPr>
        <w:pStyle w:val="ListParagraph"/>
        <w:numPr>
          <w:ilvl w:val="0"/>
          <w:numId w:val="20"/>
        </w:numPr>
        <w:jc w:val="both"/>
        <w:rPr>
          <w:sz w:val="24"/>
          <w:szCs w:val="24"/>
        </w:rPr>
      </w:pPr>
      <w:r w:rsidRPr="00E862B5">
        <w:rPr>
          <w:sz w:val="24"/>
          <w:szCs w:val="24"/>
        </w:rPr>
        <w:t>Develop targeted interventions based on data analysis.</w:t>
      </w:r>
    </w:p>
    <w:p w14:paraId="6DAE1DC8" w14:textId="3D8D66F7" w:rsidR="00F920C8" w:rsidRPr="00E862B5" w:rsidRDefault="00F920C8" w:rsidP="00441279">
      <w:pPr>
        <w:pStyle w:val="ListParagraph"/>
        <w:numPr>
          <w:ilvl w:val="0"/>
          <w:numId w:val="20"/>
        </w:numPr>
        <w:jc w:val="both"/>
        <w:rPr>
          <w:sz w:val="24"/>
          <w:szCs w:val="24"/>
        </w:rPr>
      </w:pPr>
      <w:r w:rsidRPr="00E862B5">
        <w:rPr>
          <w:sz w:val="24"/>
          <w:szCs w:val="24"/>
        </w:rPr>
        <w:t>Report on findings, data visualizations, actionable recommendations, and a predictive model for high-risk patients.</w:t>
      </w:r>
    </w:p>
    <w:p w14:paraId="0BC1D020" w14:textId="470FEBD2" w:rsidR="00F920C8" w:rsidRPr="00E862B5" w:rsidRDefault="00F920C8" w:rsidP="00441279">
      <w:pPr>
        <w:pStyle w:val="ListParagraph"/>
        <w:numPr>
          <w:ilvl w:val="0"/>
          <w:numId w:val="20"/>
        </w:numPr>
        <w:jc w:val="both"/>
        <w:rPr>
          <w:sz w:val="24"/>
          <w:szCs w:val="24"/>
        </w:rPr>
      </w:pPr>
      <w:r w:rsidRPr="00E862B5">
        <w:rPr>
          <w:sz w:val="24"/>
          <w:szCs w:val="24"/>
        </w:rPr>
        <w:t>Track when and why patients are readmitted to identify common trends or triggers (e.g., certain conditions, timing post-discharge).</w:t>
      </w:r>
    </w:p>
    <w:p w14:paraId="2E320BA1" w14:textId="2B6DCF59" w:rsidR="00F920C8" w:rsidRPr="00E862B5" w:rsidRDefault="00F920C8" w:rsidP="00441279">
      <w:pPr>
        <w:pStyle w:val="ListParagraph"/>
        <w:numPr>
          <w:ilvl w:val="0"/>
          <w:numId w:val="20"/>
        </w:numPr>
        <w:jc w:val="both"/>
        <w:rPr>
          <w:sz w:val="24"/>
          <w:szCs w:val="24"/>
        </w:rPr>
      </w:pPr>
      <w:r w:rsidRPr="00E862B5">
        <w:rPr>
          <w:sz w:val="24"/>
          <w:szCs w:val="24"/>
        </w:rPr>
        <w:t>Examine how staffing levels and care quality affect readmission rates, especially during peak times.</w:t>
      </w:r>
    </w:p>
    <w:p w14:paraId="183FD8B4" w14:textId="77777777" w:rsidR="00E16FE8" w:rsidRPr="00E862B5" w:rsidRDefault="00E16FE8" w:rsidP="00441279">
      <w:pPr>
        <w:jc w:val="both"/>
        <w:rPr>
          <w:sz w:val="24"/>
          <w:szCs w:val="24"/>
        </w:rPr>
      </w:pPr>
    </w:p>
    <w:p w14:paraId="46DABA60" w14:textId="10FC112F" w:rsidR="001E12F9" w:rsidRPr="00E862B5" w:rsidRDefault="001E12F9" w:rsidP="00441279">
      <w:pPr>
        <w:pStyle w:val="ListParagraph"/>
        <w:numPr>
          <w:ilvl w:val="0"/>
          <w:numId w:val="18"/>
        </w:numPr>
        <w:jc w:val="both"/>
        <w:rPr>
          <w:b/>
          <w:bCs/>
          <w:sz w:val="28"/>
          <w:szCs w:val="28"/>
        </w:rPr>
      </w:pPr>
      <w:r w:rsidRPr="00E862B5">
        <w:rPr>
          <w:b/>
          <w:bCs/>
          <w:sz w:val="28"/>
          <w:szCs w:val="28"/>
        </w:rPr>
        <w:t>Methodology</w:t>
      </w:r>
    </w:p>
    <w:p w14:paraId="6C0EBE09" w14:textId="4EE63FA2" w:rsidR="001E12F9" w:rsidRPr="00E862B5" w:rsidRDefault="001E12F9" w:rsidP="00441279">
      <w:pPr>
        <w:pStyle w:val="ListParagraph"/>
        <w:numPr>
          <w:ilvl w:val="0"/>
          <w:numId w:val="22"/>
        </w:numPr>
        <w:jc w:val="both"/>
        <w:rPr>
          <w:sz w:val="24"/>
          <w:szCs w:val="24"/>
        </w:rPr>
      </w:pPr>
      <w:r w:rsidRPr="00441279">
        <w:rPr>
          <w:sz w:val="24"/>
          <w:szCs w:val="24"/>
          <w:u w:val="single"/>
        </w:rPr>
        <w:t>Data Resources:</w:t>
      </w:r>
      <w:r w:rsidRPr="00E862B5">
        <w:rPr>
          <w:sz w:val="24"/>
          <w:szCs w:val="24"/>
        </w:rPr>
        <w:t xml:space="preserve"> - Hospital provides the data source, which </w:t>
      </w:r>
      <w:proofErr w:type="spellStart"/>
      <w:r w:rsidRPr="00E862B5">
        <w:rPr>
          <w:sz w:val="24"/>
          <w:szCs w:val="24"/>
        </w:rPr>
        <w:t>consistsof</w:t>
      </w:r>
      <w:proofErr w:type="spellEnd"/>
      <w:r w:rsidRPr="00E862B5">
        <w:rPr>
          <w:sz w:val="24"/>
          <w:szCs w:val="24"/>
        </w:rPr>
        <w:t xml:space="preserve"> tables with data in an Excel format.</w:t>
      </w:r>
    </w:p>
    <w:p w14:paraId="77547201" w14:textId="570CF130" w:rsidR="001E12F9" w:rsidRPr="00E862B5" w:rsidRDefault="001E12F9" w:rsidP="00441279">
      <w:pPr>
        <w:pStyle w:val="ListParagraph"/>
        <w:numPr>
          <w:ilvl w:val="0"/>
          <w:numId w:val="22"/>
        </w:numPr>
        <w:jc w:val="both"/>
        <w:rPr>
          <w:sz w:val="24"/>
          <w:szCs w:val="24"/>
        </w:rPr>
      </w:pPr>
      <w:r w:rsidRPr="00441279">
        <w:rPr>
          <w:sz w:val="24"/>
          <w:szCs w:val="24"/>
          <w:u w:val="single"/>
        </w:rPr>
        <w:t>Data wrangling</w:t>
      </w:r>
      <w:r w:rsidRPr="00E862B5">
        <w:rPr>
          <w:sz w:val="24"/>
          <w:szCs w:val="24"/>
        </w:rPr>
        <w:t>: - Identifying the data, formatting the data, looking for</w:t>
      </w:r>
      <w:r w:rsidR="00E16FE8" w:rsidRPr="00E862B5">
        <w:rPr>
          <w:sz w:val="24"/>
          <w:szCs w:val="24"/>
        </w:rPr>
        <w:t xml:space="preserve"> </w:t>
      </w:r>
      <w:r w:rsidRPr="00E862B5">
        <w:rPr>
          <w:sz w:val="24"/>
          <w:szCs w:val="24"/>
        </w:rPr>
        <w:t>outliers, and checking for null or blank cells.</w:t>
      </w:r>
    </w:p>
    <w:p w14:paraId="53FDE448" w14:textId="4992FC08" w:rsidR="001E12F9" w:rsidRPr="00E862B5" w:rsidRDefault="001E12F9" w:rsidP="00441279">
      <w:pPr>
        <w:pStyle w:val="ListParagraph"/>
        <w:numPr>
          <w:ilvl w:val="0"/>
          <w:numId w:val="22"/>
        </w:numPr>
        <w:jc w:val="both"/>
        <w:rPr>
          <w:sz w:val="24"/>
          <w:szCs w:val="24"/>
        </w:rPr>
      </w:pPr>
      <w:r w:rsidRPr="00441279">
        <w:rPr>
          <w:sz w:val="24"/>
          <w:szCs w:val="24"/>
          <w:u w:val="single"/>
        </w:rPr>
        <w:t xml:space="preserve">Data </w:t>
      </w:r>
      <w:proofErr w:type="gramStart"/>
      <w:r w:rsidRPr="00441279">
        <w:rPr>
          <w:sz w:val="24"/>
          <w:szCs w:val="24"/>
          <w:u w:val="single"/>
        </w:rPr>
        <w:t>Analysis:-</w:t>
      </w:r>
      <w:proofErr w:type="gramEnd"/>
      <w:r w:rsidRPr="00E862B5">
        <w:rPr>
          <w:rFonts w:eastAsia="Times New Roman" w:cs="Times New Roman"/>
          <w:kern w:val="0"/>
          <w:sz w:val="24"/>
          <w:szCs w:val="24"/>
          <w:lang w:eastAsia="en-IN"/>
          <w14:ligatures w14:val="none"/>
        </w:rPr>
        <w:t xml:space="preserve"> </w:t>
      </w:r>
      <w:r w:rsidRPr="00E862B5">
        <w:rPr>
          <w:sz w:val="24"/>
          <w:szCs w:val="24"/>
        </w:rPr>
        <w:t xml:space="preserve">Get data provided by hospital in excel, </w:t>
      </w:r>
      <w:proofErr w:type="spellStart"/>
      <w:r w:rsidRPr="00E862B5">
        <w:rPr>
          <w:sz w:val="24"/>
          <w:szCs w:val="24"/>
        </w:rPr>
        <w:t>analyze</w:t>
      </w:r>
      <w:proofErr w:type="spellEnd"/>
      <w:r w:rsidRPr="00E862B5">
        <w:rPr>
          <w:sz w:val="24"/>
          <w:szCs w:val="24"/>
        </w:rPr>
        <w:t xml:space="preserve"> the distribution of readmission rates by demographics, conditions, and treatment </w:t>
      </w:r>
      <w:proofErr w:type="spellStart"/>
      <w:r w:rsidRPr="00E862B5">
        <w:rPr>
          <w:sz w:val="24"/>
          <w:szCs w:val="24"/>
        </w:rPr>
        <w:t>types.Identify</w:t>
      </w:r>
      <w:proofErr w:type="spellEnd"/>
      <w:r w:rsidRPr="00E862B5">
        <w:rPr>
          <w:sz w:val="24"/>
          <w:szCs w:val="24"/>
        </w:rPr>
        <w:t xml:space="preserve"> patterns and correlations within the </w:t>
      </w:r>
      <w:proofErr w:type="spellStart"/>
      <w:r w:rsidRPr="00E862B5">
        <w:rPr>
          <w:sz w:val="24"/>
          <w:szCs w:val="24"/>
        </w:rPr>
        <w:t>data.We</w:t>
      </w:r>
      <w:proofErr w:type="spellEnd"/>
      <w:r w:rsidRPr="00E862B5">
        <w:rPr>
          <w:sz w:val="24"/>
          <w:szCs w:val="24"/>
        </w:rPr>
        <w:t xml:space="preserve"> will create </w:t>
      </w:r>
      <w:proofErr w:type="spellStart"/>
      <w:r w:rsidRPr="00E862B5">
        <w:rPr>
          <w:sz w:val="24"/>
          <w:szCs w:val="24"/>
        </w:rPr>
        <w:t>pivote</w:t>
      </w:r>
      <w:proofErr w:type="spellEnd"/>
      <w:r w:rsidRPr="00E862B5">
        <w:rPr>
          <w:sz w:val="24"/>
          <w:szCs w:val="24"/>
        </w:rPr>
        <w:t xml:space="preserve"> tables in same excel to identify more </w:t>
      </w:r>
      <w:proofErr w:type="spellStart"/>
      <w:r w:rsidRPr="00E862B5">
        <w:rPr>
          <w:sz w:val="24"/>
          <w:szCs w:val="24"/>
        </w:rPr>
        <w:t>insights.</w:t>
      </w:r>
      <w:r w:rsidR="00E16FE8" w:rsidRPr="00E862B5">
        <w:rPr>
          <w:sz w:val="24"/>
          <w:szCs w:val="24"/>
        </w:rPr>
        <w:t>This</w:t>
      </w:r>
      <w:proofErr w:type="spellEnd"/>
      <w:r w:rsidR="00E16FE8" w:rsidRPr="00E862B5">
        <w:rPr>
          <w:sz w:val="24"/>
          <w:szCs w:val="24"/>
        </w:rPr>
        <w:t xml:space="preserve"> will help to </w:t>
      </w:r>
      <w:proofErr w:type="spellStart"/>
      <w:r w:rsidR="00E16FE8" w:rsidRPr="00E862B5">
        <w:rPr>
          <w:sz w:val="24"/>
          <w:szCs w:val="24"/>
        </w:rPr>
        <w:t>analyze</w:t>
      </w:r>
      <w:proofErr w:type="spellEnd"/>
      <w:r w:rsidR="00E16FE8" w:rsidRPr="00E862B5">
        <w:rPr>
          <w:sz w:val="24"/>
          <w:szCs w:val="24"/>
        </w:rPr>
        <w:t xml:space="preserve"> readmission count according to patient </w:t>
      </w:r>
      <w:proofErr w:type="spellStart"/>
      <w:r w:rsidR="00E16FE8" w:rsidRPr="00E862B5">
        <w:rPr>
          <w:sz w:val="24"/>
          <w:szCs w:val="24"/>
        </w:rPr>
        <w:t>age,race,gender,combroid</w:t>
      </w:r>
      <w:proofErr w:type="spellEnd"/>
      <w:r w:rsidR="00E16FE8" w:rsidRPr="00E862B5">
        <w:rPr>
          <w:sz w:val="24"/>
          <w:szCs w:val="24"/>
        </w:rPr>
        <w:t xml:space="preserve"> condition etc.</w:t>
      </w:r>
    </w:p>
    <w:p w14:paraId="1C768EA4" w14:textId="29122AA3" w:rsidR="00E16FE8" w:rsidRPr="00E862B5" w:rsidRDefault="00E16FE8" w:rsidP="00441279">
      <w:pPr>
        <w:pStyle w:val="ListParagraph"/>
        <w:numPr>
          <w:ilvl w:val="0"/>
          <w:numId w:val="22"/>
        </w:numPr>
        <w:jc w:val="both"/>
        <w:rPr>
          <w:sz w:val="24"/>
          <w:szCs w:val="24"/>
        </w:rPr>
      </w:pPr>
      <w:r w:rsidRPr="00441279">
        <w:rPr>
          <w:sz w:val="24"/>
          <w:szCs w:val="24"/>
          <w:u w:val="single"/>
        </w:rPr>
        <w:t>Data Visualization</w:t>
      </w:r>
      <w:r w:rsidRPr="00E862B5">
        <w:rPr>
          <w:sz w:val="24"/>
          <w:szCs w:val="24"/>
        </w:rPr>
        <w:t>: - In the end, we'll produce a dashboard that provides all the suggested analysis in a simple to understand manner. The dashboard will give users a thorough overview of the data and allow them to base their judgements on the analysis's key findings.</w:t>
      </w:r>
    </w:p>
    <w:p w14:paraId="429B8D7C" w14:textId="77777777" w:rsidR="00E16FE8" w:rsidRPr="00E862B5" w:rsidRDefault="00E16FE8" w:rsidP="00441279">
      <w:pPr>
        <w:pStyle w:val="ListParagraph"/>
        <w:ind w:left="1440"/>
        <w:jc w:val="both"/>
        <w:rPr>
          <w:sz w:val="28"/>
          <w:szCs w:val="28"/>
        </w:rPr>
      </w:pPr>
    </w:p>
    <w:p w14:paraId="765C3ECE" w14:textId="77777777" w:rsidR="00E16FE8" w:rsidRPr="00E862B5" w:rsidRDefault="00E16FE8" w:rsidP="00441279">
      <w:pPr>
        <w:pStyle w:val="ListParagraph"/>
        <w:ind w:left="1440"/>
        <w:jc w:val="both"/>
        <w:rPr>
          <w:sz w:val="28"/>
          <w:szCs w:val="28"/>
        </w:rPr>
      </w:pPr>
    </w:p>
    <w:p w14:paraId="50B6721C" w14:textId="42665AD5" w:rsidR="00E16FE8" w:rsidRPr="00E862B5" w:rsidRDefault="00E16FE8" w:rsidP="00441279">
      <w:pPr>
        <w:pStyle w:val="ListParagraph"/>
        <w:numPr>
          <w:ilvl w:val="0"/>
          <w:numId w:val="23"/>
        </w:numPr>
        <w:jc w:val="both"/>
        <w:rPr>
          <w:b/>
          <w:bCs/>
          <w:sz w:val="28"/>
          <w:szCs w:val="28"/>
        </w:rPr>
      </w:pPr>
      <w:r w:rsidRPr="00E862B5">
        <w:rPr>
          <w:b/>
          <w:bCs/>
          <w:sz w:val="28"/>
          <w:szCs w:val="28"/>
        </w:rPr>
        <w:t>Goals &amp; KPI’s</w:t>
      </w:r>
    </w:p>
    <w:p w14:paraId="479B7EC2" w14:textId="6015522E" w:rsidR="00E16FE8" w:rsidRPr="00E862B5" w:rsidRDefault="00E16FE8" w:rsidP="00441279">
      <w:pPr>
        <w:pStyle w:val="ListParagraph"/>
        <w:jc w:val="both"/>
        <w:rPr>
          <w:sz w:val="24"/>
          <w:szCs w:val="24"/>
          <w:u w:val="single"/>
        </w:rPr>
      </w:pPr>
      <w:r w:rsidRPr="00E862B5">
        <w:rPr>
          <w:sz w:val="24"/>
          <w:szCs w:val="24"/>
          <w:u w:val="single"/>
        </w:rPr>
        <w:t>Goals:</w:t>
      </w:r>
    </w:p>
    <w:p w14:paraId="3E6FBC60" w14:textId="5ECC6C2B" w:rsidR="00E16FE8" w:rsidRPr="00E862B5" w:rsidRDefault="00E16FE8" w:rsidP="00441279">
      <w:pPr>
        <w:pStyle w:val="ListParagraph"/>
        <w:numPr>
          <w:ilvl w:val="0"/>
          <w:numId w:val="24"/>
        </w:numPr>
        <w:jc w:val="both"/>
        <w:rPr>
          <w:sz w:val="24"/>
          <w:szCs w:val="24"/>
        </w:rPr>
      </w:pPr>
      <w:r w:rsidRPr="00E862B5">
        <w:rPr>
          <w:sz w:val="24"/>
          <w:szCs w:val="24"/>
        </w:rPr>
        <w:t>Reduce Overall Readmission Rates</w:t>
      </w:r>
    </w:p>
    <w:p w14:paraId="26B5D59B" w14:textId="027E460A" w:rsidR="00E16FE8" w:rsidRPr="00E862B5" w:rsidRDefault="00E16FE8" w:rsidP="00441279">
      <w:pPr>
        <w:pStyle w:val="ListParagraph"/>
        <w:numPr>
          <w:ilvl w:val="0"/>
          <w:numId w:val="24"/>
        </w:numPr>
        <w:jc w:val="both"/>
        <w:rPr>
          <w:sz w:val="24"/>
          <w:szCs w:val="24"/>
        </w:rPr>
      </w:pPr>
      <w:r w:rsidRPr="00E862B5">
        <w:rPr>
          <w:sz w:val="24"/>
          <w:szCs w:val="24"/>
        </w:rPr>
        <w:t>Identify High-Risk Patients</w:t>
      </w:r>
    </w:p>
    <w:p w14:paraId="087AE971" w14:textId="77777777" w:rsidR="00E16FE8" w:rsidRPr="00E862B5" w:rsidRDefault="00E16FE8" w:rsidP="00441279">
      <w:pPr>
        <w:pStyle w:val="ListParagraph"/>
        <w:numPr>
          <w:ilvl w:val="0"/>
          <w:numId w:val="24"/>
        </w:numPr>
        <w:jc w:val="both"/>
        <w:rPr>
          <w:sz w:val="24"/>
          <w:szCs w:val="24"/>
        </w:rPr>
      </w:pPr>
      <w:r w:rsidRPr="00E862B5">
        <w:rPr>
          <w:sz w:val="24"/>
          <w:szCs w:val="24"/>
        </w:rPr>
        <w:t>Improve Patient Outcomes</w:t>
      </w:r>
    </w:p>
    <w:p w14:paraId="2CDF774A" w14:textId="6E5A5BE8" w:rsidR="001E12F9" w:rsidRPr="00E862B5" w:rsidRDefault="00E16FE8" w:rsidP="00441279">
      <w:pPr>
        <w:pStyle w:val="ListParagraph"/>
        <w:numPr>
          <w:ilvl w:val="0"/>
          <w:numId w:val="24"/>
        </w:numPr>
        <w:jc w:val="both"/>
        <w:rPr>
          <w:sz w:val="24"/>
          <w:szCs w:val="24"/>
        </w:rPr>
      </w:pPr>
      <w:r w:rsidRPr="00E862B5">
        <w:rPr>
          <w:sz w:val="24"/>
          <w:szCs w:val="24"/>
        </w:rPr>
        <w:t>Optimize Resource Allocation</w:t>
      </w:r>
    </w:p>
    <w:p w14:paraId="4D0EE348" w14:textId="0C7B65B2" w:rsidR="00E16FE8" w:rsidRPr="00E862B5" w:rsidRDefault="00E16FE8" w:rsidP="00441279">
      <w:pPr>
        <w:pStyle w:val="ListParagraph"/>
        <w:numPr>
          <w:ilvl w:val="0"/>
          <w:numId w:val="24"/>
        </w:numPr>
        <w:jc w:val="both"/>
        <w:rPr>
          <w:sz w:val="24"/>
          <w:szCs w:val="24"/>
        </w:rPr>
      </w:pPr>
      <w:r w:rsidRPr="00E862B5">
        <w:rPr>
          <w:sz w:val="24"/>
          <w:szCs w:val="24"/>
        </w:rPr>
        <w:t>Increase Patient Satisfaction</w:t>
      </w:r>
    </w:p>
    <w:p w14:paraId="11F3C52D" w14:textId="7AA187BB" w:rsidR="00E16FE8" w:rsidRPr="00E862B5" w:rsidRDefault="00E16FE8" w:rsidP="00441279">
      <w:pPr>
        <w:ind w:left="720"/>
        <w:jc w:val="both"/>
        <w:rPr>
          <w:sz w:val="24"/>
          <w:szCs w:val="24"/>
          <w:u w:val="single"/>
        </w:rPr>
      </w:pPr>
      <w:r w:rsidRPr="00E862B5">
        <w:rPr>
          <w:sz w:val="24"/>
          <w:szCs w:val="24"/>
          <w:u w:val="single"/>
        </w:rPr>
        <w:t>KPI’s:</w:t>
      </w:r>
    </w:p>
    <w:p w14:paraId="7FE2DF94" w14:textId="77777777" w:rsidR="00E16FE8" w:rsidRPr="00E862B5" w:rsidRDefault="00E16FE8" w:rsidP="00441279">
      <w:pPr>
        <w:pStyle w:val="ListParagraph"/>
        <w:numPr>
          <w:ilvl w:val="0"/>
          <w:numId w:val="25"/>
        </w:numPr>
        <w:jc w:val="both"/>
        <w:rPr>
          <w:sz w:val="24"/>
          <w:szCs w:val="24"/>
        </w:rPr>
      </w:pPr>
      <w:r w:rsidRPr="00E862B5">
        <w:rPr>
          <w:sz w:val="24"/>
          <w:szCs w:val="24"/>
        </w:rPr>
        <w:t>Readmission Rate</w:t>
      </w:r>
    </w:p>
    <w:p w14:paraId="5FD81776" w14:textId="01A3B1A6" w:rsidR="00E16FE8" w:rsidRPr="00E862B5" w:rsidRDefault="00E16FE8" w:rsidP="00441279">
      <w:pPr>
        <w:pStyle w:val="ListParagraph"/>
        <w:numPr>
          <w:ilvl w:val="0"/>
          <w:numId w:val="25"/>
        </w:numPr>
        <w:jc w:val="both"/>
        <w:rPr>
          <w:sz w:val="24"/>
          <w:szCs w:val="24"/>
        </w:rPr>
      </w:pPr>
      <w:r w:rsidRPr="00E862B5">
        <w:rPr>
          <w:sz w:val="24"/>
          <w:szCs w:val="24"/>
        </w:rPr>
        <w:t>Patient Satisfaction Scores</w:t>
      </w:r>
    </w:p>
    <w:p w14:paraId="18C75E54" w14:textId="22CE3800" w:rsidR="00E16FE8" w:rsidRPr="00E862B5" w:rsidRDefault="00927478" w:rsidP="00441279">
      <w:pPr>
        <w:pStyle w:val="ListParagraph"/>
        <w:numPr>
          <w:ilvl w:val="0"/>
          <w:numId w:val="25"/>
        </w:numPr>
        <w:jc w:val="both"/>
        <w:rPr>
          <w:sz w:val="24"/>
          <w:szCs w:val="24"/>
        </w:rPr>
      </w:pPr>
      <w:r w:rsidRPr="00E862B5">
        <w:rPr>
          <w:sz w:val="24"/>
          <w:szCs w:val="24"/>
        </w:rPr>
        <w:lastRenderedPageBreak/>
        <w:t>Time to Readmission</w:t>
      </w:r>
    </w:p>
    <w:p w14:paraId="2F2266E1" w14:textId="512903AD" w:rsidR="00927478" w:rsidRPr="00E862B5" w:rsidRDefault="00927478" w:rsidP="00441279">
      <w:pPr>
        <w:pStyle w:val="ListParagraph"/>
        <w:numPr>
          <w:ilvl w:val="0"/>
          <w:numId w:val="25"/>
        </w:numPr>
        <w:jc w:val="both"/>
        <w:rPr>
          <w:sz w:val="24"/>
          <w:szCs w:val="24"/>
        </w:rPr>
      </w:pPr>
      <w:r w:rsidRPr="00E862B5">
        <w:rPr>
          <w:sz w:val="24"/>
          <w:szCs w:val="24"/>
        </w:rPr>
        <w:t>Preventable Readmissions</w:t>
      </w:r>
    </w:p>
    <w:p w14:paraId="758A4BF0" w14:textId="1C094E77" w:rsidR="00927478" w:rsidRPr="00E862B5" w:rsidRDefault="00927478" w:rsidP="00441279">
      <w:pPr>
        <w:pStyle w:val="ListParagraph"/>
        <w:numPr>
          <w:ilvl w:val="0"/>
          <w:numId w:val="25"/>
        </w:numPr>
        <w:jc w:val="both"/>
        <w:rPr>
          <w:sz w:val="24"/>
          <w:szCs w:val="24"/>
        </w:rPr>
      </w:pPr>
      <w:r w:rsidRPr="00E862B5">
        <w:rPr>
          <w:sz w:val="24"/>
          <w:szCs w:val="24"/>
        </w:rPr>
        <w:t>Quality of care</w:t>
      </w:r>
    </w:p>
    <w:p w14:paraId="37D9FC5B" w14:textId="77777777" w:rsidR="00927478" w:rsidRPr="00E862B5" w:rsidRDefault="00927478" w:rsidP="00441279">
      <w:pPr>
        <w:jc w:val="both"/>
        <w:rPr>
          <w:sz w:val="24"/>
          <w:szCs w:val="24"/>
        </w:rPr>
      </w:pPr>
    </w:p>
    <w:p w14:paraId="03C8DDB7" w14:textId="77777777" w:rsidR="00927478" w:rsidRPr="00E862B5" w:rsidRDefault="00927478" w:rsidP="00441279">
      <w:pPr>
        <w:pStyle w:val="ListParagraph"/>
        <w:numPr>
          <w:ilvl w:val="0"/>
          <w:numId w:val="26"/>
        </w:numPr>
        <w:jc w:val="both"/>
        <w:rPr>
          <w:b/>
          <w:bCs/>
          <w:sz w:val="28"/>
          <w:szCs w:val="28"/>
        </w:rPr>
      </w:pPr>
      <w:r w:rsidRPr="00E862B5">
        <w:rPr>
          <w:b/>
          <w:bCs/>
          <w:sz w:val="28"/>
          <w:szCs w:val="28"/>
        </w:rPr>
        <w:t>Technical Processes</w:t>
      </w:r>
    </w:p>
    <w:p w14:paraId="093AF481" w14:textId="77777777" w:rsidR="00927478" w:rsidRPr="00E862B5" w:rsidRDefault="00927478" w:rsidP="00441279">
      <w:pPr>
        <w:pStyle w:val="ListParagraph"/>
        <w:numPr>
          <w:ilvl w:val="0"/>
          <w:numId w:val="27"/>
        </w:numPr>
        <w:jc w:val="both"/>
        <w:rPr>
          <w:sz w:val="24"/>
          <w:szCs w:val="24"/>
        </w:rPr>
      </w:pPr>
      <w:r w:rsidRPr="00E862B5">
        <w:rPr>
          <w:sz w:val="24"/>
          <w:szCs w:val="24"/>
        </w:rPr>
        <w:t xml:space="preserve">Formula used: - Count, Average, Pivot table, VLOOKUP, Max, </w:t>
      </w:r>
      <w:proofErr w:type="spellStart"/>
      <w:proofErr w:type="gramStart"/>
      <w:r w:rsidRPr="00E862B5">
        <w:rPr>
          <w:sz w:val="24"/>
          <w:szCs w:val="24"/>
        </w:rPr>
        <w:t>Min,Charts</w:t>
      </w:r>
      <w:proofErr w:type="spellEnd"/>
      <w:proofErr w:type="gramEnd"/>
      <w:r w:rsidRPr="00E862B5">
        <w:rPr>
          <w:sz w:val="24"/>
          <w:szCs w:val="24"/>
        </w:rPr>
        <w:t>, Graphs, filter etc.</w:t>
      </w:r>
    </w:p>
    <w:p w14:paraId="12142EC4" w14:textId="6A431BE4" w:rsidR="00927478" w:rsidRPr="00E862B5" w:rsidRDefault="00927478" w:rsidP="00441279">
      <w:pPr>
        <w:pStyle w:val="ListParagraph"/>
        <w:numPr>
          <w:ilvl w:val="0"/>
          <w:numId w:val="27"/>
        </w:numPr>
        <w:jc w:val="both"/>
        <w:rPr>
          <w:sz w:val="24"/>
          <w:szCs w:val="24"/>
        </w:rPr>
      </w:pPr>
      <w:r w:rsidRPr="00E862B5">
        <w:rPr>
          <w:sz w:val="24"/>
          <w:szCs w:val="24"/>
        </w:rPr>
        <w:t xml:space="preserve">Tools used: - Excel for Cleaning, </w:t>
      </w:r>
      <w:proofErr w:type="spellStart"/>
      <w:r w:rsidRPr="00E862B5">
        <w:rPr>
          <w:sz w:val="24"/>
          <w:szCs w:val="24"/>
        </w:rPr>
        <w:t>analyzing</w:t>
      </w:r>
      <w:proofErr w:type="spellEnd"/>
      <w:r w:rsidRPr="00E862B5">
        <w:rPr>
          <w:sz w:val="24"/>
          <w:szCs w:val="24"/>
        </w:rPr>
        <w:t>, Data visualizations.</w:t>
      </w:r>
    </w:p>
    <w:p w14:paraId="6C8D517C" w14:textId="77777777" w:rsidR="00927478" w:rsidRPr="00E862B5" w:rsidRDefault="00927478" w:rsidP="00441279">
      <w:pPr>
        <w:pStyle w:val="ListParagraph"/>
        <w:jc w:val="both"/>
        <w:rPr>
          <w:sz w:val="28"/>
          <w:szCs w:val="28"/>
        </w:rPr>
      </w:pPr>
    </w:p>
    <w:p w14:paraId="3F6BFAB5" w14:textId="3ABA795F" w:rsidR="00F920C8" w:rsidRPr="00277742" w:rsidRDefault="00927478" w:rsidP="00441279">
      <w:pPr>
        <w:pStyle w:val="ListParagraph"/>
        <w:numPr>
          <w:ilvl w:val="0"/>
          <w:numId w:val="28"/>
        </w:numPr>
        <w:jc w:val="both"/>
        <w:rPr>
          <w:b/>
          <w:bCs/>
          <w:sz w:val="28"/>
          <w:szCs w:val="28"/>
        </w:rPr>
      </w:pPr>
      <w:r w:rsidRPr="00277742">
        <w:rPr>
          <w:b/>
          <w:bCs/>
          <w:sz w:val="28"/>
          <w:szCs w:val="28"/>
        </w:rPr>
        <w:t>Business Concepts Used</w:t>
      </w:r>
    </w:p>
    <w:p w14:paraId="0F12D514" w14:textId="77777777" w:rsidR="00927478" w:rsidRPr="00E862B5" w:rsidRDefault="00927478" w:rsidP="00441279">
      <w:pPr>
        <w:pStyle w:val="ListParagraph"/>
        <w:numPr>
          <w:ilvl w:val="0"/>
          <w:numId w:val="34"/>
        </w:numPr>
        <w:jc w:val="both"/>
        <w:rPr>
          <w:sz w:val="24"/>
          <w:szCs w:val="24"/>
        </w:rPr>
      </w:pPr>
      <w:r w:rsidRPr="00E862B5">
        <w:rPr>
          <w:sz w:val="24"/>
          <w:szCs w:val="24"/>
        </w:rPr>
        <w:t>Market Understanding</w:t>
      </w:r>
    </w:p>
    <w:p w14:paraId="6D8C8399" w14:textId="72E6F160" w:rsidR="00927478" w:rsidRPr="00927478" w:rsidRDefault="00927478" w:rsidP="00441279">
      <w:pPr>
        <w:pStyle w:val="ListParagraph"/>
        <w:jc w:val="both"/>
        <w:rPr>
          <w:sz w:val="24"/>
          <w:szCs w:val="24"/>
        </w:rPr>
      </w:pPr>
      <w:proofErr w:type="spellStart"/>
      <w:r w:rsidRPr="00927478">
        <w:rPr>
          <w:sz w:val="24"/>
          <w:szCs w:val="24"/>
        </w:rPr>
        <w:t>Analyze</w:t>
      </w:r>
      <w:proofErr w:type="spellEnd"/>
      <w:r w:rsidRPr="00927478">
        <w:rPr>
          <w:sz w:val="24"/>
          <w:szCs w:val="24"/>
        </w:rPr>
        <w:t xml:space="preserve"> local healthcare trends, patient preferences, and competitor practices to identify best practices in reducing readmissions. Understanding the overall healthcare market can help the hospital position itself as a leader in patient care quality.</w:t>
      </w:r>
    </w:p>
    <w:p w14:paraId="375E45D6" w14:textId="77777777" w:rsidR="00927478" w:rsidRPr="00E862B5" w:rsidRDefault="00927478" w:rsidP="00441279">
      <w:pPr>
        <w:pStyle w:val="ListParagraph"/>
        <w:numPr>
          <w:ilvl w:val="0"/>
          <w:numId w:val="34"/>
        </w:numPr>
        <w:jc w:val="both"/>
        <w:rPr>
          <w:sz w:val="24"/>
          <w:szCs w:val="24"/>
        </w:rPr>
      </w:pPr>
      <w:r w:rsidRPr="00927478">
        <w:rPr>
          <w:sz w:val="24"/>
          <w:szCs w:val="24"/>
        </w:rPr>
        <w:t>Customer Demographic</w:t>
      </w:r>
    </w:p>
    <w:p w14:paraId="712C51C6" w14:textId="0EA0515E" w:rsidR="00927478" w:rsidRPr="00E862B5" w:rsidRDefault="00927478" w:rsidP="00441279">
      <w:pPr>
        <w:ind w:left="720"/>
        <w:jc w:val="both"/>
        <w:rPr>
          <w:sz w:val="24"/>
          <w:szCs w:val="24"/>
        </w:rPr>
      </w:pPr>
      <w:r w:rsidRPr="00E862B5">
        <w:rPr>
          <w:sz w:val="24"/>
          <w:szCs w:val="24"/>
        </w:rPr>
        <w:t xml:space="preserve">Collect and </w:t>
      </w:r>
      <w:proofErr w:type="spellStart"/>
      <w:r w:rsidRPr="00E862B5">
        <w:rPr>
          <w:sz w:val="24"/>
          <w:szCs w:val="24"/>
        </w:rPr>
        <w:t>analyze</w:t>
      </w:r>
      <w:proofErr w:type="spellEnd"/>
      <w:r w:rsidRPr="00E862B5">
        <w:rPr>
          <w:sz w:val="24"/>
          <w:szCs w:val="24"/>
        </w:rPr>
        <w:t xml:space="preserve"> demographic data to understand which groups are more likely to be readmitted. This information can guide targeted interventions and care plans tailored to specific demographics, such as elderly patients or those with chronic conditions.</w:t>
      </w:r>
    </w:p>
    <w:p w14:paraId="4C4A147C" w14:textId="4AD4FCAC" w:rsidR="00927478" w:rsidRPr="00927478" w:rsidRDefault="00927478" w:rsidP="00441279">
      <w:pPr>
        <w:pStyle w:val="ListParagraph"/>
        <w:numPr>
          <w:ilvl w:val="0"/>
          <w:numId w:val="34"/>
        </w:numPr>
        <w:jc w:val="both"/>
        <w:rPr>
          <w:sz w:val="24"/>
          <w:szCs w:val="24"/>
        </w:rPr>
      </w:pPr>
      <w:r w:rsidRPr="00E862B5">
        <w:rPr>
          <w:sz w:val="24"/>
          <w:szCs w:val="24"/>
        </w:rPr>
        <w:t>Patient</w:t>
      </w:r>
      <w:r w:rsidRPr="00927478">
        <w:rPr>
          <w:sz w:val="24"/>
          <w:szCs w:val="24"/>
        </w:rPr>
        <w:t xml:space="preserve"> </w:t>
      </w:r>
      <w:proofErr w:type="spellStart"/>
      <w:r w:rsidRPr="00927478">
        <w:rPr>
          <w:sz w:val="24"/>
          <w:szCs w:val="24"/>
        </w:rPr>
        <w:t>Behavior</w:t>
      </w:r>
      <w:proofErr w:type="spellEnd"/>
    </w:p>
    <w:p w14:paraId="25E39D38" w14:textId="38618C6C" w:rsidR="00927478" w:rsidRPr="00E862B5" w:rsidRDefault="00927478" w:rsidP="00441279">
      <w:pPr>
        <w:ind w:left="720"/>
        <w:jc w:val="both"/>
        <w:rPr>
          <w:sz w:val="24"/>
          <w:szCs w:val="24"/>
        </w:rPr>
      </w:pPr>
      <w:r w:rsidRPr="00E862B5">
        <w:rPr>
          <w:sz w:val="24"/>
          <w:szCs w:val="24"/>
        </w:rPr>
        <w:t xml:space="preserve">Use data analytics to observe </w:t>
      </w:r>
      <w:proofErr w:type="spellStart"/>
      <w:r w:rsidRPr="00E862B5">
        <w:rPr>
          <w:sz w:val="24"/>
          <w:szCs w:val="24"/>
        </w:rPr>
        <w:t>behaviors</w:t>
      </w:r>
      <w:proofErr w:type="spellEnd"/>
      <w:r w:rsidRPr="00E862B5">
        <w:rPr>
          <w:sz w:val="24"/>
          <w:szCs w:val="24"/>
        </w:rPr>
        <w:t xml:space="preserve"> that lead to readmissions, such as medication non-adherence or missed follow-up appointments. Understanding these </w:t>
      </w:r>
      <w:proofErr w:type="spellStart"/>
      <w:r w:rsidRPr="00E862B5">
        <w:rPr>
          <w:sz w:val="24"/>
          <w:szCs w:val="24"/>
        </w:rPr>
        <w:t>behaviors</w:t>
      </w:r>
      <w:proofErr w:type="spellEnd"/>
      <w:r w:rsidRPr="00E862B5">
        <w:rPr>
          <w:sz w:val="24"/>
          <w:szCs w:val="24"/>
        </w:rPr>
        <w:t xml:space="preserve"> helps develop strategies to improve patient engagement and compliance.</w:t>
      </w:r>
    </w:p>
    <w:p w14:paraId="28134696" w14:textId="4CA837AE" w:rsidR="00927478" w:rsidRPr="00927478" w:rsidRDefault="00927478" w:rsidP="00441279">
      <w:pPr>
        <w:pStyle w:val="ListParagraph"/>
        <w:numPr>
          <w:ilvl w:val="0"/>
          <w:numId w:val="34"/>
        </w:numPr>
        <w:jc w:val="both"/>
        <w:rPr>
          <w:sz w:val="24"/>
          <w:szCs w:val="24"/>
        </w:rPr>
      </w:pPr>
      <w:r w:rsidRPr="00927478">
        <w:rPr>
          <w:sz w:val="24"/>
          <w:szCs w:val="24"/>
        </w:rPr>
        <w:t>Customer</w:t>
      </w:r>
      <w:r w:rsidRPr="00E862B5">
        <w:rPr>
          <w:sz w:val="24"/>
          <w:szCs w:val="24"/>
        </w:rPr>
        <w:t>(patient)</w:t>
      </w:r>
      <w:r w:rsidRPr="00927478">
        <w:rPr>
          <w:sz w:val="24"/>
          <w:szCs w:val="24"/>
        </w:rPr>
        <w:t xml:space="preserve"> Retention</w:t>
      </w:r>
    </w:p>
    <w:p w14:paraId="1D62D4A7" w14:textId="171F11ED" w:rsidR="00927478" w:rsidRPr="00E862B5" w:rsidRDefault="00927478" w:rsidP="00441279">
      <w:pPr>
        <w:pStyle w:val="ListParagraph"/>
        <w:jc w:val="both"/>
        <w:rPr>
          <w:sz w:val="24"/>
          <w:szCs w:val="24"/>
        </w:rPr>
      </w:pPr>
      <w:r w:rsidRPr="00927478">
        <w:rPr>
          <w:sz w:val="24"/>
          <w:szCs w:val="24"/>
        </w:rPr>
        <w:t>Focus on enhancing the patient experience through effective discharge planning and follow-up care. Implementing patient engagement strategies, such as regular check-ins and personalized care plans, can improve retention and reduce readmission rates.</w:t>
      </w:r>
    </w:p>
    <w:p w14:paraId="358A3825" w14:textId="77777777" w:rsidR="008F4193" w:rsidRPr="00E862B5" w:rsidRDefault="008F4193" w:rsidP="00441279">
      <w:pPr>
        <w:pStyle w:val="ListParagraph"/>
        <w:jc w:val="both"/>
        <w:rPr>
          <w:sz w:val="24"/>
          <w:szCs w:val="24"/>
        </w:rPr>
      </w:pPr>
    </w:p>
    <w:p w14:paraId="066BFE4F" w14:textId="77777777" w:rsidR="008F4193" w:rsidRPr="00927478" w:rsidRDefault="008F4193" w:rsidP="00441279">
      <w:pPr>
        <w:pStyle w:val="ListParagraph"/>
        <w:jc w:val="both"/>
        <w:rPr>
          <w:sz w:val="24"/>
          <w:szCs w:val="24"/>
        </w:rPr>
      </w:pPr>
    </w:p>
    <w:p w14:paraId="7384D5E5" w14:textId="25D55963" w:rsidR="00927478" w:rsidRPr="00927478" w:rsidRDefault="00927478" w:rsidP="00441279">
      <w:pPr>
        <w:pStyle w:val="ListParagraph"/>
        <w:numPr>
          <w:ilvl w:val="0"/>
          <w:numId w:val="34"/>
        </w:numPr>
        <w:jc w:val="both"/>
        <w:rPr>
          <w:sz w:val="24"/>
          <w:szCs w:val="24"/>
        </w:rPr>
      </w:pPr>
      <w:r w:rsidRPr="00927478">
        <w:rPr>
          <w:sz w:val="24"/>
          <w:szCs w:val="24"/>
        </w:rPr>
        <w:t>New Customer Acquisition</w:t>
      </w:r>
    </w:p>
    <w:p w14:paraId="2D3B4857" w14:textId="7807D5F1" w:rsidR="00927478" w:rsidRPr="00E862B5" w:rsidRDefault="00927478" w:rsidP="00441279">
      <w:pPr>
        <w:pStyle w:val="ListParagraph"/>
        <w:jc w:val="both"/>
        <w:rPr>
          <w:sz w:val="24"/>
          <w:szCs w:val="24"/>
        </w:rPr>
      </w:pPr>
      <w:r w:rsidRPr="00927478">
        <w:rPr>
          <w:sz w:val="24"/>
          <w:szCs w:val="24"/>
        </w:rPr>
        <w:t>While the primary focus is on reducing readmissions, marketing efforts can highlight the hospital’s commitment to quality care and patient outcomes. Positive word-of-mouth from satisfied patients can lead to new patient acquisition, especially if readmission rates are lowered and overall patient satisfaction improves.</w:t>
      </w:r>
    </w:p>
    <w:p w14:paraId="56ACA8D5" w14:textId="77777777" w:rsidR="008F4193" w:rsidRPr="00E862B5" w:rsidRDefault="008F4193" w:rsidP="00441279">
      <w:pPr>
        <w:jc w:val="both"/>
        <w:rPr>
          <w:sz w:val="24"/>
          <w:szCs w:val="24"/>
        </w:rPr>
      </w:pPr>
    </w:p>
    <w:p w14:paraId="366912DD" w14:textId="1CE8CCD5" w:rsidR="008F4193" w:rsidRPr="00E862B5" w:rsidRDefault="008F4193" w:rsidP="00441279">
      <w:pPr>
        <w:pStyle w:val="ListParagraph"/>
        <w:numPr>
          <w:ilvl w:val="0"/>
          <w:numId w:val="35"/>
        </w:numPr>
        <w:jc w:val="both"/>
        <w:rPr>
          <w:b/>
          <w:bCs/>
          <w:sz w:val="28"/>
          <w:szCs w:val="28"/>
        </w:rPr>
      </w:pPr>
      <w:r w:rsidRPr="00E862B5">
        <w:rPr>
          <w:b/>
          <w:bCs/>
          <w:sz w:val="28"/>
          <w:szCs w:val="28"/>
        </w:rPr>
        <w:lastRenderedPageBreak/>
        <w:t>Recommend analysis:</w:t>
      </w:r>
    </w:p>
    <w:p w14:paraId="60BF43C5" w14:textId="48CC3AA4" w:rsidR="008F4193" w:rsidRPr="00277742" w:rsidRDefault="00277742" w:rsidP="00441279">
      <w:pPr>
        <w:jc w:val="both"/>
        <w:rPr>
          <w:sz w:val="24"/>
          <w:szCs w:val="24"/>
        </w:rPr>
      </w:pPr>
      <w:r>
        <w:rPr>
          <w:sz w:val="24"/>
          <w:szCs w:val="24"/>
        </w:rPr>
        <w:t>1.</w:t>
      </w:r>
      <w:r w:rsidR="008F4193" w:rsidRPr="00277742">
        <w:rPr>
          <w:sz w:val="24"/>
          <w:szCs w:val="24"/>
        </w:rPr>
        <w:t>What is the distribution of readmission rates across different age groups?</w:t>
      </w:r>
    </w:p>
    <w:p w14:paraId="1C3138F2" w14:textId="1DB8623B" w:rsidR="008F4193" w:rsidRPr="00E862B5" w:rsidRDefault="008F4193" w:rsidP="00441279">
      <w:pPr>
        <w:jc w:val="both"/>
        <w:rPr>
          <w:sz w:val="24"/>
          <w:szCs w:val="24"/>
        </w:rPr>
      </w:pPr>
      <w:r w:rsidRPr="008F4193">
        <w:rPr>
          <w:sz w:val="24"/>
          <w:szCs w:val="24"/>
        </w:rPr>
        <w:t xml:space="preserve">The </w:t>
      </w:r>
      <w:r w:rsidRPr="008F4193">
        <w:rPr>
          <w:b/>
          <w:bCs/>
          <w:sz w:val="24"/>
          <w:szCs w:val="24"/>
        </w:rPr>
        <w:t>70-80 age group</w:t>
      </w:r>
      <w:r w:rsidRPr="008F4193">
        <w:rPr>
          <w:sz w:val="24"/>
          <w:szCs w:val="24"/>
        </w:rPr>
        <w:t xml:space="preserve"> has the highest number of readmissions, accounting for approximately </w:t>
      </w:r>
      <w:r w:rsidRPr="008F4193">
        <w:rPr>
          <w:b/>
          <w:bCs/>
          <w:sz w:val="24"/>
          <w:szCs w:val="24"/>
        </w:rPr>
        <w:t>26.59%</w:t>
      </w:r>
      <w:r w:rsidRPr="008F4193">
        <w:rPr>
          <w:sz w:val="24"/>
          <w:szCs w:val="24"/>
        </w:rPr>
        <w:t xml:space="preserve"> of total </w:t>
      </w:r>
      <w:proofErr w:type="spellStart"/>
      <w:proofErr w:type="gramStart"/>
      <w:r w:rsidRPr="008F4193">
        <w:rPr>
          <w:sz w:val="24"/>
          <w:szCs w:val="24"/>
        </w:rPr>
        <w:t>readmissions.The</w:t>
      </w:r>
      <w:proofErr w:type="spellEnd"/>
      <w:proofErr w:type="gramEnd"/>
      <w:r w:rsidRPr="008F4193">
        <w:rPr>
          <w:sz w:val="24"/>
          <w:szCs w:val="24"/>
        </w:rPr>
        <w:t xml:space="preserve"> </w:t>
      </w:r>
      <w:r w:rsidRPr="008F4193">
        <w:rPr>
          <w:b/>
          <w:bCs/>
          <w:sz w:val="24"/>
          <w:szCs w:val="24"/>
        </w:rPr>
        <w:t>60-70 age group</w:t>
      </w:r>
      <w:r w:rsidRPr="008F4193">
        <w:rPr>
          <w:sz w:val="24"/>
          <w:szCs w:val="24"/>
        </w:rPr>
        <w:t xml:space="preserve"> also has a significant share at </w:t>
      </w:r>
      <w:r w:rsidRPr="008F4193">
        <w:rPr>
          <w:b/>
          <w:bCs/>
          <w:sz w:val="24"/>
          <w:szCs w:val="24"/>
        </w:rPr>
        <w:t>22.30%</w:t>
      </w:r>
      <w:r w:rsidRPr="008F4193">
        <w:rPr>
          <w:sz w:val="24"/>
          <w:szCs w:val="24"/>
        </w:rPr>
        <w:t>.</w:t>
      </w:r>
      <w:r w:rsidRPr="00E862B5">
        <w:rPr>
          <w:sz w:val="24"/>
          <w:szCs w:val="24"/>
        </w:rPr>
        <w:t>Younger age groups ([0-10) and [10-20) have the lowest rates of readmissions, indicating that older patients are more likely to be readmitted.</w:t>
      </w:r>
    </w:p>
    <w:p w14:paraId="3D329B8D" w14:textId="3D50C38D" w:rsidR="008F4193" w:rsidRPr="00277742" w:rsidRDefault="00277742" w:rsidP="00441279">
      <w:pPr>
        <w:jc w:val="both"/>
        <w:rPr>
          <w:sz w:val="24"/>
          <w:szCs w:val="24"/>
        </w:rPr>
      </w:pPr>
      <w:r>
        <w:rPr>
          <w:sz w:val="24"/>
          <w:szCs w:val="24"/>
        </w:rPr>
        <w:t>2.</w:t>
      </w:r>
      <w:r w:rsidR="008F4193" w:rsidRPr="00277742">
        <w:rPr>
          <w:sz w:val="24"/>
          <w:szCs w:val="24"/>
        </w:rPr>
        <w:t>Analyze the average length of hospital stays by medical specialty. Which specialties have the longest and shortest average stays?</w:t>
      </w:r>
    </w:p>
    <w:p w14:paraId="28483205" w14:textId="38C98203" w:rsidR="008F4193" w:rsidRPr="00E862B5" w:rsidRDefault="008F4193" w:rsidP="00441279">
      <w:pPr>
        <w:jc w:val="both"/>
        <w:rPr>
          <w:sz w:val="24"/>
          <w:szCs w:val="24"/>
        </w:rPr>
      </w:pPr>
      <w:proofErr w:type="spellStart"/>
      <w:r w:rsidRPr="00E862B5">
        <w:rPr>
          <w:sz w:val="24"/>
          <w:szCs w:val="24"/>
        </w:rPr>
        <w:t>Anesthesiology</w:t>
      </w:r>
      <w:proofErr w:type="spellEnd"/>
      <w:r w:rsidRPr="00E862B5">
        <w:rPr>
          <w:sz w:val="24"/>
          <w:szCs w:val="24"/>
        </w:rPr>
        <w:t xml:space="preserve"> speciality have shortest stay.</w:t>
      </w:r>
      <w:r w:rsidRPr="00E862B5">
        <w:t xml:space="preserve"> </w:t>
      </w:r>
      <w:proofErr w:type="spellStart"/>
      <w:r w:rsidRPr="00E862B5">
        <w:rPr>
          <w:sz w:val="24"/>
          <w:szCs w:val="24"/>
        </w:rPr>
        <w:t>Pediatrics</w:t>
      </w:r>
      <w:proofErr w:type="spellEnd"/>
      <w:r w:rsidRPr="00E862B5">
        <w:rPr>
          <w:sz w:val="24"/>
          <w:szCs w:val="24"/>
        </w:rPr>
        <w:t xml:space="preserve"> speciality have shortest stay.</w:t>
      </w:r>
    </w:p>
    <w:p w14:paraId="409DF438" w14:textId="3F914972" w:rsidR="008F4193" w:rsidRPr="00277742" w:rsidRDefault="00277742" w:rsidP="00441279">
      <w:pPr>
        <w:jc w:val="both"/>
        <w:rPr>
          <w:sz w:val="24"/>
          <w:szCs w:val="24"/>
        </w:rPr>
      </w:pPr>
      <w:r w:rsidRPr="00277742">
        <w:rPr>
          <w:sz w:val="24"/>
          <w:szCs w:val="24"/>
        </w:rPr>
        <w:t>3.</w:t>
      </w:r>
      <w:r w:rsidR="008F4193" w:rsidRPr="00277742">
        <w:rPr>
          <w:sz w:val="24"/>
          <w:szCs w:val="24"/>
        </w:rPr>
        <w:t>What proportion of patients with diabetes were readmitted within 30 days?</w:t>
      </w:r>
    </w:p>
    <w:p w14:paraId="79EA48BD" w14:textId="77777777" w:rsidR="00277742" w:rsidRDefault="00AB164B" w:rsidP="00441279">
      <w:pPr>
        <w:jc w:val="both"/>
        <w:rPr>
          <w:sz w:val="24"/>
          <w:szCs w:val="24"/>
        </w:rPr>
      </w:pPr>
      <w:r w:rsidRPr="00E862B5">
        <w:rPr>
          <w:sz w:val="24"/>
          <w:szCs w:val="24"/>
        </w:rPr>
        <w:t xml:space="preserve">Approximately </w:t>
      </w:r>
      <w:r w:rsidRPr="00277742">
        <w:rPr>
          <w:b/>
          <w:bCs/>
          <w:sz w:val="24"/>
          <w:szCs w:val="24"/>
        </w:rPr>
        <w:t>79.9%</w:t>
      </w:r>
      <w:r w:rsidRPr="00E862B5">
        <w:rPr>
          <w:sz w:val="24"/>
          <w:szCs w:val="24"/>
        </w:rPr>
        <w:t xml:space="preserve"> of patients with diabetes were readmitted within 30 days.</w:t>
      </w:r>
    </w:p>
    <w:p w14:paraId="6588F42C" w14:textId="01329C29" w:rsidR="00AB164B" w:rsidRPr="00277742" w:rsidRDefault="00277742" w:rsidP="00441279">
      <w:pPr>
        <w:jc w:val="both"/>
        <w:rPr>
          <w:sz w:val="24"/>
          <w:szCs w:val="24"/>
        </w:rPr>
      </w:pPr>
      <w:r>
        <w:rPr>
          <w:sz w:val="24"/>
          <w:szCs w:val="24"/>
        </w:rPr>
        <w:t>4.</w:t>
      </w:r>
      <w:r w:rsidR="00AB164B" w:rsidRPr="00277742">
        <w:rPr>
          <w:sz w:val="24"/>
          <w:szCs w:val="24"/>
        </w:rPr>
        <w:t>Is there a significant difference in readmission rates between patients with changes in diabetic medication and those without?</w:t>
      </w:r>
    </w:p>
    <w:p w14:paraId="00970E46" w14:textId="4B3205A5" w:rsidR="008F4193" w:rsidRPr="00E862B5" w:rsidRDefault="00AB164B" w:rsidP="00441279">
      <w:pPr>
        <w:jc w:val="both"/>
        <w:rPr>
          <w:sz w:val="24"/>
          <w:szCs w:val="24"/>
        </w:rPr>
      </w:pPr>
      <w:r w:rsidRPr="00AB164B">
        <w:rPr>
          <w:sz w:val="24"/>
          <w:szCs w:val="24"/>
        </w:rPr>
        <w:t>Readmission Rate with Medication Change: Approximately 46</w:t>
      </w:r>
      <w:proofErr w:type="gramStart"/>
      <w:r w:rsidRPr="00AB164B">
        <w:rPr>
          <w:sz w:val="24"/>
          <w:szCs w:val="24"/>
        </w:rPr>
        <w:t>%.</w:t>
      </w:r>
      <w:r w:rsidRPr="00E862B5">
        <w:rPr>
          <w:sz w:val="24"/>
          <w:szCs w:val="24"/>
        </w:rPr>
        <w:t>Readmission</w:t>
      </w:r>
      <w:proofErr w:type="gramEnd"/>
      <w:r w:rsidRPr="00E862B5">
        <w:rPr>
          <w:sz w:val="24"/>
          <w:szCs w:val="24"/>
        </w:rPr>
        <w:t xml:space="preserve"> Rate without Medication Change: Approximately </w:t>
      </w:r>
      <w:r w:rsidRPr="00277742">
        <w:rPr>
          <w:b/>
          <w:bCs/>
          <w:sz w:val="24"/>
          <w:szCs w:val="24"/>
        </w:rPr>
        <w:t>54%.</w:t>
      </w:r>
    </w:p>
    <w:p w14:paraId="796B153D" w14:textId="6E2B6AD9" w:rsidR="00AB164B" w:rsidRPr="00277742" w:rsidRDefault="00277742" w:rsidP="00441279">
      <w:pPr>
        <w:jc w:val="both"/>
        <w:rPr>
          <w:sz w:val="24"/>
          <w:szCs w:val="24"/>
        </w:rPr>
      </w:pPr>
      <w:r w:rsidRPr="00277742">
        <w:rPr>
          <w:sz w:val="24"/>
          <w:szCs w:val="24"/>
        </w:rPr>
        <w:t>5.</w:t>
      </w:r>
      <w:r w:rsidR="00AB164B" w:rsidRPr="00AB164B">
        <w:rPr>
          <w:sz w:val="24"/>
          <w:szCs w:val="24"/>
        </w:rPr>
        <w:t>Analyze the effect of comorbid conditions (presence of multiple diagnoses) on the length of hospital stay and readmission rates.</w:t>
      </w:r>
    </w:p>
    <w:p w14:paraId="100BA055" w14:textId="77777777" w:rsidR="00E862B5" w:rsidRPr="00E862B5" w:rsidRDefault="00E862B5" w:rsidP="00441279">
      <w:pPr>
        <w:spacing w:after="0" w:line="240" w:lineRule="auto"/>
        <w:jc w:val="both"/>
        <w:rPr>
          <w:rFonts w:eastAsia="Times New Roman" w:cs="Calibri"/>
          <w:color w:val="000000"/>
          <w:kern w:val="0"/>
          <w:sz w:val="24"/>
          <w:szCs w:val="24"/>
          <w:lang w:eastAsia="en-IN"/>
          <w14:ligatures w14:val="none"/>
        </w:rPr>
      </w:pPr>
      <w:r w:rsidRPr="00E862B5">
        <w:rPr>
          <w:rFonts w:eastAsia="Times New Roman" w:cs="Calibri"/>
          <w:color w:val="000000"/>
          <w:kern w:val="0"/>
          <w:sz w:val="24"/>
          <w:szCs w:val="24"/>
          <w:lang w:eastAsia="en-IN"/>
          <w14:ligatures w14:val="none"/>
        </w:rPr>
        <w:t>The data indicates a clear trend where the complexity of a patient's health condition, as indicated by the number of diagnoses, correlates with longer hospital stays. This highlights the need for more resources and personalized care plans for patients with multiple comorbidities to manage their extended hospital stays effectively.</w:t>
      </w:r>
    </w:p>
    <w:p w14:paraId="45399525" w14:textId="77777777" w:rsidR="00E862B5" w:rsidRPr="00E862B5" w:rsidRDefault="00E862B5" w:rsidP="00441279">
      <w:pPr>
        <w:spacing w:after="0" w:line="240" w:lineRule="auto"/>
        <w:jc w:val="both"/>
        <w:rPr>
          <w:rFonts w:eastAsia="Times New Roman" w:cs="Calibri"/>
          <w:color w:val="000000"/>
          <w:kern w:val="0"/>
          <w:sz w:val="24"/>
          <w:szCs w:val="24"/>
          <w:lang w:eastAsia="en-IN"/>
          <w14:ligatures w14:val="none"/>
        </w:rPr>
      </w:pPr>
    </w:p>
    <w:p w14:paraId="6DC4DF9E" w14:textId="77777777" w:rsidR="00E862B5" w:rsidRPr="00277742" w:rsidRDefault="00E862B5" w:rsidP="00441279">
      <w:pPr>
        <w:pStyle w:val="ListParagraph"/>
        <w:numPr>
          <w:ilvl w:val="0"/>
          <w:numId w:val="35"/>
        </w:numPr>
        <w:spacing w:after="0" w:line="240" w:lineRule="auto"/>
        <w:jc w:val="both"/>
        <w:rPr>
          <w:rFonts w:eastAsia="Times New Roman" w:cs="Calibri"/>
          <w:b/>
          <w:bCs/>
          <w:color w:val="000000"/>
          <w:kern w:val="0"/>
          <w:sz w:val="28"/>
          <w:szCs w:val="28"/>
          <w:lang w:eastAsia="en-IN"/>
          <w14:ligatures w14:val="none"/>
        </w:rPr>
      </w:pPr>
      <w:r w:rsidRPr="00277742">
        <w:rPr>
          <w:rFonts w:eastAsia="Times New Roman" w:cs="Calibri"/>
          <w:b/>
          <w:bCs/>
          <w:color w:val="000000"/>
          <w:kern w:val="0"/>
          <w:sz w:val="28"/>
          <w:szCs w:val="28"/>
          <w:lang w:eastAsia="en-IN"/>
          <w14:ligatures w14:val="none"/>
        </w:rPr>
        <w:t>Conclusion</w:t>
      </w:r>
    </w:p>
    <w:p w14:paraId="6E08392B" w14:textId="491693A3" w:rsidR="00E862B5" w:rsidRPr="00E862B5" w:rsidRDefault="00E862B5" w:rsidP="00441279">
      <w:pPr>
        <w:spacing w:after="0" w:line="240" w:lineRule="auto"/>
        <w:jc w:val="both"/>
        <w:rPr>
          <w:rFonts w:eastAsia="Times New Roman" w:cs="Calibri"/>
          <w:color w:val="000000"/>
          <w:kern w:val="0"/>
          <w:sz w:val="24"/>
          <w:szCs w:val="24"/>
          <w:lang w:eastAsia="en-IN"/>
          <w14:ligatures w14:val="none"/>
        </w:rPr>
      </w:pPr>
      <w:r w:rsidRPr="00E862B5">
        <w:rPr>
          <w:rFonts w:eastAsia="Times New Roman" w:cs="Calibri"/>
          <w:color w:val="000000"/>
          <w:kern w:val="0"/>
          <w:sz w:val="24"/>
          <w:szCs w:val="24"/>
          <w:lang w:eastAsia="en-IN"/>
          <w14:ligatures w14:val="none"/>
        </w:rPr>
        <w:t>The analysis of hospital readmission rates has revealed critical insights into patient demographics, health factors, and systemic issues that contribute to high readmission rates.</w:t>
      </w:r>
    </w:p>
    <w:p w14:paraId="1ABAB428" w14:textId="36DD03D6" w:rsidR="00E862B5" w:rsidRDefault="00E862B5" w:rsidP="00441279">
      <w:pPr>
        <w:spacing w:after="0" w:line="240" w:lineRule="auto"/>
        <w:jc w:val="both"/>
        <w:rPr>
          <w:sz w:val="24"/>
          <w:szCs w:val="24"/>
        </w:rPr>
      </w:pPr>
      <w:r w:rsidRPr="00E862B5">
        <w:rPr>
          <w:rFonts w:eastAsia="Times New Roman" w:cs="Calibri"/>
          <w:color w:val="000000"/>
          <w:kern w:val="0"/>
          <w:sz w:val="24"/>
          <w:szCs w:val="24"/>
          <w:lang w:eastAsia="en-IN"/>
          <w14:ligatures w14:val="none"/>
        </w:rPr>
        <w:t>The data indicates a significant number of readmissions within 30 days, particularly among certain demographic groups.</w:t>
      </w:r>
      <w:r w:rsidRPr="00E862B5">
        <w:rPr>
          <w:sz w:val="24"/>
          <w:szCs w:val="24"/>
        </w:rPr>
        <w:t xml:space="preserve"> Continued monitoring and analysis of readmission trends are essential. Further research should be conducted to explore the underlying causes of disparities in readmission rates and to assess the effectiveness of implemented strategies.</w:t>
      </w:r>
    </w:p>
    <w:p w14:paraId="28C30D52" w14:textId="77777777" w:rsidR="001F7AF1" w:rsidRDefault="001F7AF1" w:rsidP="00441279">
      <w:pPr>
        <w:spacing w:after="0" w:line="240" w:lineRule="auto"/>
        <w:jc w:val="both"/>
        <w:rPr>
          <w:sz w:val="24"/>
          <w:szCs w:val="24"/>
        </w:rPr>
      </w:pPr>
    </w:p>
    <w:p w14:paraId="62200AB4" w14:textId="77777777" w:rsidR="001F7AF1" w:rsidRDefault="001F7AF1" w:rsidP="00441279">
      <w:pPr>
        <w:spacing w:after="0" w:line="240" w:lineRule="auto"/>
        <w:jc w:val="both"/>
        <w:rPr>
          <w:sz w:val="24"/>
          <w:szCs w:val="24"/>
        </w:rPr>
      </w:pPr>
    </w:p>
    <w:p w14:paraId="0CC1EF14" w14:textId="77777777" w:rsidR="001F7AF1" w:rsidRDefault="001F7AF1" w:rsidP="00441279">
      <w:pPr>
        <w:spacing w:after="0" w:line="240" w:lineRule="auto"/>
        <w:jc w:val="both"/>
        <w:rPr>
          <w:sz w:val="24"/>
          <w:szCs w:val="24"/>
        </w:rPr>
      </w:pPr>
    </w:p>
    <w:p w14:paraId="4A172F20" w14:textId="7F8A74D7" w:rsidR="001F7AF1" w:rsidRPr="001F7AF1" w:rsidRDefault="001F7AF1" w:rsidP="001F7AF1">
      <w:pPr>
        <w:pStyle w:val="ListParagraph"/>
        <w:numPr>
          <w:ilvl w:val="0"/>
          <w:numId w:val="35"/>
        </w:numPr>
        <w:spacing w:after="0" w:line="240" w:lineRule="auto"/>
        <w:jc w:val="both"/>
        <w:rPr>
          <w:rFonts w:eastAsia="Times New Roman" w:cs="Calibri"/>
          <w:b/>
          <w:bCs/>
          <w:color w:val="000000"/>
          <w:kern w:val="0"/>
          <w:sz w:val="28"/>
          <w:szCs w:val="28"/>
          <w:lang w:eastAsia="en-IN"/>
          <w14:ligatures w14:val="none"/>
        </w:rPr>
      </w:pPr>
      <w:r w:rsidRPr="001F7AF1">
        <w:rPr>
          <w:rFonts w:eastAsia="Times New Roman" w:cs="Calibri"/>
          <w:b/>
          <w:bCs/>
          <w:color w:val="000000"/>
          <w:kern w:val="0"/>
          <w:sz w:val="28"/>
          <w:szCs w:val="28"/>
          <w:lang w:eastAsia="en-IN"/>
          <w14:ligatures w14:val="none"/>
        </w:rPr>
        <w:t>PROJECT OWNER</w:t>
      </w:r>
    </w:p>
    <w:p w14:paraId="1737DF92" w14:textId="2DA678A6" w:rsidR="001F7AF1" w:rsidRDefault="001F7AF1" w:rsidP="001F7AF1">
      <w:pPr>
        <w:pStyle w:val="ListParagraph"/>
        <w:spacing w:after="0" w:line="240" w:lineRule="auto"/>
        <w:jc w:val="both"/>
        <w:rPr>
          <w:rFonts w:eastAsia="Times New Roman" w:cs="Calibri"/>
          <w:color w:val="000000"/>
          <w:kern w:val="0"/>
          <w:sz w:val="24"/>
          <w:szCs w:val="24"/>
          <w:lang w:eastAsia="en-IN"/>
          <w14:ligatures w14:val="none"/>
        </w:rPr>
      </w:pPr>
      <w:r>
        <w:rPr>
          <w:rFonts w:eastAsia="Times New Roman" w:cs="Calibri"/>
          <w:color w:val="000000"/>
          <w:kern w:val="0"/>
          <w:sz w:val="24"/>
          <w:szCs w:val="24"/>
          <w:lang w:eastAsia="en-IN"/>
          <w14:ligatures w14:val="none"/>
        </w:rPr>
        <w:t>Khushaboo Nehete</w:t>
      </w:r>
    </w:p>
    <w:p w14:paraId="2FCDD34C" w14:textId="57D2BD49" w:rsidR="001F7AF1" w:rsidRDefault="001F7AF1" w:rsidP="001F7AF1">
      <w:pPr>
        <w:pStyle w:val="ListParagraph"/>
        <w:spacing w:after="0" w:line="240" w:lineRule="auto"/>
        <w:jc w:val="both"/>
        <w:rPr>
          <w:rFonts w:eastAsia="Times New Roman" w:cs="Calibri"/>
          <w:color w:val="000000"/>
          <w:kern w:val="0"/>
          <w:sz w:val="24"/>
          <w:szCs w:val="24"/>
          <w:lang w:eastAsia="en-IN"/>
          <w14:ligatures w14:val="none"/>
        </w:rPr>
      </w:pPr>
      <w:r>
        <w:rPr>
          <w:rFonts w:eastAsia="Times New Roman" w:cs="Calibri"/>
          <w:color w:val="000000"/>
          <w:kern w:val="0"/>
          <w:sz w:val="24"/>
          <w:szCs w:val="24"/>
          <w:lang w:eastAsia="en-IN"/>
          <w14:ligatures w14:val="none"/>
        </w:rPr>
        <w:t>DATE:02/10/2024</w:t>
      </w:r>
    </w:p>
    <w:p w14:paraId="54D7E7D5" w14:textId="77777777" w:rsidR="001F7AF1" w:rsidRPr="001F7AF1" w:rsidRDefault="001F7AF1" w:rsidP="001F7AF1">
      <w:pPr>
        <w:pStyle w:val="ListParagraph"/>
        <w:spacing w:after="0" w:line="240" w:lineRule="auto"/>
        <w:jc w:val="both"/>
        <w:rPr>
          <w:rFonts w:eastAsia="Times New Roman" w:cs="Calibri"/>
          <w:color w:val="000000"/>
          <w:kern w:val="0"/>
          <w:sz w:val="24"/>
          <w:szCs w:val="24"/>
          <w:lang w:eastAsia="en-IN"/>
          <w14:ligatures w14:val="none"/>
        </w:rPr>
      </w:pPr>
    </w:p>
    <w:p w14:paraId="22FC53C2" w14:textId="77777777" w:rsidR="00927478" w:rsidRPr="00E862B5" w:rsidRDefault="00927478" w:rsidP="00441279">
      <w:pPr>
        <w:pStyle w:val="ListParagraph"/>
        <w:jc w:val="both"/>
        <w:rPr>
          <w:b/>
          <w:bCs/>
          <w:sz w:val="32"/>
          <w:szCs w:val="32"/>
        </w:rPr>
      </w:pPr>
    </w:p>
    <w:sectPr w:rsidR="00927478" w:rsidRPr="00E862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26505"/>
    <w:multiLevelType w:val="hybridMultilevel"/>
    <w:tmpl w:val="8CC4CD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5966B9"/>
    <w:multiLevelType w:val="multilevel"/>
    <w:tmpl w:val="3F4CC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2383C"/>
    <w:multiLevelType w:val="hybridMultilevel"/>
    <w:tmpl w:val="FA54247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79754DD"/>
    <w:multiLevelType w:val="multilevel"/>
    <w:tmpl w:val="B150E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481AA5"/>
    <w:multiLevelType w:val="multilevel"/>
    <w:tmpl w:val="BE08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29499B"/>
    <w:multiLevelType w:val="multilevel"/>
    <w:tmpl w:val="79949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4925C1"/>
    <w:multiLevelType w:val="hybridMultilevel"/>
    <w:tmpl w:val="1FD0DF7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E205A9D"/>
    <w:multiLevelType w:val="hybridMultilevel"/>
    <w:tmpl w:val="FFD8C0D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2903192"/>
    <w:multiLevelType w:val="hybridMultilevel"/>
    <w:tmpl w:val="EF647EB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7B16F39"/>
    <w:multiLevelType w:val="multilevel"/>
    <w:tmpl w:val="36E41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555FD0"/>
    <w:multiLevelType w:val="hybridMultilevel"/>
    <w:tmpl w:val="160E64A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2A595D19"/>
    <w:multiLevelType w:val="hybridMultilevel"/>
    <w:tmpl w:val="85F0B9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05F72E1"/>
    <w:multiLevelType w:val="multilevel"/>
    <w:tmpl w:val="79949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CE5D68"/>
    <w:multiLevelType w:val="hybridMultilevel"/>
    <w:tmpl w:val="3086DE3E"/>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F7368A9"/>
    <w:multiLevelType w:val="multilevel"/>
    <w:tmpl w:val="C4F0B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3823D8"/>
    <w:multiLevelType w:val="multilevel"/>
    <w:tmpl w:val="BAC21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4C608B"/>
    <w:multiLevelType w:val="multilevel"/>
    <w:tmpl w:val="DC902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047808"/>
    <w:multiLevelType w:val="hybridMultilevel"/>
    <w:tmpl w:val="B570FFB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4D336198"/>
    <w:multiLevelType w:val="multilevel"/>
    <w:tmpl w:val="79949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EC3B02"/>
    <w:multiLevelType w:val="hybridMultilevel"/>
    <w:tmpl w:val="DCCCFB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1A97B49"/>
    <w:multiLevelType w:val="multilevel"/>
    <w:tmpl w:val="79949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2849DB"/>
    <w:multiLevelType w:val="hybridMultilevel"/>
    <w:tmpl w:val="2DBCE22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E1C3367"/>
    <w:multiLevelType w:val="hybridMultilevel"/>
    <w:tmpl w:val="91166A1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E8C595C"/>
    <w:multiLevelType w:val="multilevel"/>
    <w:tmpl w:val="EE42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5D3D93"/>
    <w:multiLevelType w:val="hybridMultilevel"/>
    <w:tmpl w:val="2D1CE7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01135FF"/>
    <w:multiLevelType w:val="multilevel"/>
    <w:tmpl w:val="79949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A203F8"/>
    <w:multiLevelType w:val="hybridMultilevel"/>
    <w:tmpl w:val="732608D2"/>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60C64F5A"/>
    <w:multiLevelType w:val="hybridMultilevel"/>
    <w:tmpl w:val="D33E791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4142B64"/>
    <w:multiLevelType w:val="hybridMultilevel"/>
    <w:tmpl w:val="913AD5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B42036E"/>
    <w:multiLevelType w:val="multilevel"/>
    <w:tmpl w:val="79949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AA0FED"/>
    <w:multiLevelType w:val="hybridMultilevel"/>
    <w:tmpl w:val="8D4873C0"/>
    <w:lvl w:ilvl="0" w:tplc="4009000B">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31" w15:restartNumberingAfterBreak="0">
    <w:nsid w:val="6FB07776"/>
    <w:multiLevelType w:val="hybridMultilevel"/>
    <w:tmpl w:val="9D58B44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32B0693"/>
    <w:multiLevelType w:val="multilevel"/>
    <w:tmpl w:val="79949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B43590"/>
    <w:multiLevelType w:val="hybridMultilevel"/>
    <w:tmpl w:val="96721FF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F430B23"/>
    <w:multiLevelType w:val="hybridMultilevel"/>
    <w:tmpl w:val="52168BC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75256539">
    <w:abstractNumId w:val="29"/>
  </w:num>
  <w:num w:numId="2" w16cid:durableId="125856456">
    <w:abstractNumId w:val="19"/>
  </w:num>
  <w:num w:numId="3" w16cid:durableId="1193232032">
    <w:abstractNumId w:val="11"/>
  </w:num>
  <w:num w:numId="4" w16cid:durableId="1144201834">
    <w:abstractNumId w:val="15"/>
  </w:num>
  <w:num w:numId="5" w16cid:durableId="1675954552">
    <w:abstractNumId w:val="0"/>
  </w:num>
  <w:num w:numId="6" w16cid:durableId="1613393831">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1908419762">
    <w:abstractNumId w:val="30"/>
  </w:num>
  <w:num w:numId="8" w16cid:durableId="2123189407">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414983876">
    <w:abstractNumId w:val="28"/>
  </w:num>
  <w:num w:numId="10" w16cid:durableId="1954706185">
    <w:abstractNumId w:val="26"/>
  </w:num>
  <w:num w:numId="11" w16cid:durableId="1285770832">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881790519">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1484656806">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1622613236">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15" w16cid:durableId="273446007">
    <w:abstractNumId w:val="23"/>
  </w:num>
  <w:num w:numId="16" w16cid:durableId="125005463">
    <w:abstractNumId w:val="27"/>
  </w:num>
  <w:num w:numId="17" w16cid:durableId="2127046150">
    <w:abstractNumId w:val="22"/>
  </w:num>
  <w:num w:numId="18" w16cid:durableId="1202471979">
    <w:abstractNumId w:val="33"/>
  </w:num>
  <w:num w:numId="19" w16cid:durableId="1767261854">
    <w:abstractNumId w:val="20"/>
  </w:num>
  <w:num w:numId="20" w16cid:durableId="1114444976">
    <w:abstractNumId w:val="24"/>
  </w:num>
  <w:num w:numId="21" w16cid:durableId="304509808">
    <w:abstractNumId w:val="31"/>
  </w:num>
  <w:num w:numId="22" w16cid:durableId="174729590">
    <w:abstractNumId w:val="17"/>
  </w:num>
  <w:num w:numId="23" w16cid:durableId="501118003">
    <w:abstractNumId w:val="7"/>
  </w:num>
  <w:num w:numId="24" w16cid:durableId="1857773027">
    <w:abstractNumId w:val="6"/>
  </w:num>
  <w:num w:numId="25" w16cid:durableId="1926378972">
    <w:abstractNumId w:val="2"/>
  </w:num>
  <w:num w:numId="26" w16cid:durableId="1006395918">
    <w:abstractNumId w:val="34"/>
  </w:num>
  <w:num w:numId="27" w16cid:durableId="590284863">
    <w:abstractNumId w:val="13"/>
  </w:num>
  <w:num w:numId="28" w16cid:durableId="989752856">
    <w:abstractNumId w:val="21"/>
  </w:num>
  <w:num w:numId="29" w16cid:durableId="1643391989">
    <w:abstractNumId w:val="12"/>
  </w:num>
  <w:num w:numId="30" w16cid:durableId="323318837">
    <w:abstractNumId w:val="5"/>
  </w:num>
  <w:num w:numId="31" w16cid:durableId="1727142224">
    <w:abstractNumId w:val="32"/>
  </w:num>
  <w:num w:numId="32" w16cid:durableId="1613366360">
    <w:abstractNumId w:val="18"/>
  </w:num>
  <w:num w:numId="33" w16cid:durableId="1174689221">
    <w:abstractNumId w:val="25"/>
  </w:num>
  <w:num w:numId="34" w16cid:durableId="2144538155">
    <w:abstractNumId w:val="10"/>
  </w:num>
  <w:num w:numId="35" w16cid:durableId="3027335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CC0"/>
    <w:rsid w:val="001E12F9"/>
    <w:rsid w:val="001F7AF1"/>
    <w:rsid w:val="00220737"/>
    <w:rsid w:val="00277742"/>
    <w:rsid w:val="003146C7"/>
    <w:rsid w:val="0031708F"/>
    <w:rsid w:val="00353C8A"/>
    <w:rsid w:val="00375491"/>
    <w:rsid w:val="003857D3"/>
    <w:rsid w:val="00441279"/>
    <w:rsid w:val="00486737"/>
    <w:rsid w:val="005D0EF4"/>
    <w:rsid w:val="006F5F33"/>
    <w:rsid w:val="00727B02"/>
    <w:rsid w:val="00830CC0"/>
    <w:rsid w:val="00846073"/>
    <w:rsid w:val="008F4193"/>
    <w:rsid w:val="00927478"/>
    <w:rsid w:val="00A728AE"/>
    <w:rsid w:val="00AB164B"/>
    <w:rsid w:val="00AE5809"/>
    <w:rsid w:val="00E16FE8"/>
    <w:rsid w:val="00E862B5"/>
    <w:rsid w:val="00F200F8"/>
    <w:rsid w:val="00F920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B8E41"/>
  <w15:chartTrackingRefBased/>
  <w15:docId w15:val="{076CCA5A-9602-4F51-8760-34D50B7D9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0C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0C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0C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30C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0C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0C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0C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0C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0C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0C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0C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0C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30C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0C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0C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0C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0C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0CC0"/>
    <w:rPr>
      <w:rFonts w:eastAsiaTheme="majorEastAsia" w:cstheme="majorBidi"/>
      <w:color w:val="272727" w:themeColor="text1" w:themeTint="D8"/>
    </w:rPr>
  </w:style>
  <w:style w:type="paragraph" w:styleId="Title">
    <w:name w:val="Title"/>
    <w:basedOn w:val="Normal"/>
    <w:next w:val="Normal"/>
    <w:link w:val="TitleChar"/>
    <w:uiPriority w:val="10"/>
    <w:qFormat/>
    <w:rsid w:val="00830C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0C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0C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0C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0CC0"/>
    <w:pPr>
      <w:spacing w:before="160"/>
      <w:jc w:val="center"/>
    </w:pPr>
    <w:rPr>
      <w:i/>
      <w:iCs/>
      <w:color w:val="404040" w:themeColor="text1" w:themeTint="BF"/>
    </w:rPr>
  </w:style>
  <w:style w:type="character" w:customStyle="1" w:styleId="QuoteChar">
    <w:name w:val="Quote Char"/>
    <w:basedOn w:val="DefaultParagraphFont"/>
    <w:link w:val="Quote"/>
    <w:uiPriority w:val="29"/>
    <w:rsid w:val="00830CC0"/>
    <w:rPr>
      <w:i/>
      <w:iCs/>
      <w:color w:val="404040" w:themeColor="text1" w:themeTint="BF"/>
    </w:rPr>
  </w:style>
  <w:style w:type="paragraph" w:styleId="ListParagraph">
    <w:name w:val="List Paragraph"/>
    <w:basedOn w:val="Normal"/>
    <w:uiPriority w:val="34"/>
    <w:qFormat/>
    <w:rsid w:val="00830CC0"/>
    <w:pPr>
      <w:ind w:left="720"/>
      <w:contextualSpacing/>
    </w:pPr>
  </w:style>
  <w:style w:type="character" w:styleId="IntenseEmphasis">
    <w:name w:val="Intense Emphasis"/>
    <w:basedOn w:val="DefaultParagraphFont"/>
    <w:uiPriority w:val="21"/>
    <w:qFormat/>
    <w:rsid w:val="00830CC0"/>
    <w:rPr>
      <w:i/>
      <w:iCs/>
      <w:color w:val="0F4761" w:themeColor="accent1" w:themeShade="BF"/>
    </w:rPr>
  </w:style>
  <w:style w:type="paragraph" w:styleId="IntenseQuote">
    <w:name w:val="Intense Quote"/>
    <w:basedOn w:val="Normal"/>
    <w:next w:val="Normal"/>
    <w:link w:val="IntenseQuoteChar"/>
    <w:uiPriority w:val="30"/>
    <w:qFormat/>
    <w:rsid w:val="00830C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0CC0"/>
    <w:rPr>
      <w:i/>
      <w:iCs/>
      <w:color w:val="0F4761" w:themeColor="accent1" w:themeShade="BF"/>
    </w:rPr>
  </w:style>
  <w:style w:type="character" w:styleId="IntenseReference">
    <w:name w:val="Intense Reference"/>
    <w:basedOn w:val="DefaultParagraphFont"/>
    <w:uiPriority w:val="32"/>
    <w:qFormat/>
    <w:rsid w:val="00830CC0"/>
    <w:rPr>
      <w:b/>
      <w:bCs/>
      <w:smallCaps/>
      <w:color w:val="0F4761" w:themeColor="accent1" w:themeShade="BF"/>
      <w:spacing w:val="5"/>
    </w:rPr>
  </w:style>
  <w:style w:type="paragraph" w:styleId="NormalWeb">
    <w:name w:val="Normal (Web)"/>
    <w:basedOn w:val="Normal"/>
    <w:uiPriority w:val="99"/>
    <w:semiHidden/>
    <w:unhideWhenUsed/>
    <w:rsid w:val="00A728A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7563">
      <w:bodyDiv w:val="1"/>
      <w:marLeft w:val="0"/>
      <w:marRight w:val="0"/>
      <w:marTop w:val="0"/>
      <w:marBottom w:val="0"/>
      <w:divBdr>
        <w:top w:val="none" w:sz="0" w:space="0" w:color="auto"/>
        <w:left w:val="none" w:sz="0" w:space="0" w:color="auto"/>
        <w:bottom w:val="none" w:sz="0" w:space="0" w:color="auto"/>
        <w:right w:val="none" w:sz="0" w:space="0" w:color="auto"/>
      </w:divBdr>
    </w:div>
    <w:div w:id="123961269">
      <w:bodyDiv w:val="1"/>
      <w:marLeft w:val="0"/>
      <w:marRight w:val="0"/>
      <w:marTop w:val="0"/>
      <w:marBottom w:val="0"/>
      <w:divBdr>
        <w:top w:val="none" w:sz="0" w:space="0" w:color="auto"/>
        <w:left w:val="none" w:sz="0" w:space="0" w:color="auto"/>
        <w:bottom w:val="none" w:sz="0" w:space="0" w:color="auto"/>
        <w:right w:val="none" w:sz="0" w:space="0" w:color="auto"/>
      </w:divBdr>
    </w:div>
    <w:div w:id="159468576">
      <w:bodyDiv w:val="1"/>
      <w:marLeft w:val="0"/>
      <w:marRight w:val="0"/>
      <w:marTop w:val="0"/>
      <w:marBottom w:val="0"/>
      <w:divBdr>
        <w:top w:val="none" w:sz="0" w:space="0" w:color="auto"/>
        <w:left w:val="none" w:sz="0" w:space="0" w:color="auto"/>
        <w:bottom w:val="none" w:sz="0" w:space="0" w:color="auto"/>
        <w:right w:val="none" w:sz="0" w:space="0" w:color="auto"/>
      </w:divBdr>
    </w:div>
    <w:div w:id="216599294">
      <w:bodyDiv w:val="1"/>
      <w:marLeft w:val="0"/>
      <w:marRight w:val="0"/>
      <w:marTop w:val="0"/>
      <w:marBottom w:val="0"/>
      <w:divBdr>
        <w:top w:val="none" w:sz="0" w:space="0" w:color="auto"/>
        <w:left w:val="none" w:sz="0" w:space="0" w:color="auto"/>
        <w:bottom w:val="none" w:sz="0" w:space="0" w:color="auto"/>
        <w:right w:val="none" w:sz="0" w:space="0" w:color="auto"/>
      </w:divBdr>
    </w:div>
    <w:div w:id="250742620">
      <w:bodyDiv w:val="1"/>
      <w:marLeft w:val="0"/>
      <w:marRight w:val="0"/>
      <w:marTop w:val="0"/>
      <w:marBottom w:val="0"/>
      <w:divBdr>
        <w:top w:val="none" w:sz="0" w:space="0" w:color="auto"/>
        <w:left w:val="none" w:sz="0" w:space="0" w:color="auto"/>
        <w:bottom w:val="none" w:sz="0" w:space="0" w:color="auto"/>
        <w:right w:val="none" w:sz="0" w:space="0" w:color="auto"/>
      </w:divBdr>
    </w:div>
    <w:div w:id="330643410">
      <w:bodyDiv w:val="1"/>
      <w:marLeft w:val="0"/>
      <w:marRight w:val="0"/>
      <w:marTop w:val="0"/>
      <w:marBottom w:val="0"/>
      <w:divBdr>
        <w:top w:val="none" w:sz="0" w:space="0" w:color="auto"/>
        <w:left w:val="none" w:sz="0" w:space="0" w:color="auto"/>
        <w:bottom w:val="none" w:sz="0" w:space="0" w:color="auto"/>
        <w:right w:val="none" w:sz="0" w:space="0" w:color="auto"/>
      </w:divBdr>
    </w:div>
    <w:div w:id="471019127">
      <w:bodyDiv w:val="1"/>
      <w:marLeft w:val="0"/>
      <w:marRight w:val="0"/>
      <w:marTop w:val="0"/>
      <w:marBottom w:val="0"/>
      <w:divBdr>
        <w:top w:val="none" w:sz="0" w:space="0" w:color="auto"/>
        <w:left w:val="none" w:sz="0" w:space="0" w:color="auto"/>
        <w:bottom w:val="none" w:sz="0" w:space="0" w:color="auto"/>
        <w:right w:val="none" w:sz="0" w:space="0" w:color="auto"/>
      </w:divBdr>
    </w:div>
    <w:div w:id="669285805">
      <w:bodyDiv w:val="1"/>
      <w:marLeft w:val="0"/>
      <w:marRight w:val="0"/>
      <w:marTop w:val="0"/>
      <w:marBottom w:val="0"/>
      <w:divBdr>
        <w:top w:val="none" w:sz="0" w:space="0" w:color="auto"/>
        <w:left w:val="none" w:sz="0" w:space="0" w:color="auto"/>
        <w:bottom w:val="none" w:sz="0" w:space="0" w:color="auto"/>
        <w:right w:val="none" w:sz="0" w:space="0" w:color="auto"/>
      </w:divBdr>
    </w:div>
    <w:div w:id="685984676">
      <w:bodyDiv w:val="1"/>
      <w:marLeft w:val="0"/>
      <w:marRight w:val="0"/>
      <w:marTop w:val="0"/>
      <w:marBottom w:val="0"/>
      <w:divBdr>
        <w:top w:val="none" w:sz="0" w:space="0" w:color="auto"/>
        <w:left w:val="none" w:sz="0" w:space="0" w:color="auto"/>
        <w:bottom w:val="none" w:sz="0" w:space="0" w:color="auto"/>
        <w:right w:val="none" w:sz="0" w:space="0" w:color="auto"/>
      </w:divBdr>
    </w:div>
    <w:div w:id="789014853">
      <w:bodyDiv w:val="1"/>
      <w:marLeft w:val="0"/>
      <w:marRight w:val="0"/>
      <w:marTop w:val="0"/>
      <w:marBottom w:val="0"/>
      <w:divBdr>
        <w:top w:val="none" w:sz="0" w:space="0" w:color="auto"/>
        <w:left w:val="none" w:sz="0" w:space="0" w:color="auto"/>
        <w:bottom w:val="none" w:sz="0" w:space="0" w:color="auto"/>
        <w:right w:val="none" w:sz="0" w:space="0" w:color="auto"/>
      </w:divBdr>
    </w:div>
    <w:div w:id="817303734">
      <w:bodyDiv w:val="1"/>
      <w:marLeft w:val="0"/>
      <w:marRight w:val="0"/>
      <w:marTop w:val="0"/>
      <w:marBottom w:val="0"/>
      <w:divBdr>
        <w:top w:val="none" w:sz="0" w:space="0" w:color="auto"/>
        <w:left w:val="none" w:sz="0" w:space="0" w:color="auto"/>
        <w:bottom w:val="none" w:sz="0" w:space="0" w:color="auto"/>
        <w:right w:val="none" w:sz="0" w:space="0" w:color="auto"/>
      </w:divBdr>
    </w:div>
    <w:div w:id="1049232008">
      <w:bodyDiv w:val="1"/>
      <w:marLeft w:val="0"/>
      <w:marRight w:val="0"/>
      <w:marTop w:val="0"/>
      <w:marBottom w:val="0"/>
      <w:divBdr>
        <w:top w:val="none" w:sz="0" w:space="0" w:color="auto"/>
        <w:left w:val="none" w:sz="0" w:space="0" w:color="auto"/>
        <w:bottom w:val="none" w:sz="0" w:space="0" w:color="auto"/>
        <w:right w:val="none" w:sz="0" w:space="0" w:color="auto"/>
      </w:divBdr>
    </w:div>
    <w:div w:id="1186364265">
      <w:bodyDiv w:val="1"/>
      <w:marLeft w:val="0"/>
      <w:marRight w:val="0"/>
      <w:marTop w:val="0"/>
      <w:marBottom w:val="0"/>
      <w:divBdr>
        <w:top w:val="none" w:sz="0" w:space="0" w:color="auto"/>
        <w:left w:val="none" w:sz="0" w:space="0" w:color="auto"/>
        <w:bottom w:val="none" w:sz="0" w:space="0" w:color="auto"/>
        <w:right w:val="none" w:sz="0" w:space="0" w:color="auto"/>
      </w:divBdr>
    </w:div>
    <w:div w:id="1220172464">
      <w:bodyDiv w:val="1"/>
      <w:marLeft w:val="0"/>
      <w:marRight w:val="0"/>
      <w:marTop w:val="0"/>
      <w:marBottom w:val="0"/>
      <w:divBdr>
        <w:top w:val="none" w:sz="0" w:space="0" w:color="auto"/>
        <w:left w:val="none" w:sz="0" w:space="0" w:color="auto"/>
        <w:bottom w:val="none" w:sz="0" w:space="0" w:color="auto"/>
        <w:right w:val="none" w:sz="0" w:space="0" w:color="auto"/>
      </w:divBdr>
    </w:div>
    <w:div w:id="1232618828">
      <w:bodyDiv w:val="1"/>
      <w:marLeft w:val="0"/>
      <w:marRight w:val="0"/>
      <w:marTop w:val="0"/>
      <w:marBottom w:val="0"/>
      <w:divBdr>
        <w:top w:val="none" w:sz="0" w:space="0" w:color="auto"/>
        <w:left w:val="none" w:sz="0" w:space="0" w:color="auto"/>
        <w:bottom w:val="none" w:sz="0" w:space="0" w:color="auto"/>
        <w:right w:val="none" w:sz="0" w:space="0" w:color="auto"/>
      </w:divBdr>
    </w:div>
    <w:div w:id="1252740673">
      <w:bodyDiv w:val="1"/>
      <w:marLeft w:val="0"/>
      <w:marRight w:val="0"/>
      <w:marTop w:val="0"/>
      <w:marBottom w:val="0"/>
      <w:divBdr>
        <w:top w:val="none" w:sz="0" w:space="0" w:color="auto"/>
        <w:left w:val="none" w:sz="0" w:space="0" w:color="auto"/>
        <w:bottom w:val="none" w:sz="0" w:space="0" w:color="auto"/>
        <w:right w:val="none" w:sz="0" w:space="0" w:color="auto"/>
      </w:divBdr>
    </w:div>
    <w:div w:id="1309868484">
      <w:bodyDiv w:val="1"/>
      <w:marLeft w:val="0"/>
      <w:marRight w:val="0"/>
      <w:marTop w:val="0"/>
      <w:marBottom w:val="0"/>
      <w:divBdr>
        <w:top w:val="none" w:sz="0" w:space="0" w:color="auto"/>
        <w:left w:val="none" w:sz="0" w:space="0" w:color="auto"/>
        <w:bottom w:val="none" w:sz="0" w:space="0" w:color="auto"/>
        <w:right w:val="none" w:sz="0" w:space="0" w:color="auto"/>
      </w:divBdr>
    </w:div>
    <w:div w:id="1332755307">
      <w:bodyDiv w:val="1"/>
      <w:marLeft w:val="0"/>
      <w:marRight w:val="0"/>
      <w:marTop w:val="0"/>
      <w:marBottom w:val="0"/>
      <w:divBdr>
        <w:top w:val="none" w:sz="0" w:space="0" w:color="auto"/>
        <w:left w:val="none" w:sz="0" w:space="0" w:color="auto"/>
        <w:bottom w:val="none" w:sz="0" w:space="0" w:color="auto"/>
        <w:right w:val="none" w:sz="0" w:space="0" w:color="auto"/>
      </w:divBdr>
    </w:div>
    <w:div w:id="1451241285">
      <w:bodyDiv w:val="1"/>
      <w:marLeft w:val="0"/>
      <w:marRight w:val="0"/>
      <w:marTop w:val="0"/>
      <w:marBottom w:val="0"/>
      <w:divBdr>
        <w:top w:val="none" w:sz="0" w:space="0" w:color="auto"/>
        <w:left w:val="none" w:sz="0" w:space="0" w:color="auto"/>
        <w:bottom w:val="none" w:sz="0" w:space="0" w:color="auto"/>
        <w:right w:val="none" w:sz="0" w:space="0" w:color="auto"/>
      </w:divBdr>
    </w:div>
    <w:div w:id="1487822607">
      <w:bodyDiv w:val="1"/>
      <w:marLeft w:val="0"/>
      <w:marRight w:val="0"/>
      <w:marTop w:val="0"/>
      <w:marBottom w:val="0"/>
      <w:divBdr>
        <w:top w:val="none" w:sz="0" w:space="0" w:color="auto"/>
        <w:left w:val="none" w:sz="0" w:space="0" w:color="auto"/>
        <w:bottom w:val="none" w:sz="0" w:space="0" w:color="auto"/>
        <w:right w:val="none" w:sz="0" w:space="0" w:color="auto"/>
      </w:divBdr>
    </w:div>
    <w:div w:id="1578396823">
      <w:bodyDiv w:val="1"/>
      <w:marLeft w:val="0"/>
      <w:marRight w:val="0"/>
      <w:marTop w:val="0"/>
      <w:marBottom w:val="0"/>
      <w:divBdr>
        <w:top w:val="none" w:sz="0" w:space="0" w:color="auto"/>
        <w:left w:val="none" w:sz="0" w:space="0" w:color="auto"/>
        <w:bottom w:val="none" w:sz="0" w:space="0" w:color="auto"/>
        <w:right w:val="none" w:sz="0" w:space="0" w:color="auto"/>
      </w:divBdr>
    </w:div>
    <w:div w:id="1694261416">
      <w:bodyDiv w:val="1"/>
      <w:marLeft w:val="0"/>
      <w:marRight w:val="0"/>
      <w:marTop w:val="0"/>
      <w:marBottom w:val="0"/>
      <w:divBdr>
        <w:top w:val="none" w:sz="0" w:space="0" w:color="auto"/>
        <w:left w:val="none" w:sz="0" w:space="0" w:color="auto"/>
        <w:bottom w:val="none" w:sz="0" w:space="0" w:color="auto"/>
        <w:right w:val="none" w:sz="0" w:space="0" w:color="auto"/>
      </w:divBdr>
    </w:div>
    <w:div w:id="1720862863">
      <w:bodyDiv w:val="1"/>
      <w:marLeft w:val="0"/>
      <w:marRight w:val="0"/>
      <w:marTop w:val="0"/>
      <w:marBottom w:val="0"/>
      <w:divBdr>
        <w:top w:val="none" w:sz="0" w:space="0" w:color="auto"/>
        <w:left w:val="none" w:sz="0" w:space="0" w:color="auto"/>
        <w:bottom w:val="none" w:sz="0" w:space="0" w:color="auto"/>
        <w:right w:val="none" w:sz="0" w:space="0" w:color="auto"/>
      </w:divBdr>
    </w:div>
    <w:div w:id="1730029229">
      <w:bodyDiv w:val="1"/>
      <w:marLeft w:val="0"/>
      <w:marRight w:val="0"/>
      <w:marTop w:val="0"/>
      <w:marBottom w:val="0"/>
      <w:divBdr>
        <w:top w:val="none" w:sz="0" w:space="0" w:color="auto"/>
        <w:left w:val="none" w:sz="0" w:space="0" w:color="auto"/>
        <w:bottom w:val="none" w:sz="0" w:space="0" w:color="auto"/>
        <w:right w:val="none" w:sz="0" w:space="0" w:color="auto"/>
      </w:divBdr>
    </w:div>
    <w:div w:id="1793938658">
      <w:bodyDiv w:val="1"/>
      <w:marLeft w:val="0"/>
      <w:marRight w:val="0"/>
      <w:marTop w:val="0"/>
      <w:marBottom w:val="0"/>
      <w:divBdr>
        <w:top w:val="none" w:sz="0" w:space="0" w:color="auto"/>
        <w:left w:val="none" w:sz="0" w:space="0" w:color="auto"/>
        <w:bottom w:val="none" w:sz="0" w:space="0" w:color="auto"/>
        <w:right w:val="none" w:sz="0" w:space="0" w:color="auto"/>
      </w:divBdr>
    </w:div>
    <w:div w:id="1843157299">
      <w:bodyDiv w:val="1"/>
      <w:marLeft w:val="0"/>
      <w:marRight w:val="0"/>
      <w:marTop w:val="0"/>
      <w:marBottom w:val="0"/>
      <w:divBdr>
        <w:top w:val="none" w:sz="0" w:space="0" w:color="auto"/>
        <w:left w:val="none" w:sz="0" w:space="0" w:color="auto"/>
        <w:bottom w:val="none" w:sz="0" w:space="0" w:color="auto"/>
        <w:right w:val="none" w:sz="0" w:space="0" w:color="auto"/>
      </w:divBdr>
    </w:div>
    <w:div w:id="1858234571">
      <w:bodyDiv w:val="1"/>
      <w:marLeft w:val="0"/>
      <w:marRight w:val="0"/>
      <w:marTop w:val="0"/>
      <w:marBottom w:val="0"/>
      <w:divBdr>
        <w:top w:val="none" w:sz="0" w:space="0" w:color="auto"/>
        <w:left w:val="none" w:sz="0" w:space="0" w:color="auto"/>
        <w:bottom w:val="none" w:sz="0" w:space="0" w:color="auto"/>
        <w:right w:val="none" w:sz="0" w:space="0" w:color="auto"/>
      </w:divBdr>
    </w:div>
    <w:div w:id="1882858692">
      <w:bodyDiv w:val="1"/>
      <w:marLeft w:val="0"/>
      <w:marRight w:val="0"/>
      <w:marTop w:val="0"/>
      <w:marBottom w:val="0"/>
      <w:divBdr>
        <w:top w:val="none" w:sz="0" w:space="0" w:color="auto"/>
        <w:left w:val="none" w:sz="0" w:space="0" w:color="auto"/>
        <w:bottom w:val="none" w:sz="0" w:space="0" w:color="auto"/>
        <w:right w:val="none" w:sz="0" w:space="0" w:color="auto"/>
      </w:divBdr>
    </w:div>
    <w:div w:id="1987464141">
      <w:bodyDiv w:val="1"/>
      <w:marLeft w:val="0"/>
      <w:marRight w:val="0"/>
      <w:marTop w:val="0"/>
      <w:marBottom w:val="0"/>
      <w:divBdr>
        <w:top w:val="none" w:sz="0" w:space="0" w:color="auto"/>
        <w:left w:val="none" w:sz="0" w:space="0" w:color="auto"/>
        <w:bottom w:val="none" w:sz="0" w:space="0" w:color="auto"/>
        <w:right w:val="none" w:sz="0" w:space="0" w:color="auto"/>
      </w:divBdr>
    </w:div>
    <w:div w:id="2055151201">
      <w:bodyDiv w:val="1"/>
      <w:marLeft w:val="0"/>
      <w:marRight w:val="0"/>
      <w:marTop w:val="0"/>
      <w:marBottom w:val="0"/>
      <w:divBdr>
        <w:top w:val="none" w:sz="0" w:space="0" w:color="auto"/>
        <w:left w:val="none" w:sz="0" w:space="0" w:color="auto"/>
        <w:bottom w:val="none" w:sz="0" w:space="0" w:color="auto"/>
        <w:right w:val="none" w:sz="0" w:space="0" w:color="auto"/>
      </w:divBdr>
    </w:div>
    <w:div w:id="2060932883">
      <w:bodyDiv w:val="1"/>
      <w:marLeft w:val="0"/>
      <w:marRight w:val="0"/>
      <w:marTop w:val="0"/>
      <w:marBottom w:val="0"/>
      <w:divBdr>
        <w:top w:val="none" w:sz="0" w:space="0" w:color="auto"/>
        <w:left w:val="none" w:sz="0" w:space="0" w:color="auto"/>
        <w:bottom w:val="none" w:sz="0" w:space="0" w:color="auto"/>
        <w:right w:val="none" w:sz="0" w:space="0" w:color="auto"/>
      </w:divBdr>
    </w:div>
    <w:div w:id="2084910354">
      <w:bodyDiv w:val="1"/>
      <w:marLeft w:val="0"/>
      <w:marRight w:val="0"/>
      <w:marTop w:val="0"/>
      <w:marBottom w:val="0"/>
      <w:divBdr>
        <w:top w:val="none" w:sz="0" w:space="0" w:color="auto"/>
        <w:left w:val="none" w:sz="0" w:space="0" w:color="auto"/>
        <w:bottom w:val="none" w:sz="0" w:space="0" w:color="auto"/>
        <w:right w:val="none" w:sz="0" w:space="0" w:color="auto"/>
      </w:divBdr>
    </w:div>
    <w:div w:id="2093695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5</Pages>
  <Words>1422</Words>
  <Characters>8106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khushaboo Nehete</dc:creator>
  <cp:keywords/>
  <dc:description/>
  <cp:lastModifiedBy>khushaboo Nehete</cp:lastModifiedBy>
  <cp:revision>4</cp:revision>
  <dcterms:created xsi:type="dcterms:W3CDTF">2024-09-25T16:07:00Z</dcterms:created>
  <dcterms:modified xsi:type="dcterms:W3CDTF">2024-10-02T11:40:00Z</dcterms:modified>
</cp:coreProperties>
</file>