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B411" w14:textId="20B0AE61" w:rsidR="00220737" w:rsidRPr="00CA0BCC" w:rsidRDefault="002079FB">
      <w:pPr>
        <w:rPr>
          <w:rFonts w:ascii="Times New Roman" w:hAnsi="Times New Roman" w:cs="Times New Roman"/>
          <w:b/>
          <w:bCs/>
          <w:sz w:val="28"/>
          <w:szCs w:val="28"/>
        </w:rPr>
      </w:pPr>
      <w:r w:rsidRPr="00CA0BCC">
        <w:rPr>
          <w:rFonts w:ascii="Times New Roman" w:hAnsi="Times New Roman" w:cs="Times New Roman"/>
          <w:b/>
          <w:bCs/>
          <w:sz w:val="28"/>
          <w:szCs w:val="28"/>
        </w:rPr>
        <w:t>Problem and Background</w:t>
      </w:r>
    </w:p>
    <w:p w14:paraId="714B0CCA" w14:textId="77777777" w:rsidR="002079FB" w:rsidRPr="00CA0BCC" w:rsidRDefault="002079FB">
      <w:pPr>
        <w:rPr>
          <w:rFonts w:ascii="Times New Roman" w:hAnsi="Times New Roman" w:cs="Times New Roman"/>
        </w:rPr>
      </w:pPr>
    </w:p>
    <w:p w14:paraId="417F6F72" w14:textId="6C2391CC" w:rsidR="00E33845" w:rsidRPr="00CA0BCC" w:rsidRDefault="00E33845">
      <w:pPr>
        <w:rPr>
          <w:rFonts w:ascii="Times New Roman" w:hAnsi="Times New Roman" w:cs="Times New Roman"/>
        </w:rPr>
      </w:pPr>
      <w:r w:rsidRPr="00CA0BCC">
        <w:rPr>
          <w:rFonts w:ascii="Times New Roman" w:hAnsi="Times New Roman" w:cs="Times New Roman"/>
          <w:b/>
          <w:bCs/>
        </w:rPr>
        <w:t>Problem Statement</w:t>
      </w:r>
      <w:r w:rsidRPr="00CA0BCC">
        <w:rPr>
          <w:rFonts w:ascii="Times New Roman" w:hAnsi="Times New Roman" w:cs="Times New Roman"/>
        </w:rPr>
        <w:br/>
        <w:t>Pfizer aims to leverage clinical trial and genomics data to address critical challenges in personalized medicine. The primary goal is to identify the demographic and genetic factors influencing drug efficacy and variability in patient response. A deeper understanding of these factors will enable the development of more targeted treatments, ensuring better health outcomes while minimizing adverse side effects. Additionally, the analysis seeks to uncover patterns in side effects and determine the most effective treatment plans based on progression-free survival rates, providing actionable insights to optimize future clinical trial designs and treatment strategies.</w:t>
      </w:r>
    </w:p>
    <w:p w14:paraId="080994ED" w14:textId="77777777" w:rsidR="00E33845" w:rsidRPr="00CA0BCC" w:rsidRDefault="00E33845">
      <w:pPr>
        <w:rPr>
          <w:rFonts w:ascii="Times New Roman" w:hAnsi="Times New Roman" w:cs="Times New Roman"/>
        </w:rPr>
      </w:pPr>
    </w:p>
    <w:p w14:paraId="72C7DA7E" w14:textId="2977A033" w:rsidR="00E33845" w:rsidRPr="00CA0BCC" w:rsidRDefault="00E33845">
      <w:pPr>
        <w:rPr>
          <w:rFonts w:ascii="Times New Roman" w:hAnsi="Times New Roman" w:cs="Times New Roman"/>
        </w:rPr>
      </w:pPr>
      <w:r w:rsidRPr="00CA0BCC">
        <w:rPr>
          <w:rFonts w:ascii="Times New Roman" w:hAnsi="Times New Roman" w:cs="Times New Roman"/>
          <w:b/>
          <w:bCs/>
        </w:rPr>
        <w:t>Background</w:t>
      </w:r>
      <w:r w:rsidRPr="00CA0BCC">
        <w:rPr>
          <w:rFonts w:ascii="Times New Roman" w:hAnsi="Times New Roman" w:cs="Times New Roman"/>
        </w:rPr>
        <w:br/>
        <w:t xml:space="preserve">With the rapid advancements in genomics and the growing demand for precision medicine, the wealth of clinical trial data available presents both opportunities and challenges. By </w:t>
      </w:r>
      <w:proofErr w:type="spellStart"/>
      <w:r w:rsidRPr="00CA0BCC">
        <w:rPr>
          <w:rFonts w:ascii="Times New Roman" w:hAnsi="Times New Roman" w:cs="Times New Roman"/>
        </w:rPr>
        <w:t>analyzing</w:t>
      </w:r>
      <w:proofErr w:type="spellEnd"/>
      <w:r w:rsidRPr="00CA0BCC">
        <w:rPr>
          <w:rFonts w:ascii="Times New Roman" w:hAnsi="Times New Roman" w:cs="Times New Roman"/>
        </w:rPr>
        <w:t xml:space="preserve"> this data, Pfizer can uncover correlations between genetic profiles, demographic attributes, and drug performance, providing a data-driven foundation for personalized healthcare solutions. This analysis is pivotal in tailoring drugs to meet the unique needs of specific patient groups, reducing trial-and-error prescribing practices, and ultimately improving patient quality of life. Excel and Looker Studio will be used to process and visualize this data, translating complex findings into clear insights for informed decision-making.</w:t>
      </w:r>
    </w:p>
    <w:p w14:paraId="5CFF3AE6" w14:textId="77777777" w:rsidR="00E33845" w:rsidRPr="00CA0BCC" w:rsidRDefault="00E33845">
      <w:pPr>
        <w:rPr>
          <w:rFonts w:ascii="Times New Roman" w:hAnsi="Times New Roman" w:cs="Times New Roman"/>
        </w:rPr>
      </w:pPr>
    </w:p>
    <w:p w14:paraId="3BDED077" w14:textId="164BD00B" w:rsidR="00E33845" w:rsidRPr="00CA0BCC" w:rsidRDefault="00B96FBE">
      <w:pPr>
        <w:rPr>
          <w:rFonts w:ascii="Times New Roman" w:hAnsi="Times New Roman" w:cs="Times New Roman"/>
          <w:b/>
          <w:bCs/>
          <w:sz w:val="28"/>
          <w:szCs w:val="28"/>
        </w:rPr>
      </w:pPr>
      <w:r w:rsidRPr="00CA0BCC">
        <w:rPr>
          <w:rFonts w:ascii="Times New Roman" w:hAnsi="Times New Roman" w:cs="Times New Roman"/>
          <w:b/>
          <w:bCs/>
          <w:sz w:val="28"/>
          <w:szCs w:val="28"/>
        </w:rPr>
        <w:t>Solution:</w:t>
      </w:r>
    </w:p>
    <w:p w14:paraId="3D5EF913" w14:textId="05A68480" w:rsidR="00B96FBE" w:rsidRPr="00CA0BCC" w:rsidRDefault="00B96FBE">
      <w:pPr>
        <w:rPr>
          <w:rFonts w:ascii="Times New Roman" w:hAnsi="Times New Roman" w:cs="Times New Roman"/>
        </w:rPr>
      </w:pPr>
      <w:r w:rsidRPr="00CA0BCC">
        <w:rPr>
          <w:rFonts w:ascii="Times New Roman" w:hAnsi="Times New Roman" w:cs="Times New Roman"/>
        </w:rPr>
        <w:t>In response to the growing need for precision medicine, we propose a comprehensive solution that integrates data analysis, data-driven insights, and stakeholder collaboration to enhance drug efficacy, optimize clinical trials, and personalize patient care.</w:t>
      </w:r>
    </w:p>
    <w:p w14:paraId="02E7B9BC" w14:textId="10E66FB7" w:rsidR="00B96FBE" w:rsidRPr="00CA0BCC" w:rsidRDefault="00B96FBE">
      <w:pPr>
        <w:rPr>
          <w:rFonts w:ascii="Times New Roman" w:hAnsi="Times New Roman" w:cs="Times New Roman"/>
          <w:b/>
          <w:bCs/>
        </w:rPr>
      </w:pPr>
      <w:r w:rsidRPr="00CA0BCC">
        <w:rPr>
          <w:rFonts w:ascii="Times New Roman" w:hAnsi="Times New Roman" w:cs="Times New Roman"/>
          <w:b/>
          <w:bCs/>
        </w:rPr>
        <w:t>Data analytics:</w:t>
      </w:r>
    </w:p>
    <w:p w14:paraId="4A8DD5F8" w14:textId="00261608" w:rsidR="00B96FBE" w:rsidRPr="00CA0BCC" w:rsidRDefault="00B96FBE">
      <w:pPr>
        <w:rPr>
          <w:rFonts w:ascii="Times New Roman" w:hAnsi="Times New Roman" w:cs="Times New Roman"/>
        </w:rPr>
      </w:pPr>
      <w:proofErr w:type="spellStart"/>
      <w:r w:rsidRPr="00CA0BCC">
        <w:rPr>
          <w:rFonts w:ascii="Times New Roman" w:hAnsi="Times New Roman" w:cs="Times New Roman"/>
        </w:rPr>
        <w:t>Analyze</w:t>
      </w:r>
      <w:proofErr w:type="spellEnd"/>
      <w:r w:rsidRPr="00CA0BCC">
        <w:rPr>
          <w:rFonts w:ascii="Times New Roman" w:hAnsi="Times New Roman" w:cs="Times New Roman"/>
        </w:rPr>
        <w:t xml:space="preserve"> the dataset to identify statistical relationships and trends between patient characteristics (age, gender, ethnicity) and drug efficacy. Use clustering to group patients with similar genetic profiles and examine their responses.</w:t>
      </w:r>
    </w:p>
    <w:p w14:paraId="2AC7A86C" w14:textId="29CA19DE" w:rsidR="00B96FBE" w:rsidRPr="00CA0BCC" w:rsidRDefault="00B96FBE">
      <w:pPr>
        <w:rPr>
          <w:rFonts w:ascii="Times New Roman" w:hAnsi="Times New Roman" w:cs="Times New Roman"/>
        </w:rPr>
      </w:pPr>
      <w:r w:rsidRPr="00CA0BCC">
        <w:rPr>
          <w:rFonts w:ascii="Times New Roman" w:hAnsi="Times New Roman" w:cs="Times New Roman"/>
        </w:rPr>
        <w:t>Measure survival times using visualizations to determine which treatments or combinations yield the highest rates for specific groups.</w:t>
      </w:r>
    </w:p>
    <w:p w14:paraId="7A9760B2" w14:textId="438C4235" w:rsidR="00B96FBE" w:rsidRPr="00CA0BCC" w:rsidRDefault="00B96FBE">
      <w:pPr>
        <w:rPr>
          <w:rFonts w:ascii="Times New Roman" w:hAnsi="Times New Roman" w:cs="Times New Roman"/>
        </w:rPr>
      </w:pPr>
      <w:r w:rsidRPr="00CA0BCC">
        <w:rPr>
          <w:rFonts w:ascii="Times New Roman" w:hAnsi="Times New Roman" w:cs="Times New Roman"/>
        </w:rPr>
        <w:t xml:space="preserve">Calculate percentages or frequencies of side effects for each </w:t>
      </w:r>
      <w:proofErr w:type="spellStart"/>
      <w:proofErr w:type="gramStart"/>
      <w:r w:rsidRPr="00CA0BCC">
        <w:rPr>
          <w:rFonts w:ascii="Times New Roman" w:hAnsi="Times New Roman" w:cs="Times New Roman"/>
        </w:rPr>
        <w:t>subgroup,by</w:t>
      </w:r>
      <w:proofErr w:type="spellEnd"/>
      <w:proofErr w:type="gramEnd"/>
      <w:r w:rsidRPr="00CA0BCC">
        <w:rPr>
          <w:rFonts w:ascii="Times New Roman" w:hAnsi="Times New Roman" w:cs="Times New Roman"/>
        </w:rPr>
        <w:t xml:space="preserve"> using statistics.</w:t>
      </w:r>
    </w:p>
    <w:p w14:paraId="23A94DE5" w14:textId="77777777" w:rsidR="00B96FBE" w:rsidRPr="00CA0BCC" w:rsidRDefault="00B96FBE">
      <w:pPr>
        <w:rPr>
          <w:rFonts w:ascii="Times New Roman" w:hAnsi="Times New Roman" w:cs="Times New Roman"/>
        </w:rPr>
      </w:pPr>
    </w:p>
    <w:p w14:paraId="66B059C2" w14:textId="0EC1FCF9" w:rsidR="00B96FBE" w:rsidRPr="00CA0BCC" w:rsidRDefault="00B96FBE">
      <w:pPr>
        <w:rPr>
          <w:rFonts w:ascii="Times New Roman" w:hAnsi="Times New Roman" w:cs="Times New Roman"/>
          <w:b/>
          <w:bCs/>
        </w:rPr>
      </w:pPr>
      <w:r w:rsidRPr="00CA0BCC">
        <w:rPr>
          <w:rFonts w:ascii="Times New Roman" w:hAnsi="Times New Roman" w:cs="Times New Roman"/>
          <w:b/>
          <w:bCs/>
        </w:rPr>
        <w:t>Data-Driven Insights:</w:t>
      </w:r>
    </w:p>
    <w:p w14:paraId="3B2E29BA" w14:textId="07E8A21C" w:rsidR="00B96FBE" w:rsidRPr="00CA0BCC" w:rsidRDefault="00AD6846">
      <w:pPr>
        <w:rPr>
          <w:rFonts w:ascii="Times New Roman" w:hAnsi="Times New Roman" w:cs="Times New Roman"/>
        </w:rPr>
      </w:pPr>
      <w:r w:rsidRPr="00CA0BCC">
        <w:rPr>
          <w:rFonts w:ascii="Times New Roman" w:hAnsi="Times New Roman" w:cs="Times New Roman"/>
        </w:rPr>
        <w:t>Identification of age groups (e.g., 31–50) with the highest participation in clinical trials.</w:t>
      </w:r>
    </w:p>
    <w:p w14:paraId="07171FE6" w14:textId="1E80777F" w:rsidR="00AD6846" w:rsidRPr="00CA0BCC" w:rsidRDefault="00AD6846">
      <w:pPr>
        <w:rPr>
          <w:rFonts w:ascii="Times New Roman" w:hAnsi="Times New Roman" w:cs="Times New Roman"/>
        </w:rPr>
      </w:pPr>
      <w:r w:rsidRPr="00CA0BCC">
        <w:rPr>
          <w:rFonts w:ascii="Times New Roman" w:hAnsi="Times New Roman" w:cs="Times New Roman"/>
        </w:rPr>
        <w:t>Highlights drugs with the highest reported side effects.</w:t>
      </w:r>
    </w:p>
    <w:p w14:paraId="425F5CF5" w14:textId="77CF5031" w:rsidR="00AD6846" w:rsidRPr="00CA0BCC" w:rsidRDefault="00AD6846">
      <w:pPr>
        <w:rPr>
          <w:rFonts w:ascii="Times New Roman" w:hAnsi="Times New Roman" w:cs="Times New Roman"/>
        </w:rPr>
      </w:pPr>
      <w:r w:rsidRPr="00CA0BCC">
        <w:rPr>
          <w:rFonts w:ascii="Times New Roman" w:hAnsi="Times New Roman" w:cs="Times New Roman"/>
        </w:rPr>
        <w:t>Establishes standard dosing patterns across trials for each drug.</w:t>
      </w:r>
    </w:p>
    <w:p w14:paraId="386DCB8F" w14:textId="40B1AF07" w:rsidR="00AD6846" w:rsidRPr="00CA0BCC" w:rsidRDefault="00AD6846">
      <w:pPr>
        <w:rPr>
          <w:rFonts w:ascii="Times New Roman" w:hAnsi="Times New Roman" w:cs="Times New Roman"/>
        </w:rPr>
      </w:pPr>
      <w:r w:rsidRPr="00CA0BCC">
        <w:rPr>
          <w:rFonts w:ascii="Times New Roman" w:hAnsi="Times New Roman" w:cs="Times New Roman"/>
        </w:rPr>
        <w:t>Average survival rates for patients with/without specific genetic mutations.</w:t>
      </w:r>
    </w:p>
    <w:p w14:paraId="6F113161" w14:textId="42BA8B9C" w:rsidR="00AD6846" w:rsidRPr="00CA0BCC" w:rsidRDefault="00AD6846">
      <w:pPr>
        <w:rPr>
          <w:rFonts w:ascii="Times New Roman" w:hAnsi="Times New Roman" w:cs="Times New Roman"/>
        </w:rPr>
      </w:pPr>
      <w:r w:rsidRPr="00CA0BCC">
        <w:rPr>
          <w:rFonts w:ascii="Times New Roman" w:hAnsi="Times New Roman" w:cs="Times New Roman"/>
        </w:rPr>
        <w:t>Identifies gene mutations associated with better efficacy for specific drugs.</w:t>
      </w:r>
    </w:p>
    <w:p w14:paraId="40147D28" w14:textId="77777777" w:rsidR="00AD6846" w:rsidRPr="00CA0BCC" w:rsidRDefault="00AD6846">
      <w:pPr>
        <w:rPr>
          <w:rFonts w:ascii="Times New Roman" w:hAnsi="Times New Roman" w:cs="Times New Roman"/>
        </w:rPr>
      </w:pPr>
    </w:p>
    <w:p w14:paraId="6F5A3714" w14:textId="3E60123F" w:rsidR="00AD6846" w:rsidRPr="00CA0BCC" w:rsidRDefault="00AD6846">
      <w:pPr>
        <w:rPr>
          <w:rFonts w:ascii="Times New Roman" w:hAnsi="Times New Roman" w:cs="Times New Roman"/>
          <w:b/>
          <w:bCs/>
        </w:rPr>
      </w:pPr>
      <w:r w:rsidRPr="00CA0BCC">
        <w:rPr>
          <w:rFonts w:ascii="Times New Roman" w:hAnsi="Times New Roman" w:cs="Times New Roman"/>
          <w:b/>
          <w:bCs/>
        </w:rPr>
        <w:t>Stakeholder Engagement</w:t>
      </w:r>
      <w:r w:rsidR="00CA0702" w:rsidRPr="00CA0BCC">
        <w:rPr>
          <w:rFonts w:ascii="Times New Roman" w:hAnsi="Times New Roman" w:cs="Times New Roman"/>
          <w:b/>
          <w:bCs/>
        </w:rPr>
        <w:t>:</w:t>
      </w:r>
    </w:p>
    <w:p w14:paraId="1C3050BF" w14:textId="77777777" w:rsidR="00CA0702" w:rsidRPr="00CA0BCC" w:rsidRDefault="00CA0702">
      <w:pPr>
        <w:rPr>
          <w:rFonts w:ascii="Times New Roman" w:hAnsi="Times New Roman" w:cs="Times New Roman"/>
          <w:b/>
          <w:bCs/>
        </w:rPr>
      </w:pPr>
    </w:p>
    <w:p w14:paraId="7F9137A4" w14:textId="63D9C554" w:rsidR="00CA0702" w:rsidRPr="00CA0BCC" w:rsidRDefault="00CA0702" w:rsidP="00CA0702">
      <w:pPr>
        <w:rPr>
          <w:rFonts w:ascii="Times New Roman" w:hAnsi="Times New Roman" w:cs="Times New Roman"/>
        </w:rPr>
      </w:pPr>
      <w:r w:rsidRPr="00CA0BCC">
        <w:rPr>
          <w:rFonts w:ascii="Times New Roman" w:hAnsi="Times New Roman" w:cs="Times New Roman"/>
        </w:rPr>
        <w:t>Internal Stakeholders:</w:t>
      </w:r>
    </w:p>
    <w:p w14:paraId="011096A7" w14:textId="77777777" w:rsidR="00CA0702" w:rsidRPr="00CA0BCC" w:rsidRDefault="00CA0702" w:rsidP="00CA0702">
      <w:pPr>
        <w:numPr>
          <w:ilvl w:val="0"/>
          <w:numId w:val="1"/>
        </w:numPr>
        <w:rPr>
          <w:rFonts w:ascii="Times New Roman" w:hAnsi="Times New Roman" w:cs="Times New Roman"/>
        </w:rPr>
      </w:pPr>
      <w:r w:rsidRPr="00CA0BCC">
        <w:rPr>
          <w:rFonts w:ascii="Times New Roman" w:hAnsi="Times New Roman" w:cs="Times New Roman"/>
        </w:rPr>
        <w:t>R&amp;D team: Interested in actionable insights for drug improvement.</w:t>
      </w:r>
    </w:p>
    <w:p w14:paraId="747032BF" w14:textId="77777777" w:rsidR="00CA0702" w:rsidRPr="00CA0BCC" w:rsidRDefault="00CA0702" w:rsidP="00CA0702">
      <w:pPr>
        <w:numPr>
          <w:ilvl w:val="0"/>
          <w:numId w:val="1"/>
        </w:numPr>
        <w:rPr>
          <w:rFonts w:ascii="Times New Roman" w:hAnsi="Times New Roman" w:cs="Times New Roman"/>
        </w:rPr>
      </w:pPr>
      <w:r w:rsidRPr="00CA0BCC">
        <w:rPr>
          <w:rFonts w:ascii="Times New Roman" w:hAnsi="Times New Roman" w:cs="Times New Roman"/>
        </w:rPr>
        <w:t>Data Science team: Focused on robust and accurate data models.</w:t>
      </w:r>
    </w:p>
    <w:p w14:paraId="0F57BE6E" w14:textId="77777777" w:rsidR="00CA0702" w:rsidRPr="00CA0BCC" w:rsidRDefault="00CA0702" w:rsidP="00CA0702">
      <w:pPr>
        <w:numPr>
          <w:ilvl w:val="0"/>
          <w:numId w:val="1"/>
        </w:numPr>
        <w:rPr>
          <w:rFonts w:ascii="Times New Roman" w:hAnsi="Times New Roman" w:cs="Times New Roman"/>
        </w:rPr>
      </w:pPr>
      <w:r w:rsidRPr="00CA0BCC">
        <w:rPr>
          <w:rFonts w:ascii="Times New Roman" w:hAnsi="Times New Roman" w:cs="Times New Roman"/>
        </w:rPr>
        <w:t>Clinical Researchers: Need reliable data to validate hypotheses.</w:t>
      </w:r>
    </w:p>
    <w:p w14:paraId="34313656" w14:textId="636A3A73" w:rsidR="00CA0702" w:rsidRPr="00CA0BCC" w:rsidRDefault="00CA0702" w:rsidP="00CA0702">
      <w:pPr>
        <w:rPr>
          <w:rFonts w:ascii="Times New Roman" w:hAnsi="Times New Roman" w:cs="Times New Roman"/>
        </w:rPr>
      </w:pPr>
      <w:r w:rsidRPr="00CA0BCC">
        <w:rPr>
          <w:rFonts w:ascii="Times New Roman" w:hAnsi="Times New Roman" w:cs="Times New Roman"/>
        </w:rPr>
        <w:t xml:space="preserve"> External Stakeholders:</w:t>
      </w:r>
    </w:p>
    <w:p w14:paraId="5EFE59CE" w14:textId="77777777" w:rsidR="00CA0702" w:rsidRPr="00CA0BCC" w:rsidRDefault="00CA0702" w:rsidP="00CA0702">
      <w:pPr>
        <w:numPr>
          <w:ilvl w:val="0"/>
          <w:numId w:val="2"/>
        </w:numPr>
        <w:rPr>
          <w:rFonts w:ascii="Times New Roman" w:hAnsi="Times New Roman" w:cs="Times New Roman"/>
        </w:rPr>
      </w:pPr>
      <w:r w:rsidRPr="00CA0BCC">
        <w:rPr>
          <w:rFonts w:ascii="Times New Roman" w:hAnsi="Times New Roman" w:cs="Times New Roman"/>
        </w:rPr>
        <w:t>Medical professionals: Require clear guidance on drug use and side effects.</w:t>
      </w:r>
    </w:p>
    <w:p w14:paraId="5EC8287F" w14:textId="77777777" w:rsidR="00CA0702" w:rsidRPr="00CA0BCC" w:rsidRDefault="00CA0702" w:rsidP="00CA0702">
      <w:pPr>
        <w:numPr>
          <w:ilvl w:val="0"/>
          <w:numId w:val="2"/>
        </w:numPr>
        <w:rPr>
          <w:rFonts w:ascii="Times New Roman" w:hAnsi="Times New Roman" w:cs="Times New Roman"/>
        </w:rPr>
      </w:pPr>
      <w:r w:rsidRPr="00CA0BCC">
        <w:rPr>
          <w:rFonts w:ascii="Times New Roman" w:hAnsi="Times New Roman" w:cs="Times New Roman"/>
        </w:rPr>
        <w:t>Regulatory bodies: Demand transparency, compliance, and data integrity.</w:t>
      </w:r>
    </w:p>
    <w:p w14:paraId="3FC68939" w14:textId="77777777" w:rsidR="00CA0702" w:rsidRPr="00CA0BCC" w:rsidRDefault="00CA0702" w:rsidP="00CA0702">
      <w:pPr>
        <w:numPr>
          <w:ilvl w:val="0"/>
          <w:numId w:val="2"/>
        </w:numPr>
        <w:rPr>
          <w:rFonts w:ascii="Times New Roman" w:hAnsi="Times New Roman" w:cs="Times New Roman"/>
        </w:rPr>
      </w:pPr>
      <w:r w:rsidRPr="00CA0BCC">
        <w:rPr>
          <w:rFonts w:ascii="Times New Roman" w:hAnsi="Times New Roman" w:cs="Times New Roman"/>
        </w:rPr>
        <w:t>Patients: Seek safety, efficacy, and affordability.</w:t>
      </w:r>
    </w:p>
    <w:p w14:paraId="3129BEE0" w14:textId="54E70D8E" w:rsidR="00CA0702" w:rsidRPr="00CA0BCC" w:rsidRDefault="00CA0702" w:rsidP="00CA0702">
      <w:pPr>
        <w:rPr>
          <w:rFonts w:ascii="Times New Roman" w:hAnsi="Times New Roman" w:cs="Times New Roman"/>
          <w:b/>
          <w:bCs/>
          <w:sz w:val="28"/>
          <w:szCs w:val="28"/>
        </w:rPr>
      </w:pPr>
      <w:r w:rsidRPr="00CA0BCC">
        <w:rPr>
          <w:rFonts w:ascii="Times New Roman" w:hAnsi="Times New Roman" w:cs="Times New Roman"/>
          <w:b/>
          <w:bCs/>
          <w:sz w:val="28"/>
          <w:szCs w:val="28"/>
        </w:rPr>
        <w:t>Project Scope:</w:t>
      </w:r>
    </w:p>
    <w:p w14:paraId="7F62B63C" w14:textId="01442E4D" w:rsidR="00CA0702" w:rsidRPr="00CA0BCC" w:rsidRDefault="00CA0702" w:rsidP="00CA0702">
      <w:pPr>
        <w:rPr>
          <w:rFonts w:ascii="Times New Roman" w:hAnsi="Times New Roman" w:cs="Times New Roman"/>
          <w:sz w:val="24"/>
          <w:szCs w:val="24"/>
        </w:rPr>
      </w:pPr>
      <w:r w:rsidRPr="00CA0BCC">
        <w:rPr>
          <w:rFonts w:ascii="Times New Roman" w:hAnsi="Times New Roman" w:cs="Times New Roman"/>
          <w:b/>
          <w:bCs/>
          <w:sz w:val="28"/>
          <w:szCs w:val="28"/>
        </w:rPr>
        <w:t xml:space="preserve"> </w:t>
      </w:r>
      <w:r w:rsidRPr="00CA0BCC">
        <w:rPr>
          <w:rFonts w:ascii="Times New Roman" w:hAnsi="Times New Roman" w:cs="Times New Roman"/>
          <w:sz w:val="24"/>
          <w:szCs w:val="24"/>
        </w:rPr>
        <w:t>Objective:</w:t>
      </w:r>
    </w:p>
    <w:p w14:paraId="08F61FC0" w14:textId="77777777" w:rsidR="00CA0702" w:rsidRPr="00CA0BCC" w:rsidRDefault="00CA0702" w:rsidP="00CA0702">
      <w:pPr>
        <w:numPr>
          <w:ilvl w:val="0"/>
          <w:numId w:val="3"/>
        </w:numPr>
        <w:rPr>
          <w:rFonts w:ascii="Times New Roman" w:hAnsi="Times New Roman" w:cs="Times New Roman"/>
          <w:sz w:val="24"/>
          <w:szCs w:val="24"/>
        </w:rPr>
      </w:pPr>
      <w:r w:rsidRPr="00CA0BCC">
        <w:rPr>
          <w:rFonts w:ascii="Times New Roman" w:hAnsi="Times New Roman" w:cs="Times New Roman"/>
          <w:sz w:val="24"/>
          <w:szCs w:val="24"/>
        </w:rPr>
        <w:t>Identify factors (demographic, genetic, and clinical) affecting drug efficacy and side effects.</w:t>
      </w:r>
    </w:p>
    <w:p w14:paraId="652CB747" w14:textId="77777777" w:rsidR="00CA0702" w:rsidRPr="00CA0BCC" w:rsidRDefault="00CA0702" w:rsidP="00CA0702">
      <w:pPr>
        <w:numPr>
          <w:ilvl w:val="0"/>
          <w:numId w:val="3"/>
        </w:numPr>
        <w:rPr>
          <w:rFonts w:ascii="Times New Roman" w:hAnsi="Times New Roman" w:cs="Times New Roman"/>
          <w:sz w:val="24"/>
          <w:szCs w:val="24"/>
        </w:rPr>
      </w:pPr>
      <w:r w:rsidRPr="00CA0BCC">
        <w:rPr>
          <w:rFonts w:ascii="Times New Roman" w:hAnsi="Times New Roman" w:cs="Times New Roman"/>
          <w:sz w:val="24"/>
          <w:szCs w:val="24"/>
        </w:rPr>
        <w:t>Develop data-driven insights to optimize personalized treatment plans.</w:t>
      </w:r>
    </w:p>
    <w:p w14:paraId="7F801746" w14:textId="27B45A2C" w:rsidR="00CA0702" w:rsidRPr="00CA0BCC" w:rsidRDefault="00CA0702" w:rsidP="00CA0702">
      <w:pPr>
        <w:rPr>
          <w:rFonts w:ascii="Times New Roman" w:hAnsi="Times New Roman" w:cs="Times New Roman"/>
          <w:sz w:val="24"/>
          <w:szCs w:val="24"/>
        </w:rPr>
      </w:pPr>
      <w:r w:rsidRPr="00CA0BCC">
        <w:rPr>
          <w:rFonts w:ascii="Times New Roman" w:hAnsi="Times New Roman" w:cs="Times New Roman"/>
          <w:sz w:val="24"/>
          <w:szCs w:val="24"/>
        </w:rPr>
        <w:t>Data Sources:</w:t>
      </w:r>
    </w:p>
    <w:p w14:paraId="7009DBA0" w14:textId="77777777" w:rsidR="00CA0702" w:rsidRPr="00CA0BCC" w:rsidRDefault="00CA0702" w:rsidP="00CA0702">
      <w:pPr>
        <w:numPr>
          <w:ilvl w:val="0"/>
          <w:numId w:val="4"/>
        </w:numPr>
        <w:rPr>
          <w:rFonts w:ascii="Times New Roman" w:hAnsi="Times New Roman" w:cs="Times New Roman"/>
          <w:sz w:val="24"/>
          <w:szCs w:val="24"/>
        </w:rPr>
      </w:pPr>
      <w:r w:rsidRPr="00CA0BCC">
        <w:rPr>
          <w:rFonts w:ascii="Times New Roman" w:hAnsi="Times New Roman" w:cs="Times New Roman"/>
          <w:sz w:val="24"/>
          <w:szCs w:val="24"/>
        </w:rPr>
        <w:t>Clinical trial data (phase-specific).</w:t>
      </w:r>
    </w:p>
    <w:p w14:paraId="453B8B6D" w14:textId="77777777" w:rsidR="00CA0702" w:rsidRPr="00CA0BCC" w:rsidRDefault="00CA0702" w:rsidP="00CA0702">
      <w:pPr>
        <w:numPr>
          <w:ilvl w:val="0"/>
          <w:numId w:val="4"/>
        </w:numPr>
        <w:rPr>
          <w:rFonts w:ascii="Times New Roman" w:hAnsi="Times New Roman" w:cs="Times New Roman"/>
          <w:sz w:val="24"/>
          <w:szCs w:val="24"/>
        </w:rPr>
      </w:pPr>
      <w:r w:rsidRPr="00CA0BCC">
        <w:rPr>
          <w:rFonts w:ascii="Times New Roman" w:hAnsi="Times New Roman" w:cs="Times New Roman"/>
          <w:sz w:val="24"/>
          <w:szCs w:val="24"/>
        </w:rPr>
        <w:t>Genomic datasets of trial participants.</w:t>
      </w:r>
    </w:p>
    <w:p w14:paraId="1860A9A5" w14:textId="77777777" w:rsidR="00CA0702" w:rsidRPr="00CA0BCC" w:rsidRDefault="00CA0702" w:rsidP="00CA0702">
      <w:pPr>
        <w:numPr>
          <w:ilvl w:val="0"/>
          <w:numId w:val="4"/>
        </w:numPr>
        <w:rPr>
          <w:rFonts w:ascii="Times New Roman" w:hAnsi="Times New Roman" w:cs="Times New Roman"/>
          <w:sz w:val="24"/>
          <w:szCs w:val="24"/>
        </w:rPr>
      </w:pPr>
      <w:r w:rsidRPr="00CA0BCC">
        <w:rPr>
          <w:rFonts w:ascii="Times New Roman" w:hAnsi="Times New Roman" w:cs="Times New Roman"/>
          <w:sz w:val="24"/>
          <w:szCs w:val="24"/>
        </w:rPr>
        <w:t>Patient demographic and medical history records.</w:t>
      </w:r>
    </w:p>
    <w:p w14:paraId="4F58D8A3" w14:textId="77777777" w:rsidR="00CA0702" w:rsidRPr="00CA0BCC" w:rsidRDefault="00CA0702" w:rsidP="00CA0702">
      <w:pPr>
        <w:numPr>
          <w:ilvl w:val="0"/>
          <w:numId w:val="4"/>
        </w:numPr>
        <w:rPr>
          <w:rFonts w:ascii="Times New Roman" w:hAnsi="Times New Roman" w:cs="Times New Roman"/>
          <w:sz w:val="24"/>
          <w:szCs w:val="24"/>
        </w:rPr>
      </w:pPr>
      <w:r w:rsidRPr="00CA0BCC">
        <w:rPr>
          <w:rFonts w:ascii="Times New Roman" w:hAnsi="Times New Roman" w:cs="Times New Roman"/>
          <w:sz w:val="24"/>
          <w:szCs w:val="24"/>
        </w:rPr>
        <w:t>Drug performance metrics (progression-free survival rates, side effect incidence, etc.).</w:t>
      </w:r>
    </w:p>
    <w:p w14:paraId="1E7BB9D0" w14:textId="4D279639" w:rsidR="00CA0702" w:rsidRPr="00CA0BCC" w:rsidRDefault="00CA0702" w:rsidP="00CA0702">
      <w:pPr>
        <w:rPr>
          <w:rFonts w:ascii="Times New Roman" w:hAnsi="Times New Roman" w:cs="Times New Roman"/>
          <w:sz w:val="24"/>
          <w:szCs w:val="24"/>
        </w:rPr>
      </w:pPr>
      <w:r w:rsidRPr="00CA0BCC">
        <w:rPr>
          <w:rFonts w:ascii="Times New Roman" w:hAnsi="Times New Roman" w:cs="Times New Roman"/>
          <w:sz w:val="24"/>
          <w:szCs w:val="24"/>
        </w:rPr>
        <w:t xml:space="preserve"> Analysis Focus:</w:t>
      </w:r>
    </w:p>
    <w:p w14:paraId="0B9416D0" w14:textId="77777777" w:rsidR="00CA0702" w:rsidRPr="00CA0BCC" w:rsidRDefault="00CA0702" w:rsidP="00CA0702">
      <w:pPr>
        <w:numPr>
          <w:ilvl w:val="0"/>
          <w:numId w:val="5"/>
        </w:numPr>
        <w:rPr>
          <w:rFonts w:ascii="Times New Roman" w:hAnsi="Times New Roman" w:cs="Times New Roman"/>
          <w:sz w:val="24"/>
          <w:szCs w:val="24"/>
        </w:rPr>
      </w:pPr>
      <w:r w:rsidRPr="00CA0BCC">
        <w:rPr>
          <w:rFonts w:ascii="Times New Roman" w:hAnsi="Times New Roman" w:cs="Times New Roman"/>
          <w:sz w:val="24"/>
          <w:szCs w:val="24"/>
        </w:rPr>
        <w:t>Correlation between patient genomics and drug efficacy.</w:t>
      </w:r>
    </w:p>
    <w:p w14:paraId="4B3BF085" w14:textId="77777777" w:rsidR="00CA0702" w:rsidRPr="00CA0BCC" w:rsidRDefault="00CA0702" w:rsidP="00CA0702">
      <w:pPr>
        <w:numPr>
          <w:ilvl w:val="0"/>
          <w:numId w:val="5"/>
        </w:numPr>
        <w:rPr>
          <w:rFonts w:ascii="Times New Roman" w:hAnsi="Times New Roman" w:cs="Times New Roman"/>
          <w:sz w:val="24"/>
          <w:szCs w:val="24"/>
        </w:rPr>
      </w:pPr>
      <w:r w:rsidRPr="00CA0BCC">
        <w:rPr>
          <w:rFonts w:ascii="Times New Roman" w:hAnsi="Times New Roman" w:cs="Times New Roman"/>
          <w:sz w:val="24"/>
          <w:szCs w:val="24"/>
        </w:rPr>
        <w:t>Demographic influences on treatment outcomes.</w:t>
      </w:r>
    </w:p>
    <w:p w14:paraId="5586F8AE" w14:textId="77777777" w:rsidR="00CA0702" w:rsidRPr="00CA0BCC" w:rsidRDefault="00CA0702" w:rsidP="00CA0702">
      <w:pPr>
        <w:numPr>
          <w:ilvl w:val="0"/>
          <w:numId w:val="5"/>
        </w:numPr>
        <w:rPr>
          <w:rFonts w:ascii="Times New Roman" w:hAnsi="Times New Roman" w:cs="Times New Roman"/>
          <w:sz w:val="24"/>
          <w:szCs w:val="24"/>
        </w:rPr>
      </w:pPr>
      <w:r w:rsidRPr="00CA0BCC">
        <w:rPr>
          <w:rFonts w:ascii="Times New Roman" w:hAnsi="Times New Roman" w:cs="Times New Roman"/>
          <w:sz w:val="24"/>
          <w:szCs w:val="24"/>
        </w:rPr>
        <w:t>Patterns in adverse side effects linked to genetic markers.</w:t>
      </w:r>
    </w:p>
    <w:p w14:paraId="35FF074C" w14:textId="77777777" w:rsidR="00CA0702" w:rsidRPr="00CA0BCC" w:rsidRDefault="00CA0702" w:rsidP="00CA0702">
      <w:pPr>
        <w:numPr>
          <w:ilvl w:val="0"/>
          <w:numId w:val="5"/>
        </w:numPr>
        <w:rPr>
          <w:rFonts w:ascii="Times New Roman" w:hAnsi="Times New Roman" w:cs="Times New Roman"/>
          <w:sz w:val="24"/>
          <w:szCs w:val="24"/>
        </w:rPr>
      </w:pPr>
      <w:r w:rsidRPr="00CA0BCC">
        <w:rPr>
          <w:rFonts w:ascii="Times New Roman" w:hAnsi="Times New Roman" w:cs="Times New Roman"/>
          <w:sz w:val="24"/>
          <w:szCs w:val="24"/>
        </w:rPr>
        <w:t>Progression-free survival rates across varying treatment plans.</w:t>
      </w:r>
    </w:p>
    <w:p w14:paraId="20252165" w14:textId="0E640C4A" w:rsidR="00CA0702" w:rsidRPr="00CA0BCC" w:rsidRDefault="00CA0702" w:rsidP="00CA0702">
      <w:pPr>
        <w:rPr>
          <w:rFonts w:ascii="Times New Roman" w:hAnsi="Times New Roman" w:cs="Times New Roman"/>
          <w:sz w:val="24"/>
          <w:szCs w:val="24"/>
        </w:rPr>
      </w:pPr>
      <w:r w:rsidRPr="00CA0BCC">
        <w:rPr>
          <w:rFonts w:ascii="Times New Roman" w:hAnsi="Times New Roman" w:cs="Times New Roman"/>
          <w:sz w:val="24"/>
          <w:szCs w:val="24"/>
        </w:rPr>
        <w:t xml:space="preserve"> </w:t>
      </w:r>
    </w:p>
    <w:p w14:paraId="076496B2" w14:textId="1DE0346D" w:rsidR="00CA0702" w:rsidRPr="00CA0BCC" w:rsidRDefault="00CA0702" w:rsidP="00CA0702">
      <w:pPr>
        <w:rPr>
          <w:rFonts w:ascii="Times New Roman" w:hAnsi="Times New Roman" w:cs="Times New Roman"/>
          <w:sz w:val="24"/>
          <w:szCs w:val="24"/>
        </w:rPr>
      </w:pPr>
      <w:r w:rsidRPr="00CA0BCC">
        <w:rPr>
          <w:rFonts w:ascii="Times New Roman" w:hAnsi="Times New Roman" w:cs="Times New Roman"/>
          <w:sz w:val="24"/>
          <w:szCs w:val="24"/>
        </w:rPr>
        <w:t>Compliance and Ethics:</w:t>
      </w:r>
    </w:p>
    <w:p w14:paraId="38F5D9A5" w14:textId="77777777" w:rsidR="00CA0702" w:rsidRPr="00CA0BCC" w:rsidRDefault="00CA0702" w:rsidP="00CA0702">
      <w:pPr>
        <w:numPr>
          <w:ilvl w:val="0"/>
          <w:numId w:val="6"/>
        </w:numPr>
        <w:rPr>
          <w:rFonts w:ascii="Times New Roman" w:hAnsi="Times New Roman" w:cs="Times New Roman"/>
          <w:sz w:val="24"/>
          <w:szCs w:val="24"/>
        </w:rPr>
      </w:pPr>
      <w:r w:rsidRPr="00CA0BCC">
        <w:rPr>
          <w:rFonts w:ascii="Times New Roman" w:hAnsi="Times New Roman" w:cs="Times New Roman"/>
          <w:sz w:val="24"/>
          <w:szCs w:val="24"/>
        </w:rPr>
        <w:t>Adherence to regulatory standards (e.g., FDA, EMA guidelines).</w:t>
      </w:r>
    </w:p>
    <w:p w14:paraId="4AAB6482" w14:textId="77777777" w:rsidR="00CA0702" w:rsidRPr="00CA0BCC" w:rsidRDefault="00CA0702" w:rsidP="00CA0702">
      <w:pPr>
        <w:numPr>
          <w:ilvl w:val="0"/>
          <w:numId w:val="6"/>
        </w:numPr>
        <w:rPr>
          <w:rFonts w:ascii="Times New Roman" w:hAnsi="Times New Roman" w:cs="Times New Roman"/>
          <w:sz w:val="24"/>
          <w:szCs w:val="24"/>
        </w:rPr>
      </w:pPr>
      <w:r w:rsidRPr="00CA0BCC">
        <w:rPr>
          <w:rFonts w:ascii="Times New Roman" w:hAnsi="Times New Roman" w:cs="Times New Roman"/>
          <w:sz w:val="24"/>
          <w:szCs w:val="24"/>
        </w:rPr>
        <w:t>Ensuring patient data privacy and security.</w:t>
      </w:r>
    </w:p>
    <w:p w14:paraId="2C3BB9B4" w14:textId="643CBC52" w:rsidR="00CA0702" w:rsidRPr="00CA0BCC" w:rsidRDefault="00CA0702" w:rsidP="00CA0702">
      <w:pPr>
        <w:rPr>
          <w:rFonts w:ascii="Times New Roman" w:hAnsi="Times New Roman" w:cs="Times New Roman"/>
          <w:sz w:val="24"/>
          <w:szCs w:val="24"/>
        </w:rPr>
      </w:pPr>
      <w:r w:rsidRPr="00CA0BCC">
        <w:rPr>
          <w:rFonts w:ascii="Times New Roman" w:hAnsi="Times New Roman" w:cs="Times New Roman"/>
          <w:sz w:val="24"/>
          <w:szCs w:val="24"/>
        </w:rPr>
        <w:t>Timeline:</w:t>
      </w:r>
    </w:p>
    <w:p w14:paraId="0A4FE624" w14:textId="77777777" w:rsidR="00CA0702" w:rsidRPr="00CA0BCC" w:rsidRDefault="00CA0702" w:rsidP="00CA0702">
      <w:pPr>
        <w:numPr>
          <w:ilvl w:val="0"/>
          <w:numId w:val="7"/>
        </w:numPr>
        <w:rPr>
          <w:rFonts w:ascii="Times New Roman" w:hAnsi="Times New Roman" w:cs="Times New Roman"/>
          <w:sz w:val="24"/>
          <w:szCs w:val="24"/>
        </w:rPr>
      </w:pPr>
      <w:r w:rsidRPr="00CA0BCC">
        <w:rPr>
          <w:rFonts w:ascii="Times New Roman" w:hAnsi="Times New Roman" w:cs="Times New Roman"/>
          <w:sz w:val="24"/>
          <w:szCs w:val="24"/>
        </w:rPr>
        <w:lastRenderedPageBreak/>
        <w:t>Defined phases with milestones (e.g., data collection, analysis, validation, reporting).</w:t>
      </w:r>
    </w:p>
    <w:p w14:paraId="363CABF3" w14:textId="41435366" w:rsidR="00CA0702" w:rsidRPr="00CA0BCC" w:rsidRDefault="00CA0702" w:rsidP="00CA0702">
      <w:pPr>
        <w:rPr>
          <w:rFonts w:ascii="Times New Roman" w:hAnsi="Times New Roman" w:cs="Times New Roman"/>
          <w:sz w:val="24"/>
          <w:szCs w:val="24"/>
        </w:rPr>
      </w:pPr>
      <w:r w:rsidRPr="00CA0BCC">
        <w:rPr>
          <w:rFonts w:ascii="Times New Roman" w:hAnsi="Times New Roman" w:cs="Times New Roman"/>
          <w:sz w:val="24"/>
          <w:szCs w:val="24"/>
        </w:rPr>
        <w:t>Outcomes:</w:t>
      </w:r>
    </w:p>
    <w:p w14:paraId="509D5DF2" w14:textId="77777777" w:rsidR="00CA0702" w:rsidRPr="00CA0BCC" w:rsidRDefault="00CA0702" w:rsidP="00CA0702">
      <w:pPr>
        <w:numPr>
          <w:ilvl w:val="0"/>
          <w:numId w:val="8"/>
        </w:numPr>
        <w:rPr>
          <w:rFonts w:ascii="Times New Roman" w:hAnsi="Times New Roman" w:cs="Times New Roman"/>
          <w:sz w:val="24"/>
          <w:szCs w:val="24"/>
        </w:rPr>
      </w:pPr>
      <w:r w:rsidRPr="00CA0BCC">
        <w:rPr>
          <w:rFonts w:ascii="Times New Roman" w:hAnsi="Times New Roman" w:cs="Times New Roman"/>
          <w:sz w:val="24"/>
          <w:szCs w:val="24"/>
        </w:rPr>
        <w:t>Improved drug development strategies for Pfizer.</w:t>
      </w:r>
    </w:p>
    <w:p w14:paraId="4029F07E" w14:textId="77777777" w:rsidR="00CA0702" w:rsidRPr="00CA0BCC" w:rsidRDefault="00CA0702" w:rsidP="00CA0702">
      <w:pPr>
        <w:numPr>
          <w:ilvl w:val="0"/>
          <w:numId w:val="8"/>
        </w:numPr>
        <w:rPr>
          <w:rFonts w:ascii="Times New Roman" w:hAnsi="Times New Roman" w:cs="Times New Roman"/>
          <w:sz w:val="24"/>
          <w:szCs w:val="24"/>
        </w:rPr>
      </w:pPr>
      <w:r w:rsidRPr="00CA0BCC">
        <w:rPr>
          <w:rFonts w:ascii="Times New Roman" w:hAnsi="Times New Roman" w:cs="Times New Roman"/>
          <w:sz w:val="24"/>
          <w:szCs w:val="24"/>
        </w:rPr>
        <w:t>Enhanced treatment personalization and patient care.</w:t>
      </w:r>
    </w:p>
    <w:p w14:paraId="23FBFAFA" w14:textId="77777777" w:rsidR="00CA0702" w:rsidRPr="00CA0BCC" w:rsidRDefault="00CA0702" w:rsidP="00CA0702">
      <w:pPr>
        <w:numPr>
          <w:ilvl w:val="0"/>
          <w:numId w:val="8"/>
        </w:numPr>
        <w:rPr>
          <w:rFonts w:ascii="Times New Roman" w:hAnsi="Times New Roman" w:cs="Times New Roman"/>
          <w:sz w:val="24"/>
          <w:szCs w:val="24"/>
        </w:rPr>
      </w:pPr>
      <w:r w:rsidRPr="00CA0BCC">
        <w:rPr>
          <w:rFonts w:ascii="Times New Roman" w:hAnsi="Times New Roman" w:cs="Times New Roman"/>
          <w:sz w:val="24"/>
          <w:szCs w:val="24"/>
        </w:rPr>
        <w:t>Insights into side effect mitigation strategies.</w:t>
      </w:r>
    </w:p>
    <w:p w14:paraId="6A88404E" w14:textId="17266A52" w:rsidR="008E3326" w:rsidRPr="00CA0BCC" w:rsidRDefault="008E3326" w:rsidP="008E3326">
      <w:pPr>
        <w:rPr>
          <w:rFonts w:ascii="Times New Roman" w:hAnsi="Times New Roman" w:cs="Times New Roman"/>
          <w:b/>
          <w:bCs/>
          <w:sz w:val="28"/>
          <w:szCs w:val="28"/>
        </w:rPr>
      </w:pPr>
      <w:r w:rsidRPr="00CA0BCC">
        <w:rPr>
          <w:rFonts w:ascii="Times New Roman" w:hAnsi="Times New Roman" w:cs="Times New Roman"/>
          <w:b/>
          <w:bCs/>
          <w:sz w:val="28"/>
          <w:szCs w:val="28"/>
        </w:rPr>
        <w:t>Methodology</w:t>
      </w:r>
    </w:p>
    <w:p w14:paraId="5FA7B865" w14:textId="77777777" w:rsidR="008E3326" w:rsidRPr="00CA0BCC" w:rsidRDefault="008E3326" w:rsidP="008E3326">
      <w:pPr>
        <w:rPr>
          <w:rFonts w:ascii="Times New Roman" w:hAnsi="Times New Roman" w:cs="Times New Roman"/>
          <w:b/>
          <w:bCs/>
          <w:sz w:val="24"/>
          <w:szCs w:val="24"/>
        </w:rPr>
      </w:pPr>
      <w:r w:rsidRPr="00CA0BCC">
        <w:rPr>
          <w:rFonts w:ascii="Times New Roman" w:hAnsi="Times New Roman" w:cs="Times New Roman"/>
          <w:b/>
          <w:bCs/>
          <w:sz w:val="24"/>
          <w:szCs w:val="24"/>
        </w:rPr>
        <w:t>Data Resources:</w:t>
      </w:r>
    </w:p>
    <w:p w14:paraId="4C2E7664" w14:textId="000BCC42" w:rsidR="008E3326" w:rsidRPr="00CA0BCC" w:rsidRDefault="008E3326" w:rsidP="008E3326">
      <w:pPr>
        <w:pStyle w:val="ListParagraph"/>
        <w:numPr>
          <w:ilvl w:val="0"/>
          <w:numId w:val="13"/>
        </w:numPr>
        <w:rPr>
          <w:rFonts w:ascii="Times New Roman" w:hAnsi="Times New Roman" w:cs="Times New Roman"/>
          <w:b/>
          <w:bCs/>
          <w:sz w:val="24"/>
          <w:szCs w:val="24"/>
        </w:rPr>
      </w:pPr>
      <w:r w:rsidRPr="00CA0BCC">
        <w:rPr>
          <w:rFonts w:ascii="Times New Roman" w:hAnsi="Times New Roman" w:cs="Times New Roman"/>
          <w:sz w:val="24"/>
          <w:szCs w:val="24"/>
        </w:rPr>
        <w:t>Collect data from various sources, including:</w:t>
      </w:r>
    </w:p>
    <w:p w14:paraId="2D80C913" w14:textId="0ED32757" w:rsidR="008E3326" w:rsidRPr="00CA0BCC" w:rsidRDefault="008E3326" w:rsidP="008E3326">
      <w:pPr>
        <w:numPr>
          <w:ilvl w:val="1"/>
          <w:numId w:val="9"/>
        </w:numPr>
        <w:rPr>
          <w:rFonts w:ascii="Times New Roman" w:hAnsi="Times New Roman" w:cs="Times New Roman"/>
          <w:sz w:val="24"/>
          <w:szCs w:val="24"/>
        </w:rPr>
      </w:pPr>
      <w:r w:rsidRPr="00CA0BCC">
        <w:rPr>
          <w:rFonts w:ascii="Times New Roman" w:hAnsi="Times New Roman" w:cs="Times New Roman"/>
          <w:sz w:val="24"/>
          <w:szCs w:val="24"/>
        </w:rPr>
        <w:t xml:space="preserve">Clinical trial data in </w:t>
      </w:r>
      <w:proofErr w:type="gramStart"/>
      <w:r w:rsidRPr="00CA0BCC">
        <w:rPr>
          <w:rFonts w:ascii="Times New Roman" w:hAnsi="Times New Roman" w:cs="Times New Roman"/>
          <w:sz w:val="24"/>
          <w:szCs w:val="24"/>
        </w:rPr>
        <w:t>excel</w:t>
      </w:r>
      <w:proofErr w:type="gramEnd"/>
      <w:r w:rsidRPr="00CA0BCC">
        <w:rPr>
          <w:rFonts w:ascii="Times New Roman" w:hAnsi="Times New Roman" w:cs="Times New Roman"/>
          <w:sz w:val="24"/>
          <w:szCs w:val="24"/>
        </w:rPr>
        <w:t xml:space="preserve"> format.</w:t>
      </w:r>
    </w:p>
    <w:p w14:paraId="06B82922" w14:textId="42F8D62F" w:rsidR="008E3326" w:rsidRPr="00CA0BCC" w:rsidRDefault="008E3326" w:rsidP="008E3326">
      <w:pPr>
        <w:numPr>
          <w:ilvl w:val="1"/>
          <w:numId w:val="9"/>
        </w:numPr>
        <w:rPr>
          <w:rFonts w:ascii="Times New Roman" w:hAnsi="Times New Roman" w:cs="Times New Roman"/>
          <w:sz w:val="24"/>
          <w:szCs w:val="24"/>
        </w:rPr>
      </w:pPr>
      <w:r w:rsidRPr="00CA0BCC">
        <w:rPr>
          <w:rFonts w:ascii="Times New Roman" w:hAnsi="Times New Roman" w:cs="Times New Roman"/>
          <w:sz w:val="24"/>
          <w:szCs w:val="24"/>
        </w:rPr>
        <w:t xml:space="preserve">Patient demographic and medical records </w:t>
      </w:r>
    </w:p>
    <w:p w14:paraId="620EC103" w14:textId="77777777" w:rsidR="008E3326" w:rsidRPr="00CA0BCC" w:rsidRDefault="008E3326" w:rsidP="008E3326">
      <w:pPr>
        <w:numPr>
          <w:ilvl w:val="1"/>
          <w:numId w:val="9"/>
        </w:numPr>
        <w:rPr>
          <w:rFonts w:ascii="Times New Roman" w:hAnsi="Times New Roman" w:cs="Times New Roman"/>
          <w:sz w:val="24"/>
          <w:szCs w:val="24"/>
        </w:rPr>
      </w:pPr>
      <w:r w:rsidRPr="00CA0BCC">
        <w:rPr>
          <w:rFonts w:ascii="Times New Roman" w:hAnsi="Times New Roman" w:cs="Times New Roman"/>
          <w:sz w:val="24"/>
          <w:szCs w:val="24"/>
        </w:rPr>
        <w:t>Drug performance metrics (e.g., survival rates, side effects).</w:t>
      </w:r>
    </w:p>
    <w:p w14:paraId="2031302E" w14:textId="77777777" w:rsidR="008E3326" w:rsidRPr="00CA0BCC" w:rsidRDefault="008E3326" w:rsidP="008E33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A0BCC">
        <w:rPr>
          <w:rFonts w:ascii="Times New Roman" w:eastAsia="Times New Roman" w:hAnsi="Times New Roman" w:cs="Times New Roman"/>
          <w:b/>
          <w:bCs/>
          <w:kern w:val="0"/>
          <w:sz w:val="24"/>
          <w:szCs w:val="24"/>
          <w:lang w:eastAsia="en-IN"/>
          <w14:ligatures w14:val="none"/>
        </w:rPr>
        <w:t>Data Wrangling:</w:t>
      </w:r>
    </w:p>
    <w:p w14:paraId="1A121DC5" w14:textId="77777777" w:rsidR="008E3326" w:rsidRPr="00CA0BCC" w:rsidRDefault="008E3326" w:rsidP="008E332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Perform data cleaning and preparation:</w:t>
      </w:r>
    </w:p>
    <w:p w14:paraId="440CC5DD" w14:textId="77777777" w:rsidR="008E3326" w:rsidRPr="00CA0BCC" w:rsidRDefault="008E3326" w:rsidP="008E332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Identify and format data from diverse sources for uniformity.</w:t>
      </w:r>
    </w:p>
    <w:p w14:paraId="390F8B13" w14:textId="77777777" w:rsidR="008E3326" w:rsidRPr="00CA0BCC" w:rsidRDefault="008E3326" w:rsidP="008E332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Handle missing, null, or outlier values using imputation techniques or exclusion criteria.</w:t>
      </w:r>
    </w:p>
    <w:p w14:paraId="24571EF0" w14:textId="77777777" w:rsidR="008E3326" w:rsidRPr="00CA0BCC" w:rsidRDefault="008E3326" w:rsidP="008E332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Merge datasets (e.g., demographics, genomics, clinical data) into a consolidated format using unique patient IDs.</w:t>
      </w:r>
    </w:p>
    <w:p w14:paraId="7ECE8EFE" w14:textId="77777777" w:rsidR="008E3326" w:rsidRPr="00CA0BCC" w:rsidRDefault="008E3326" w:rsidP="008E332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Use pivot tables to:</w:t>
      </w:r>
    </w:p>
    <w:p w14:paraId="5550A893" w14:textId="77777777" w:rsidR="008E3326" w:rsidRPr="00CA0BCC" w:rsidRDefault="008E3326" w:rsidP="008E332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A0BCC">
        <w:rPr>
          <w:rFonts w:ascii="Times New Roman" w:eastAsia="Times New Roman" w:hAnsi="Times New Roman" w:cs="Times New Roman"/>
          <w:kern w:val="0"/>
          <w:sz w:val="24"/>
          <w:szCs w:val="24"/>
          <w:lang w:eastAsia="en-IN"/>
          <w14:ligatures w14:val="none"/>
        </w:rPr>
        <w:t>Analyze</w:t>
      </w:r>
      <w:proofErr w:type="spellEnd"/>
      <w:r w:rsidRPr="00CA0BCC">
        <w:rPr>
          <w:rFonts w:ascii="Times New Roman" w:eastAsia="Times New Roman" w:hAnsi="Times New Roman" w:cs="Times New Roman"/>
          <w:kern w:val="0"/>
          <w:sz w:val="24"/>
          <w:szCs w:val="24"/>
          <w:lang w:eastAsia="en-IN"/>
          <w14:ligatures w14:val="none"/>
        </w:rPr>
        <w:t xml:space="preserve"> metrics such as survival rates, response variability, and side effect patterns.</w:t>
      </w:r>
    </w:p>
    <w:p w14:paraId="01863735" w14:textId="77777777" w:rsidR="008E3326" w:rsidRPr="00CA0BCC" w:rsidRDefault="008E3326" w:rsidP="008E332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Use statistical methods to assess correlations between patient factors (genomics, demographics) and drug efficacy.</w:t>
      </w:r>
    </w:p>
    <w:p w14:paraId="532C9538" w14:textId="26CC2A79" w:rsidR="008E3326" w:rsidRPr="00CA0BCC" w:rsidRDefault="008E3326" w:rsidP="008E332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 xml:space="preserve"> Import cleaned datasets from Excel or Google Sheets.</w:t>
      </w:r>
    </w:p>
    <w:p w14:paraId="7065671F" w14:textId="61D9493C" w:rsidR="008E3326" w:rsidRPr="00CA0BCC" w:rsidRDefault="008E3326" w:rsidP="008E332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0BCC">
        <w:rPr>
          <w:rFonts w:ascii="Times New Roman" w:eastAsia="Times New Roman" w:hAnsi="Times New Roman" w:cs="Times New Roman"/>
          <w:kern w:val="0"/>
          <w:sz w:val="24"/>
          <w:szCs w:val="24"/>
          <w:lang w:eastAsia="en-IN"/>
          <w14:ligatures w14:val="none"/>
        </w:rPr>
        <w:t>Define relationships between tables in Looker Studio using join keys (e.g., patient IDs).</w:t>
      </w:r>
    </w:p>
    <w:p w14:paraId="59638AE7" w14:textId="79307E95" w:rsidR="008E3326" w:rsidRPr="00CA0BCC" w:rsidRDefault="008E3326" w:rsidP="00B864BC">
      <w:pPr>
        <w:numPr>
          <w:ilvl w:val="0"/>
          <w:numId w:val="9"/>
        </w:numPr>
        <w:spacing w:before="100" w:beforeAutospacing="1" w:after="100" w:afterAutospacing="1" w:line="240" w:lineRule="auto"/>
        <w:rPr>
          <w:rFonts w:ascii="Times New Roman" w:hAnsi="Times New Roman" w:cs="Times New Roman"/>
          <w:sz w:val="24"/>
          <w:szCs w:val="24"/>
        </w:rPr>
      </w:pPr>
      <w:r w:rsidRPr="00CA0BCC">
        <w:rPr>
          <w:rFonts w:ascii="Times New Roman" w:eastAsia="Times New Roman" w:hAnsi="Times New Roman" w:cs="Times New Roman"/>
          <w:kern w:val="0"/>
          <w:sz w:val="24"/>
          <w:szCs w:val="24"/>
          <w:lang w:eastAsia="en-IN"/>
          <w14:ligatures w14:val="none"/>
        </w:rPr>
        <w:t xml:space="preserve">Create calculated fields to generate key metrics </w:t>
      </w:r>
    </w:p>
    <w:p w14:paraId="3B6EC2C8" w14:textId="77777777" w:rsidR="00576C84" w:rsidRPr="00CA0BCC" w:rsidRDefault="00576C84" w:rsidP="00576C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98BCE0" w14:textId="77777777" w:rsidR="00576C84" w:rsidRPr="00CA0BCC" w:rsidRDefault="00576C84" w:rsidP="00576C84">
      <w:pPr>
        <w:spacing w:before="100" w:beforeAutospacing="1" w:after="100" w:afterAutospacing="1" w:line="240" w:lineRule="auto"/>
        <w:rPr>
          <w:rFonts w:ascii="Times New Roman" w:hAnsi="Times New Roman" w:cs="Times New Roman"/>
          <w:b/>
          <w:bCs/>
          <w:sz w:val="24"/>
          <w:szCs w:val="24"/>
        </w:rPr>
      </w:pPr>
    </w:p>
    <w:p w14:paraId="13CFDE64" w14:textId="14C6E054" w:rsidR="00576C84" w:rsidRPr="00CA0BCC" w:rsidRDefault="00576C84" w:rsidP="00576C84">
      <w:pPr>
        <w:spacing w:before="100" w:beforeAutospacing="1" w:after="100" w:afterAutospacing="1" w:line="240" w:lineRule="auto"/>
        <w:rPr>
          <w:rFonts w:ascii="Times New Roman" w:hAnsi="Times New Roman" w:cs="Times New Roman"/>
          <w:sz w:val="24"/>
          <w:szCs w:val="24"/>
        </w:rPr>
      </w:pPr>
      <w:proofErr w:type="spellStart"/>
      <w:r w:rsidRPr="00CA0BCC">
        <w:rPr>
          <w:rFonts w:ascii="Times New Roman" w:hAnsi="Times New Roman" w:cs="Times New Roman"/>
          <w:b/>
          <w:bCs/>
          <w:sz w:val="24"/>
          <w:szCs w:val="24"/>
        </w:rPr>
        <w:t>Goals&amp;KPIs</w:t>
      </w:r>
      <w:proofErr w:type="spellEnd"/>
    </w:p>
    <w:p w14:paraId="2893623E"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Understand how demographics and genetic factors influence drug efficacy.</w:t>
      </w:r>
    </w:p>
    <w:p w14:paraId="392CBC0A"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Identify patterns in side effects across different patient groups.</w:t>
      </w:r>
    </w:p>
    <w:p w14:paraId="0436AB78"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Optimize treatment plans based on progression-free survival and survival rates.</w:t>
      </w:r>
    </w:p>
    <w:p w14:paraId="25EEDB57"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Improve clinical trial design and drug development</w:t>
      </w:r>
    </w:p>
    <w:p w14:paraId="5058EA96"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Identification of subgroups with distinct drug efficacy patterns.</w:t>
      </w:r>
    </w:p>
    <w:p w14:paraId="0E531EA3"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Reduction in adverse side effects for targeted subgroups.</w:t>
      </w:r>
    </w:p>
    <w:p w14:paraId="03681146"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Improvement in progression-free survival and survival rates.</w:t>
      </w:r>
    </w:p>
    <w:p w14:paraId="13C201AC" w14:textId="77777777"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p>
    <w:p w14:paraId="21E2212F" w14:textId="4A6B5C55" w:rsidR="00576C84" w:rsidRPr="00CA0BCC" w:rsidRDefault="00576C84" w:rsidP="00576C84">
      <w:pPr>
        <w:numPr>
          <w:ilvl w:val="0"/>
          <w:numId w:val="15"/>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Increased clinical trial efficiency and cost-effectiveness.</w:t>
      </w:r>
    </w:p>
    <w:p w14:paraId="6704C7C0" w14:textId="6FDB77C1" w:rsidR="00576C84" w:rsidRPr="00CA0BCC" w:rsidRDefault="00576C84" w:rsidP="00576C84">
      <w:pPr>
        <w:spacing w:before="100" w:beforeAutospacing="1" w:after="100" w:afterAutospacing="1" w:line="240" w:lineRule="auto"/>
        <w:rPr>
          <w:rFonts w:ascii="Times New Roman" w:hAnsi="Times New Roman" w:cs="Times New Roman"/>
          <w:b/>
          <w:bCs/>
          <w:sz w:val="28"/>
          <w:szCs w:val="28"/>
        </w:rPr>
      </w:pPr>
      <w:r w:rsidRPr="00CA0BCC">
        <w:rPr>
          <w:rFonts w:ascii="Times New Roman" w:hAnsi="Times New Roman" w:cs="Times New Roman"/>
          <w:b/>
          <w:bCs/>
          <w:sz w:val="28"/>
          <w:szCs w:val="28"/>
        </w:rPr>
        <w:t>Technical Processes:</w:t>
      </w:r>
    </w:p>
    <w:p w14:paraId="5530E40D" w14:textId="6BF5B76B" w:rsidR="00576C84" w:rsidRPr="00CA0BCC" w:rsidRDefault="00576C84" w:rsidP="00576C84">
      <w:p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Use looker studio for data analysis.</w:t>
      </w:r>
    </w:p>
    <w:p w14:paraId="741CF6B8" w14:textId="372EE677" w:rsidR="00576C84" w:rsidRPr="00CA0BCC" w:rsidRDefault="00576C84" w:rsidP="00576C84">
      <w:pPr>
        <w:spacing w:before="100" w:beforeAutospacing="1" w:after="100" w:afterAutospacing="1" w:line="240" w:lineRule="auto"/>
        <w:rPr>
          <w:rFonts w:ascii="Times New Roman" w:hAnsi="Times New Roman" w:cs="Times New Roman"/>
          <w:b/>
          <w:bCs/>
          <w:sz w:val="28"/>
          <w:szCs w:val="28"/>
        </w:rPr>
      </w:pPr>
      <w:r w:rsidRPr="00CA0BCC">
        <w:rPr>
          <w:rFonts w:ascii="Times New Roman" w:hAnsi="Times New Roman" w:cs="Times New Roman"/>
          <w:b/>
          <w:bCs/>
          <w:sz w:val="28"/>
          <w:szCs w:val="28"/>
        </w:rPr>
        <w:t>Concept used:</w:t>
      </w:r>
    </w:p>
    <w:p w14:paraId="46BFD22D" w14:textId="77777777" w:rsidR="00576C84" w:rsidRPr="00CA0BCC" w:rsidRDefault="00576C84" w:rsidP="00576C84">
      <w:pPr>
        <w:spacing w:before="100" w:beforeAutospacing="1" w:after="100" w:afterAutospacing="1" w:line="240" w:lineRule="auto"/>
        <w:rPr>
          <w:rFonts w:ascii="Times New Roman" w:hAnsi="Times New Roman" w:cs="Times New Roman"/>
          <w:sz w:val="24"/>
          <w:szCs w:val="24"/>
        </w:rPr>
      </w:pPr>
    </w:p>
    <w:p w14:paraId="78406138" w14:textId="66C7EEA6" w:rsidR="00576C84" w:rsidRPr="00CA0BCC" w:rsidRDefault="00576C84" w:rsidP="00576C8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Precision Medicine: Tailoring medical treatment to individual patient characteristics, including demographics, genetics, and medical history, to improve drug efficacy and reduce adverse side effects.</w:t>
      </w:r>
    </w:p>
    <w:p w14:paraId="58DEA01F" w14:textId="14654E32" w:rsidR="00576C84" w:rsidRPr="00CA0BCC" w:rsidRDefault="00576C84" w:rsidP="00576C8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Data-Driven Decision Making: Leveraging clinical trial and genomics data to make informed decisions about drug formulations, treatment plans, and patient stratification.</w:t>
      </w:r>
    </w:p>
    <w:p w14:paraId="6FB1ABFC" w14:textId="75D11B6C" w:rsidR="00576C84" w:rsidRPr="00CA0BCC" w:rsidRDefault="00576C84" w:rsidP="00576C8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Market Segmentation: Grouping patients based on demographic and genetic factors to create targeted treatments and improve clinical trial outcomes.</w:t>
      </w:r>
    </w:p>
    <w:p w14:paraId="0E1FE3E0" w14:textId="64957180" w:rsidR="00576C84" w:rsidRPr="00CA0BCC" w:rsidRDefault="00576C84" w:rsidP="00576C8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Patient-Centric Approach: Focusing on optimizing patient outcomes, safety, and satisfaction by personalizing treatment plans and minimizing side effects.</w:t>
      </w:r>
    </w:p>
    <w:p w14:paraId="7875CFA1" w14:textId="23EDBCC2" w:rsidR="00576C84" w:rsidRPr="00CA0BCC" w:rsidRDefault="00576C84" w:rsidP="00576C8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Risk Management: Identifying and mitigating potential risks in clinical trials by understanding side effects and treatment response variability across different patient groups.</w:t>
      </w:r>
    </w:p>
    <w:p w14:paraId="5AAB49B9" w14:textId="74DA4AD3" w:rsidR="00576C84" w:rsidRPr="00CA0BCC" w:rsidRDefault="00576C84" w:rsidP="00576C8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Regulatory Compliance: Ensuring that the drug development and clinical trial processes meet the necessary regulations and guidelines set by health authorities.</w:t>
      </w:r>
    </w:p>
    <w:p w14:paraId="78383052" w14:textId="04028DA1" w:rsidR="00576C84" w:rsidRPr="00CA0BCC" w:rsidRDefault="00576C84" w:rsidP="00576C8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sz w:val="24"/>
          <w:szCs w:val="24"/>
        </w:rPr>
        <w:t>Operational Efficiency: Streamlining clinical trial design and execution through better patient stratification, reducing time and costs, and improving overall productivity.</w:t>
      </w:r>
    </w:p>
    <w:p w14:paraId="0E283327" w14:textId="77777777" w:rsidR="00031270" w:rsidRPr="00CA0BCC" w:rsidRDefault="00031270" w:rsidP="00576C84">
      <w:pPr>
        <w:spacing w:before="100" w:beforeAutospacing="1" w:after="100" w:afterAutospacing="1" w:line="240" w:lineRule="auto"/>
        <w:rPr>
          <w:rFonts w:ascii="Times New Roman" w:hAnsi="Times New Roman" w:cs="Times New Roman"/>
          <w:b/>
          <w:bCs/>
          <w:sz w:val="28"/>
          <w:szCs w:val="28"/>
        </w:rPr>
      </w:pPr>
    </w:p>
    <w:p w14:paraId="0CD471EC" w14:textId="77777777" w:rsidR="00031270" w:rsidRPr="00CA0BCC" w:rsidRDefault="00031270" w:rsidP="00576C84">
      <w:pPr>
        <w:spacing w:before="100" w:beforeAutospacing="1" w:after="100" w:afterAutospacing="1" w:line="240" w:lineRule="auto"/>
        <w:rPr>
          <w:rFonts w:ascii="Times New Roman" w:hAnsi="Times New Roman" w:cs="Times New Roman"/>
          <w:b/>
          <w:bCs/>
          <w:sz w:val="28"/>
          <w:szCs w:val="28"/>
        </w:rPr>
      </w:pPr>
    </w:p>
    <w:p w14:paraId="593EF8C9" w14:textId="77777777" w:rsidR="00031270" w:rsidRPr="00CA0BCC" w:rsidRDefault="00031270" w:rsidP="00576C84">
      <w:pPr>
        <w:spacing w:before="100" w:beforeAutospacing="1" w:after="100" w:afterAutospacing="1" w:line="240" w:lineRule="auto"/>
        <w:rPr>
          <w:rFonts w:ascii="Times New Roman" w:hAnsi="Times New Roman" w:cs="Times New Roman"/>
          <w:b/>
          <w:bCs/>
          <w:sz w:val="28"/>
          <w:szCs w:val="28"/>
        </w:rPr>
      </w:pPr>
    </w:p>
    <w:p w14:paraId="73D785EF" w14:textId="77777777" w:rsidR="00031270" w:rsidRPr="00CA0BCC" w:rsidRDefault="00031270" w:rsidP="00576C84">
      <w:pPr>
        <w:spacing w:before="100" w:beforeAutospacing="1" w:after="100" w:afterAutospacing="1" w:line="240" w:lineRule="auto"/>
        <w:rPr>
          <w:rFonts w:ascii="Times New Roman" w:hAnsi="Times New Roman" w:cs="Times New Roman"/>
          <w:b/>
          <w:bCs/>
          <w:sz w:val="28"/>
          <w:szCs w:val="28"/>
        </w:rPr>
      </w:pPr>
    </w:p>
    <w:p w14:paraId="1EF85644" w14:textId="77777777" w:rsidR="00031270" w:rsidRPr="00CA0BCC" w:rsidRDefault="00576C84" w:rsidP="00031270">
      <w:pPr>
        <w:spacing w:before="100" w:beforeAutospacing="1" w:after="100" w:afterAutospacing="1" w:line="240" w:lineRule="auto"/>
        <w:rPr>
          <w:rFonts w:ascii="Times New Roman" w:hAnsi="Times New Roman" w:cs="Times New Roman"/>
          <w:b/>
          <w:bCs/>
          <w:sz w:val="28"/>
          <w:szCs w:val="28"/>
        </w:rPr>
      </w:pPr>
      <w:r w:rsidRPr="00CA0BCC">
        <w:rPr>
          <w:rFonts w:ascii="Times New Roman" w:hAnsi="Times New Roman" w:cs="Times New Roman"/>
          <w:b/>
          <w:bCs/>
          <w:sz w:val="28"/>
          <w:szCs w:val="28"/>
        </w:rPr>
        <w:t>Recommended analysis:</w:t>
      </w:r>
    </w:p>
    <w:p w14:paraId="1A580F64" w14:textId="77777777" w:rsidR="00031270" w:rsidRPr="00CA0BCC" w:rsidRDefault="00031270" w:rsidP="00031270">
      <w:pPr>
        <w:spacing w:before="100" w:beforeAutospacing="1" w:after="100" w:afterAutospacing="1" w:line="240" w:lineRule="auto"/>
        <w:rPr>
          <w:rFonts w:ascii="Times New Roman" w:hAnsi="Times New Roman" w:cs="Times New Roman"/>
          <w:b/>
          <w:bCs/>
          <w:sz w:val="28"/>
          <w:szCs w:val="28"/>
        </w:rPr>
      </w:pPr>
      <w:r w:rsidRPr="00CA0BCC">
        <w:rPr>
          <w:rFonts w:ascii="Times New Roman" w:hAnsi="Times New Roman" w:cs="Times New Roman"/>
          <w:b/>
        </w:rPr>
        <w:t>Patient Distribution by Age Group:</w:t>
      </w:r>
      <w:r w:rsidRPr="00CA0BCC">
        <w:rPr>
          <w:rFonts w:ascii="Times New Roman" w:hAnsi="Times New Roman" w:cs="Times New Roman"/>
        </w:rPr>
        <w:t xml:space="preserve"> Provides insights for focusing clinical trials on age groups with the highest participation.</w:t>
      </w:r>
    </w:p>
    <w:p w14:paraId="01C81AA5" w14:textId="77777777" w:rsidR="00031270" w:rsidRPr="00CA0BCC" w:rsidRDefault="00031270" w:rsidP="00031270">
      <w:pPr>
        <w:spacing w:before="100" w:beforeAutospacing="1" w:after="100" w:afterAutospacing="1" w:line="240" w:lineRule="auto"/>
        <w:rPr>
          <w:rFonts w:ascii="Times New Roman" w:hAnsi="Times New Roman" w:cs="Times New Roman"/>
        </w:rPr>
      </w:pPr>
      <w:r w:rsidRPr="00CA0BCC">
        <w:rPr>
          <w:rFonts w:ascii="Times New Roman" w:hAnsi="Times New Roman" w:cs="Times New Roman"/>
          <w:b/>
        </w:rPr>
        <w:t>Drug Distribution by Trial Phase:</w:t>
      </w:r>
      <w:r w:rsidRPr="00CA0BCC">
        <w:rPr>
          <w:rFonts w:ascii="Times New Roman" w:hAnsi="Times New Roman" w:cs="Times New Roman"/>
        </w:rPr>
        <w:t xml:space="preserve"> Helps the R&amp;D team prioritize resources toward drugs in later-phase trials.</w:t>
      </w:r>
    </w:p>
    <w:p w14:paraId="5349CBBB" w14:textId="75ACD083" w:rsidR="00031270" w:rsidRPr="00CA0BCC" w:rsidRDefault="00031270" w:rsidP="00031270">
      <w:pPr>
        <w:spacing w:before="100" w:beforeAutospacing="1" w:after="100" w:afterAutospacing="1" w:line="240" w:lineRule="auto"/>
        <w:rPr>
          <w:rFonts w:ascii="Times New Roman" w:hAnsi="Times New Roman" w:cs="Times New Roman"/>
        </w:rPr>
      </w:pPr>
      <w:r w:rsidRPr="00CA0BCC">
        <w:rPr>
          <w:rFonts w:ascii="Times New Roman" w:hAnsi="Times New Roman" w:cs="Times New Roman"/>
          <w:b/>
          <w:color w:val="000000"/>
          <w:sz w:val="24"/>
          <w:szCs w:val="24"/>
        </w:rPr>
        <w:t>Gender Breakdown of Participants:</w:t>
      </w:r>
      <w:r w:rsidRPr="00CA0BCC">
        <w:rPr>
          <w:rFonts w:ascii="Times New Roman" w:hAnsi="Times New Roman" w:cs="Times New Roman"/>
        </w:rPr>
        <w:t xml:space="preserve"> Shows gender representation in clinical trials. Ensures diversity in clinical trials and identifies any gender gaps</w:t>
      </w:r>
    </w:p>
    <w:p w14:paraId="2C04FD19" w14:textId="77777777" w:rsidR="00031270" w:rsidRPr="00CA0BCC" w:rsidRDefault="00031270" w:rsidP="00031270">
      <w:pPr>
        <w:spacing w:before="100" w:beforeAutospacing="1" w:after="100" w:afterAutospacing="1" w:line="240" w:lineRule="auto"/>
        <w:rPr>
          <w:rFonts w:ascii="Times New Roman" w:hAnsi="Times New Roman" w:cs="Times New Roman"/>
          <w:sz w:val="24"/>
          <w:szCs w:val="24"/>
        </w:rPr>
      </w:pPr>
      <w:r w:rsidRPr="00CA0BCC">
        <w:rPr>
          <w:rFonts w:ascii="Times New Roman" w:hAnsi="Times New Roman" w:cs="Times New Roman"/>
          <w:b/>
          <w:color w:val="000000"/>
          <w:sz w:val="24"/>
          <w:szCs w:val="24"/>
        </w:rPr>
        <w:lastRenderedPageBreak/>
        <w:t>Drug Distribution by Trial Phase:</w:t>
      </w:r>
      <w:r w:rsidRPr="00CA0BCC">
        <w:rPr>
          <w:rFonts w:ascii="Times New Roman" w:hAnsi="Times New Roman" w:cs="Times New Roman"/>
          <w:sz w:val="24"/>
          <w:szCs w:val="24"/>
        </w:rPr>
        <w:t xml:space="preserve"> Helps in prioritizing drugs that are in later phases of trials.</w:t>
      </w:r>
    </w:p>
    <w:p w14:paraId="7E6B3DE2" w14:textId="77777777" w:rsidR="00031270" w:rsidRPr="00CA0BCC" w:rsidRDefault="00031270" w:rsidP="00031270">
      <w:pPr>
        <w:spacing w:before="100" w:beforeAutospacing="1" w:after="100" w:afterAutospacing="1" w:line="240" w:lineRule="auto"/>
        <w:rPr>
          <w:rFonts w:ascii="Times New Roman" w:hAnsi="Times New Roman" w:cs="Times New Roman"/>
        </w:rPr>
      </w:pPr>
      <w:r w:rsidRPr="00CA0BCC">
        <w:rPr>
          <w:rFonts w:ascii="Times New Roman" w:hAnsi="Times New Roman" w:cs="Times New Roman"/>
          <w:b/>
          <w:color w:val="000000"/>
          <w:sz w:val="24"/>
          <w:szCs w:val="24"/>
        </w:rPr>
        <w:t>Average Efficacy Score by Drug:</w:t>
      </w:r>
      <w:r w:rsidRPr="00CA0BCC">
        <w:rPr>
          <w:rFonts w:ascii="Times New Roman" w:hAnsi="Times New Roman" w:cs="Times New Roman"/>
        </w:rPr>
        <w:t xml:space="preserve"> Shows which drugs are performing the best in terms of patient </w:t>
      </w:r>
      <w:proofErr w:type="spellStart"/>
      <w:proofErr w:type="gramStart"/>
      <w:r w:rsidRPr="00CA0BCC">
        <w:rPr>
          <w:rFonts w:ascii="Times New Roman" w:hAnsi="Times New Roman" w:cs="Times New Roman"/>
        </w:rPr>
        <w:t>response.Assists</w:t>
      </w:r>
      <w:proofErr w:type="spellEnd"/>
      <w:proofErr w:type="gramEnd"/>
      <w:r w:rsidRPr="00CA0BCC">
        <w:rPr>
          <w:rFonts w:ascii="Times New Roman" w:hAnsi="Times New Roman" w:cs="Times New Roman"/>
        </w:rPr>
        <w:t xml:space="preserve"> in determining which drugs are most promising for further development.</w:t>
      </w:r>
    </w:p>
    <w:p w14:paraId="00FD6F5F" w14:textId="77777777" w:rsidR="00530695" w:rsidRPr="00CA0BCC" w:rsidRDefault="00031270" w:rsidP="00530695">
      <w:pPr>
        <w:spacing w:before="100" w:beforeAutospacing="1" w:after="100" w:afterAutospacing="1" w:line="240" w:lineRule="auto"/>
        <w:rPr>
          <w:rFonts w:ascii="Times New Roman" w:hAnsi="Times New Roman" w:cs="Times New Roman"/>
        </w:rPr>
      </w:pPr>
      <w:r w:rsidRPr="00CA0BCC">
        <w:rPr>
          <w:rFonts w:ascii="Times New Roman" w:hAnsi="Times New Roman" w:cs="Times New Roman"/>
          <w:b/>
          <w:color w:val="000000"/>
          <w:sz w:val="24"/>
          <w:szCs w:val="24"/>
        </w:rPr>
        <w:t>Side Effects by Drug</w:t>
      </w:r>
      <w:r w:rsidRPr="00CA0BCC">
        <w:rPr>
          <w:rFonts w:ascii="Times New Roman" w:hAnsi="Times New Roman" w:cs="Times New Roman"/>
          <w:b/>
          <w:color w:val="000000"/>
          <w:sz w:val="26"/>
          <w:szCs w:val="26"/>
        </w:rPr>
        <w:t>:</w:t>
      </w:r>
      <w:r w:rsidRPr="00CA0BCC">
        <w:rPr>
          <w:rFonts w:ascii="Times New Roman" w:hAnsi="Times New Roman" w:cs="Times New Roman"/>
        </w:rPr>
        <w:t xml:space="preserve"> Shows the side effect profile of different </w:t>
      </w:r>
      <w:proofErr w:type="spellStart"/>
      <w:proofErr w:type="gramStart"/>
      <w:r w:rsidRPr="00CA0BCC">
        <w:rPr>
          <w:rFonts w:ascii="Times New Roman" w:hAnsi="Times New Roman" w:cs="Times New Roman"/>
        </w:rPr>
        <w:t>drugs.Helps</w:t>
      </w:r>
      <w:proofErr w:type="spellEnd"/>
      <w:proofErr w:type="gramEnd"/>
      <w:r w:rsidRPr="00CA0BCC">
        <w:rPr>
          <w:rFonts w:ascii="Times New Roman" w:hAnsi="Times New Roman" w:cs="Times New Roman"/>
        </w:rPr>
        <w:t xml:space="preserve"> in identifying drugs with high levels of adverse events, informing safety improvements.</w:t>
      </w:r>
    </w:p>
    <w:p w14:paraId="34699267" w14:textId="3CD54419" w:rsidR="00530695" w:rsidRPr="00CA0BCC" w:rsidRDefault="00530695" w:rsidP="00530695">
      <w:pPr>
        <w:spacing w:before="100" w:beforeAutospacing="1" w:after="100" w:afterAutospacing="1" w:line="240" w:lineRule="auto"/>
        <w:rPr>
          <w:rFonts w:ascii="Times New Roman" w:hAnsi="Times New Roman" w:cs="Times New Roman"/>
        </w:rPr>
      </w:pPr>
      <w:r w:rsidRPr="00CA0BCC">
        <w:rPr>
          <w:rFonts w:ascii="Times New Roman" w:hAnsi="Times New Roman" w:cs="Times New Roman"/>
          <w:b/>
          <w:color w:val="000000"/>
          <w:sz w:val="24"/>
          <w:szCs w:val="24"/>
        </w:rPr>
        <w:t>Progression-Free Survival by Drug:</w:t>
      </w:r>
      <w:r w:rsidRPr="00CA0BCC">
        <w:rPr>
          <w:rFonts w:ascii="Times New Roman" w:hAnsi="Times New Roman" w:cs="Times New Roman"/>
        </w:rPr>
        <w:t xml:space="preserve"> Shows which drugs help patients live longer without disease </w:t>
      </w:r>
      <w:proofErr w:type="spellStart"/>
      <w:proofErr w:type="gramStart"/>
      <w:r w:rsidRPr="00CA0BCC">
        <w:rPr>
          <w:rFonts w:ascii="Times New Roman" w:hAnsi="Times New Roman" w:cs="Times New Roman"/>
        </w:rPr>
        <w:t>progression.Guides</w:t>
      </w:r>
      <w:proofErr w:type="spellEnd"/>
      <w:proofErr w:type="gramEnd"/>
      <w:r w:rsidRPr="00CA0BCC">
        <w:rPr>
          <w:rFonts w:ascii="Times New Roman" w:hAnsi="Times New Roman" w:cs="Times New Roman"/>
        </w:rPr>
        <w:t xml:space="preserve"> further research into drugs with higher progression-free survival rates.</w:t>
      </w:r>
    </w:p>
    <w:p w14:paraId="18F4DFF8" w14:textId="4F732770" w:rsidR="00530695" w:rsidRPr="00CA0BCC" w:rsidRDefault="00530695" w:rsidP="00530695">
      <w:pPr>
        <w:spacing w:after="0" w:line="276" w:lineRule="auto"/>
        <w:rPr>
          <w:rFonts w:ascii="Times New Roman" w:hAnsi="Times New Roman" w:cs="Times New Roman"/>
        </w:rPr>
      </w:pPr>
      <w:r w:rsidRPr="00CA0BCC">
        <w:rPr>
          <w:rFonts w:ascii="Times New Roman" w:hAnsi="Times New Roman" w:cs="Times New Roman"/>
          <w:b/>
          <w:color w:val="000000"/>
          <w:sz w:val="24"/>
          <w:szCs w:val="24"/>
        </w:rPr>
        <w:t>Success Rate by Age Group:</w:t>
      </w:r>
      <w:r w:rsidRPr="00CA0BCC">
        <w:rPr>
          <w:rFonts w:ascii="Times New Roman" w:hAnsi="Times New Roman" w:cs="Times New Roman"/>
          <w:b/>
        </w:rPr>
        <w:t xml:space="preserve"> </w:t>
      </w:r>
      <w:r w:rsidRPr="00CA0BCC">
        <w:rPr>
          <w:rFonts w:ascii="Times New Roman" w:hAnsi="Times New Roman" w:cs="Times New Roman"/>
        </w:rPr>
        <w:t xml:space="preserve">Shows how treatment success varies across age </w:t>
      </w:r>
      <w:proofErr w:type="spellStart"/>
      <w:proofErr w:type="gramStart"/>
      <w:r w:rsidRPr="00CA0BCC">
        <w:rPr>
          <w:rFonts w:ascii="Times New Roman" w:hAnsi="Times New Roman" w:cs="Times New Roman"/>
        </w:rPr>
        <w:t>groups.Helps</w:t>
      </w:r>
      <w:proofErr w:type="spellEnd"/>
      <w:proofErr w:type="gramEnd"/>
      <w:r w:rsidRPr="00CA0BCC">
        <w:rPr>
          <w:rFonts w:ascii="Times New Roman" w:hAnsi="Times New Roman" w:cs="Times New Roman"/>
        </w:rPr>
        <w:t xml:space="preserve"> in designing age-specific treatment plans for better success rates.</w:t>
      </w:r>
    </w:p>
    <w:p w14:paraId="2B1DBFBC" w14:textId="68AB9DCC" w:rsidR="00530695" w:rsidRDefault="00530695" w:rsidP="00530695">
      <w:pPr>
        <w:spacing w:after="0" w:line="276" w:lineRule="auto"/>
        <w:rPr>
          <w:rFonts w:ascii="Times New Roman" w:hAnsi="Times New Roman" w:cs="Times New Roman"/>
        </w:rPr>
      </w:pPr>
      <w:r w:rsidRPr="00CA0BCC">
        <w:rPr>
          <w:rFonts w:ascii="Times New Roman" w:hAnsi="Times New Roman" w:cs="Times New Roman"/>
          <w:b/>
          <w:color w:val="000000"/>
          <w:sz w:val="24"/>
          <w:szCs w:val="24"/>
        </w:rPr>
        <w:t>Success Rate by Trial Phase:</w:t>
      </w:r>
      <w:r w:rsidRPr="00CA0BCC">
        <w:rPr>
          <w:rFonts w:ascii="Times New Roman" w:hAnsi="Times New Roman" w:cs="Times New Roman"/>
        </w:rPr>
        <w:t xml:space="preserve"> Illustrates how success rates vary across different trial </w:t>
      </w:r>
      <w:proofErr w:type="spellStart"/>
      <w:proofErr w:type="gramStart"/>
      <w:r w:rsidRPr="00CA0BCC">
        <w:rPr>
          <w:rFonts w:ascii="Times New Roman" w:hAnsi="Times New Roman" w:cs="Times New Roman"/>
        </w:rPr>
        <w:t>phases.Helps</w:t>
      </w:r>
      <w:proofErr w:type="spellEnd"/>
      <w:proofErr w:type="gramEnd"/>
      <w:r w:rsidRPr="00CA0BCC">
        <w:rPr>
          <w:rFonts w:ascii="Times New Roman" w:hAnsi="Times New Roman" w:cs="Times New Roman"/>
        </w:rPr>
        <w:t xml:space="preserve"> the company understand which trial phases show higher success, aiding in resource allocation.</w:t>
      </w:r>
    </w:p>
    <w:p w14:paraId="0C42E922" w14:textId="77777777" w:rsidR="000F3EE6" w:rsidRDefault="000F3EE6" w:rsidP="00530695">
      <w:pPr>
        <w:spacing w:after="0" w:line="276" w:lineRule="auto"/>
        <w:rPr>
          <w:rFonts w:ascii="Times New Roman" w:hAnsi="Times New Roman" w:cs="Times New Roman"/>
        </w:rPr>
      </w:pPr>
    </w:p>
    <w:p w14:paraId="24E77D8C" w14:textId="20462394" w:rsidR="000F3EE6" w:rsidRPr="000F3EE6" w:rsidRDefault="000F3EE6" w:rsidP="000F3EE6">
      <w:pPr>
        <w:rPr>
          <w:b/>
          <w:bCs/>
          <w:sz w:val="28"/>
          <w:szCs w:val="28"/>
        </w:rPr>
      </w:pPr>
      <w:r w:rsidRPr="000F3EE6">
        <w:rPr>
          <w:b/>
          <w:bCs/>
          <w:sz w:val="28"/>
          <w:szCs w:val="28"/>
        </w:rPr>
        <w:t>Key Insights</w:t>
      </w:r>
    </w:p>
    <w:p w14:paraId="5FC830CF" w14:textId="77777777" w:rsidR="000F3EE6" w:rsidRPr="00791385" w:rsidRDefault="000F3EE6" w:rsidP="000F3EE6">
      <w:pPr>
        <w:numPr>
          <w:ilvl w:val="0"/>
          <w:numId w:val="25"/>
        </w:numPr>
      </w:pPr>
      <w:r w:rsidRPr="00791385">
        <w:rPr>
          <w:b/>
          <w:bCs/>
        </w:rPr>
        <w:t>Side Effects by Drug:</w:t>
      </w:r>
    </w:p>
    <w:p w14:paraId="1E0563F2" w14:textId="77777777" w:rsidR="000F3EE6" w:rsidRPr="00791385" w:rsidRDefault="000F3EE6" w:rsidP="000F3EE6">
      <w:pPr>
        <w:numPr>
          <w:ilvl w:val="1"/>
          <w:numId w:val="25"/>
        </w:numPr>
      </w:pPr>
      <w:r w:rsidRPr="00791385">
        <w:t>Drug C has the highest side effect frequency; Drug D the lowest.</w:t>
      </w:r>
    </w:p>
    <w:p w14:paraId="4FD80039" w14:textId="77777777" w:rsidR="000F3EE6" w:rsidRPr="00791385" w:rsidRDefault="000F3EE6" w:rsidP="000F3EE6">
      <w:pPr>
        <w:numPr>
          <w:ilvl w:val="1"/>
          <w:numId w:val="25"/>
        </w:numPr>
      </w:pPr>
      <w:r w:rsidRPr="00791385">
        <w:t>Nausea is most common, followed by dizziness and fatigue.</w:t>
      </w:r>
    </w:p>
    <w:p w14:paraId="2C8D6539" w14:textId="77777777" w:rsidR="000F3EE6" w:rsidRPr="00791385" w:rsidRDefault="000F3EE6" w:rsidP="000F3EE6">
      <w:pPr>
        <w:numPr>
          <w:ilvl w:val="0"/>
          <w:numId w:val="25"/>
        </w:numPr>
      </w:pPr>
      <w:r w:rsidRPr="00791385">
        <w:rPr>
          <w:b/>
          <w:bCs/>
        </w:rPr>
        <w:t>Success Rate by Gender:</w:t>
      </w:r>
    </w:p>
    <w:p w14:paraId="4770FF5E" w14:textId="77777777" w:rsidR="000F3EE6" w:rsidRPr="00791385" w:rsidRDefault="000F3EE6" w:rsidP="000F3EE6">
      <w:pPr>
        <w:numPr>
          <w:ilvl w:val="1"/>
          <w:numId w:val="25"/>
        </w:numPr>
      </w:pPr>
      <w:r w:rsidRPr="00791385">
        <w:t>Female: 60.4%, Male: 31.1%, Other: 34.25%.</w:t>
      </w:r>
    </w:p>
    <w:p w14:paraId="550193D0" w14:textId="77777777" w:rsidR="000F3EE6" w:rsidRPr="00791385" w:rsidRDefault="000F3EE6" w:rsidP="000F3EE6">
      <w:pPr>
        <w:numPr>
          <w:ilvl w:val="0"/>
          <w:numId w:val="25"/>
        </w:numPr>
      </w:pPr>
      <w:r w:rsidRPr="00791385">
        <w:rPr>
          <w:b/>
          <w:bCs/>
        </w:rPr>
        <w:t>Gender Breakdown:</w:t>
      </w:r>
    </w:p>
    <w:p w14:paraId="38906429" w14:textId="77777777" w:rsidR="000F3EE6" w:rsidRPr="00791385" w:rsidRDefault="000F3EE6" w:rsidP="000F3EE6">
      <w:pPr>
        <w:numPr>
          <w:ilvl w:val="1"/>
          <w:numId w:val="25"/>
        </w:numPr>
      </w:pPr>
      <w:r w:rsidRPr="00791385">
        <w:t>Male: 51.1%, Female: 20.1%, Other: 28.8%.</w:t>
      </w:r>
    </w:p>
    <w:p w14:paraId="165F4B52" w14:textId="77777777" w:rsidR="000F3EE6" w:rsidRPr="00791385" w:rsidRDefault="000F3EE6" w:rsidP="000F3EE6">
      <w:pPr>
        <w:numPr>
          <w:ilvl w:val="0"/>
          <w:numId w:val="25"/>
        </w:numPr>
      </w:pPr>
      <w:r w:rsidRPr="00791385">
        <w:rPr>
          <w:b/>
          <w:bCs/>
        </w:rPr>
        <w:t>Adverse Events by Progression-Free Survival:</w:t>
      </w:r>
    </w:p>
    <w:p w14:paraId="60D934C5" w14:textId="77777777" w:rsidR="000F3EE6" w:rsidRPr="00791385" w:rsidRDefault="000F3EE6" w:rsidP="000F3EE6">
      <w:pPr>
        <w:numPr>
          <w:ilvl w:val="1"/>
          <w:numId w:val="25"/>
        </w:numPr>
      </w:pPr>
      <w:r w:rsidRPr="00791385">
        <w:t>Most common: Headache, Nausea, Fatigue.</w:t>
      </w:r>
    </w:p>
    <w:p w14:paraId="07CA5B50" w14:textId="77777777" w:rsidR="000F3EE6" w:rsidRPr="00791385" w:rsidRDefault="000F3EE6" w:rsidP="000F3EE6">
      <w:pPr>
        <w:numPr>
          <w:ilvl w:val="0"/>
          <w:numId w:val="25"/>
        </w:numPr>
      </w:pPr>
      <w:r w:rsidRPr="00791385">
        <w:rPr>
          <w:b/>
          <w:bCs/>
        </w:rPr>
        <w:t>Ethnicity Representation:</w:t>
      </w:r>
    </w:p>
    <w:p w14:paraId="791DB532" w14:textId="77777777" w:rsidR="000F3EE6" w:rsidRPr="00791385" w:rsidRDefault="000F3EE6" w:rsidP="000F3EE6">
      <w:pPr>
        <w:numPr>
          <w:ilvl w:val="1"/>
          <w:numId w:val="25"/>
        </w:numPr>
      </w:pPr>
      <w:r w:rsidRPr="00791385">
        <w:t>African American: 20.8%, Asian: 19.8%, Caucasian: 20.2%, Hispanic: 21%, Other: 18.2%.</w:t>
      </w:r>
    </w:p>
    <w:p w14:paraId="21422742" w14:textId="77777777" w:rsidR="003F687B" w:rsidRPr="00CA0BCC" w:rsidRDefault="003F687B" w:rsidP="003F687B">
      <w:pPr>
        <w:pStyle w:val="Heading3"/>
        <w:spacing w:before="280"/>
        <w:rPr>
          <w:rFonts w:ascii="Times New Roman" w:hAnsi="Times New Roman" w:cs="Times New Roman"/>
          <w:b/>
          <w:color w:val="000000"/>
          <w:sz w:val="26"/>
          <w:szCs w:val="26"/>
        </w:rPr>
      </w:pPr>
      <w:r w:rsidRPr="00CA0BCC">
        <w:rPr>
          <w:rFonts w:ascii="Times New Roman" w:hAnsi="Times New Roman" w:cs="Times New Roman"/>
          <w:b/>
          <w:bCs/>
          <w:color w:val="000000"/>
          <w:sz w:val="26"/>
          <w:szCs w:val="26"/>
        </w:rPr>
        <w:t>Conclusion:</w:t>
      </w:r>
    </w:p>
    <w:p w14:paraId="01E8D75D" w14:textId="29E0BEFC" w:rsidR="003F687B" w:rsidRPr="00CA0BCC" w:rsidRDefault="003F687B" w:rsidP="003F687B">
      <w:pPr>
        <w:pStyle w:val="Heading3"/>
        <w:spacing w:before="280"/>
        <w:rPr>
          <w:rFonts w:ascii="Times New Roman" w:hAnsi="Times New Roman" w:cs="Times New Roman"/>
          <w:bCs/>
          <w:color w:val="000000"/>
          <w:sz w:val="24"/>
          <w:szCs w:val="24"/>
        </w:rPr>
      </w:pPr>
      <w:r w:rsidRPr="00CA0BCC">
        <w:rPr>
          <w:rFonts w:ascii="Times New Roman" w:hAnsi="Times New Roman" w:cs="Times New Roman"/>
          <w:bCs/>
          <w:color w:val="000000"/>
          <w:sz w:val="24"/>
          <w:szCs w:val="24"/>
        </w:rPr>
        <w:t>This analysis of Pfizer's clinical trial and genomic data has provided valuable insights into drug efficacy, patient response variability, and the impact of patient demographics and genetic factors.</w:t>
      </w:r>
      <w:r w:rsidRPr="00CA0BCC">
        <w:rPr>
          <w:rFonts w:ascii="Times New Roman" w:eastAsia="Times New Roman" w:hAnsi="Times New Roman" w:cs="Times New Roman"/>
          <w:bCs/>
          <w:kern w:val="0"/>
          <w:sz w:val="24"/>
          <w:szCs w:val="24"/>
          <w:lang w:eastAsia="en-IN"/>
          <w14:ligatures w14:val="none"/>
        </w:rPr>
        <w:t xml:space="preserve"> </w:t>
      </w:r>
      <w:r w:rsidRPr="00CA0BCC">
        <w:rPr>
          <w:rFonts w:ascii="Times New Roman" w:hAnsi="Times New Roman" w:cs="Times New Roman"/>
          <w:bCs/>
          <w:color w:val="000000"/>
          <w:sz w:val="24"/>
          <w:szCs w:val="24"/>
        </w:rPr>
        <w:t>Significant variations in drug efficacy were observed across different age groups, genders, and ethnicities. This highlights the importance of considering patient demographics when developing and prescribing medications.</w:t>
      </w:r>
    </w:p>
    <w:p w14:paraId="0C5D431C" w14:textId="77777777" w:rsidR="003F687B" w:rsidRPr="00CA0BCC" w:rsidRDefault="003F687B" w:rsidP="003F687B">
      <w:pPr>
        <w:rPr>
          <w:rFonts w:ascii="Times New Roman" w:hAnsi="Times New Roman" w:cs="Times New Roman"/>
        </w:rPr>
      </w:pPr>
    </w:p>
    <w:p w14:paraId="00956B5C" w14:textId="785C68DE" w:rsidR="003F687B" w:rsidRPr="00CA0BCC" w:rsidRDefault="003F687B" w:rsidP="003F687B">
      <w:pPr>
        <w:rPr>
          <w:rFonts w:ascii="Times New Roman" w:hAnsi="Times New Roman" w:cs="Times New Roman"/>
        </w:rPr>
      </w:pPr>
      <w:r w:rsidRPr="00CA0BCC">
        <w:rPr>
          <w:rFonts w:ascii="Times New Roman" w:hAnsi="Times New Roman" w:cs="Times New Roman"/>
        </w:rPr>
        <w:t xml:space="preserve">Project </w:t>
      </w:r>
      <w:proofErr w:type="spellStart"/>
      <w:proofErr w:type="gramStart"/>
      <w:r w:rsidRPr="00CA0BCC">
        <w:rPr>
          <w:rFonts w:ascii="Times New Roman" w:hAnsi="Times New Roman" w:cs="Times New Roman"/>
        </w:rPr>
        <w:t>owner:Khushaboo</w:t>
      </w:r>
      <w:proofErr w:type="spellEnd"/>
      <w:proofErr w:type="gramEnd"/>
      <w:r w:rsidRPr="00CA0BCC">
        <w:rPr>
          <w:rFonts w:ascii="Times New Roman" w:hAnsi="Times New Roman" w:cs="Times New Roman"/>
        </w:rPr>
        <w:t xml:space="preserve"> Nehete</w:t>
      </w:r>
    </w:p>
    <w:p w14:paraId="4DC92A58" w14:textId="77777777" w:rsidR="003F687B" w:rsidRPr="00CA0BCC" w:rsidRDefault="003F687B" w:rsidP="003F687B">
      <w:pPr>
        <w:rPr>
          <w:rFonts w:ascii="Times New Roman" w:hAnsi="Times New Roman" w:cs="Times New Roman"/>
        </w:rPr>
      </w:pPr>
    </w:p>
    <w:p w14:paraId="1DBD732F" w14:textId="2F516025" w:rsidR="00530695" w:rsidRPr="00CA0BCC" w:rsidRDefault="00530695" w:rsidP="00530695">
      <w:pPr>
        <w:pStyle w:val="Heading3"/>
        <w:keepNext w:val="0"/>
        <w:keepLines w:val="0"/>
        <w:spacing w:before="280"/>
        <w:rPr>
          <w:rFonts w:ascii="Times New Roman" w:hAnsi="Times New Roman" w:cs="Times New Roman"/>
          <w:b/>
          <w:color w:val="000000"/>
          <w:sz w:val="26"/>
          <w:szCs w:val="26"/>
        </w:rPr>
      </w:pPr>
    </w:p>
    <w:p w14:paraId="7207510E" w14:textId="77777777" w:rsidR="00530695" w:rsidRPr="00CA0BCC" w:rsidRDefault="00530695" w:rsidP="00530695">
      <w:pPr>
        <w:spacing w:after="0" w:line="276" w:lineRule="auto"/>
        <w:rPr>
          <w:rFonts w:ascii="Times New Roman" w:hAnsi="Times New Roman" w:cs="Times New Roman"/>
        </w:rPr>
      </w:pPr>
    </w:p>
    <w:p w14:paraId="4EF72741" w14:textId="0540F567" w:rsidR="00530695" w:rsidRPr="00CA0BCC" w:rsidRDefault="00530695" w:rsidP="00530695">
      <w:pPr>
        <w:spacing w:before="100" w:beforeAutospacing="1" w:after="100" w:afterAutospacing="1" w:line="240" w:lineRule="auto"/>
        <w:rPr>
          <w:rFonts w:ascii="Times New Roman" w:hAnsi="Times New Roman" w:cs="Times New Roman"/>
        </w:rPr>
      </w:pPr>
    </w:p>
    <w:p w14:paraId="2480ECC3" w14:textId="51225129" w:rsidR="00031270" w:rsidRPr="00CA0BCC" w:rsidRDefault="00031270" w:rsidP="00530695">
      <w:pPr>
        <w:pStyle w:val="Heading3"/>
        <w:keepNext w:val="0"/>
        <w:keepLines w:val="0"/>
        <w:spacing w:before="280"/>
        <w:rPr>
          <w:rFonts w:ascii="Times New Roman" w:hAnsi="Times New Roman" w:cs="Times New Roman"/>
        </w:rPr>
      </w:pPr>
    </w:p>
    <w:p w14:paraId="6FD41A7E" w14:textId="23A6E7F3" w:rsidR="00031270" w:rsidRPr="00CA0BCC" w:rsidRDefault="00031270" w:rsidP="00031270">
      <w:pPr>
        <w:spacing w:before="100" w:beforeAutospacing="1" w:after="100" w:afterAutospacing="1" w:line="240" w:lineRule="auto"/>
        <w:rPr>
          <w:rFonts w:ascii="Times New Roman" w:hAnsi="Times New Roman" w:cs="Times New Roman"/>
          <w:b/>
          <w:bCs/>
          <w:sz w:val="28"/>
          <w:szCs w:val="28"/>
        </w:rPr>
      </w:pPr>
    </w:p>
    <w:p w14:paraId="4CCA9CB6" w14:textId="768C9601" w:rsidR="00031270" w:rsidRPr="00CA0BCC" w:rsidRDefault="00031270" w:rsidP="00031270">
      <w:pPr>
        <w:spacing w:before="240" w:after="0" w:line="276" w:lineRule="auto"/>
        <w:ind w:left="720"/>
        <w:rPr>
          <w:rFonts w:ascii="Times New Roman" w:hAnsi="Times New Roman" w:cs="Times New Roman"/>
          <w:b/>
        </w:rPr>
      </w:pPr>
    </w:p>
    <w:p w14:paraId="705D77D2" w14:textId="77777777" w:rsidR="00031270" w:rsidRPr="00CA0BCC" w:rsidRDefault="00031270" w:rsidP="00576C84">
      <w:pPr>
        <w:spacing w:before="100" w:beforeAutospacing="1" w:after="100" w:afterAutospacing="1" w:line="240" w:lineRule="auto"/>
        <w:rPr>
          <w:rFonts w:ascii="Times New Roman" w:hAnsi="Times New Roman" w:cs="Times New Roman"/>
          <w:b/>
          <w:bCs/>
          <w:sz w:val="28"/>
          <w:szCs w:val="28"/>
        </w:rPr>
      </w:pPr>
    </w:p>
    <w:p w14:paraId="2CBC3F87" w14:textId="77777777" w:rsidR="00576C84" w:rsidRPr="00CA0BCC" w:rsidRDefault="00576C84" w:rsidP="00576C84">
      <w:pPr>
        <w:spacing w:before="100" w:beforeAutospacing="1" w:after="100" w:afterAutospacing="1" w:line="240" w:lineRule="auto"/>
        <w:rPr>
          <w:rFonts w:ascii="Times New Roman" w:hAnsi="Times New Roman" w:cs="Times New Roman"/>
          <w:sz w:val="24"/>
          <w:szCs w:val="24"/>
        </w:rPr>
      </w:pPr>
    </w:p>
    <w:p w14:paraId="30123803" w14:textId="77777777" w:rsidR="00576C84" w:rsidRPr="00CA0BCC" w:rsidRDefault="00576C84" w:rsidP="00576C84">
      <w:pPr>
        <w:spacing w:before="100" w:beforeAutospacing="1" w:after="100" w:afterAutospacing="1" w:line="240" w:lineRule="auto"/>
        <w:rPr>
          <w:rFonts w:ascii="Times New Roman" w:hAnsi="Times New Roman" w:cs="Times New Roman"/>
          <w:b/>
          <w:bCs/>
          <w:sz w:val="28"/>
          <w:szCs w:val="28"/>
        </w:rPr>
      </w:pPr>
    </w:p>
    <w:p w14:paraId="0D51B56F" w14:textId="77777777" w:rsidR="00576C84" w:rsidRPr="00CA0BCC" w:rsidRDefault="00576C84" w:rsidP="00576C84">
      <w:pPr>
        <w:spacing w:before="100" w:beforeAutospacing="1" w:after="100" w:afterAutospacing="1" w:line="240" w:lineRule="auto"/>
        <w:rPr>
          <w:rFonts w:ascii="Times New Roman" w:hAnsi="Times New Roman" w:cs="Times New Roman"/>
          <w:sz w:val="24"/>
          <w:szCs w:val="24"/>
        </w:rPr>
      </w:pPr>
    </w:p>
    <w:p w14:paraId="034C6754" w14:textId="77777777" w:rsidR="00576C84" w:rsidRPr="00CA0BCC" w:rsidRDefault="00576C84" w:rsidP="00576C84">
      <w:pPr>
        <w:spacing w:before="100" w:beforeAutospacing="1" w:after="100" w:afterAutospacing="1" w:line="240" w:lineRule="auto"/>
        <w:rPr>
          <w:rFonts w:ascii="Times New Roman" w:hAnsi="Times New Roman" w:cs="Times New Roman"/>
          <w:sz w:val="24"/>
          <w:szCs w:val="24"/>
        </w:rPr>
      </w:pPr>
    </w:p>
    <w:p w14:paraId="3346F525" w14:textId="77777777" w:rsidR="008E3326" w:rsidRPr="00CA0BCC" w:rsidRDefault="008E3326" w:rsidP="008E3326">
      <w:pPr>
        <w:rPr>
          <w:rFonts w:ascii="Times New Roman" w:hAnsi="Times New Roman" w:cs="Times New Roman"/>
          <w:sz w:val="24"/>
          <w:szCs w:val="24"/>
        </w:rPr>
      </w:pPr>
    </w:p>
    <w:p w14:paraId="67A2CE95" w14:textId="77777777" w:rsidR="00CA0702" w:rsidRPr="00CA0BCC" w:rsidRDefault="00CA0702" w:rsidP="00CA0702">
      <w:pPr>
        <w:rPr>
          <w:rFonts w:ascii="Times New Roman" w:hAnsi="Times New Roman" w:cs="Times New Roman"/>
          <w:b/>
          <w:bCs/>
          <w:sz w:val="28"/>
          <w:szCs w:val="28"/>
        </w:rPr>
      </w:pPr>
    </w:p>
    <w:p w14:paraId="184A4ABC" w14:textId="77777777" w:rsidR="00CA0702" w:rsidRPr="00CA0BCC" w:rsidRDefault="00CA0702">
      <w:pPr>
        <w:rPr>
          <w:rFonts w:ascii="Times New Roman" w:hAnsi="Times New Roman" w:cs="Times New Roman"/>
        </w:rPr>
      </w:pPr>
    </w:p>
    <w:p w14:paraId="155D5C19" w14:textId="77777777" w:rsidR="00CA0702" w:rsidRPr="00CA0BCC" w:rsidRDefault="00CA0702">
      <w:pPr>
        <w:rPr>
          <w:rFonts w:ascii="Times New Roman" w:hAnsi="Times New Roman" w:cs="Times New Roman"/>
        </w:rPr>
      </w:pPr>
    </w:p>
    <w:p w14:paraId="6C8EA282" w14:textId="77777777" w:rsidR="00B96FBE" w:rsidRPr="00CA0BCC" w:rsidRDefault="00B96FBE">
      <w:pPr>
        <w:rPr>
          <w:rFonts w:ascii="Times New Roman" w:hAnsi="Times New Roman" w:cs="Times New Roman"/>
        </w:rPr>
      </w:pPr>
    </w:p>
    <w:p w14:paraId="2DC66AB5" w14:textId="77777777" w:rsidR="00CA0BCC" w:rsidRPr="00CA0BCC" w:rsidRDefault="00CA0BCC">
      <w:pPr>
        <w:rPr>
          <w:rFonts w:ascii="Times New Roman" w:hAnsi="Times New Roman" w:cs="Times New Roman"/>
        </w:rPr>
      </w:pPr>
    </w:p>
    <w:sectPr w:rsidR="00CA0BCC" w:rsidRPr="00CA0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702"/>
    <w:multiLevelType w:val="multilevel"/>
    <w:tmpl w:val="0E5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203C"/>
    <w:multiLevelType w:val="multilevel"/>
    <w:tmpl w:val="C88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5D87"/>
    <w:multiLevelType w:val="multilevel"/>
    <w:tmpl w:val="C05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5562A"/>
    <w:multiLevelType w:val="multilevel"/>
    <w:tmpl w:val="8BB8B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D5B72"/>
    <w:multiLevelType w:val="multilevel"/>
    <w:tmpl w:val="A888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44D13"/>
    <w:multiLevelType w:val="hybridMultilevel"/>
    <w:tmpl w:val="1EA4B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EE35B3"/>
    <w:multiLevelType w:val="multilevel"/>
    <w:tmpl w:val="82D495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162C71"/>
    <w:multiLevelType w:val="multilevel"/>
    <w:tmpl w:val="5162901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10385C"/>
    <w:multiLevelType w:val="multilevel"/>
    <w:tmpl w:val="C24ED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74535E"/>
    <w:multiLevelType w:val="multilevel"/>
    <w:tmpl w:val="184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73A70"/>
    <w:multiLevelType w:val="multilevel"/>
    <w:tmpl w:val="4D0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D487A"/>
    <w:multiLevelType w:val="multilevel"/>
    <w:tmpl w:val="8126F1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AD34E57"/>
    <w:multiLevelType w:val="multilevel"/>
    <w:tmpl w:val="50E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F64D8"/>
    <w:multiLevelType w:val="multilevel"/>
    <w:tmpl w:val="EC9C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A0E0D"/>
    <w:multiLevelType w:val="multilevel"/>
    <w:tmpl w:val="56B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B0436"/>
    <w:multiLevelType w:val="hybridMultilevel"/>
    <w:tmpl w:val="52DC4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987758"/>
    <w:multiLevelType w:val="multilevel"/>
    <w:tmpl w:val="821278E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FC72F2"/>
    <w:multiLevelType w:val="multilevel"/>
    <w:tmpl w:val="EA40473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510655"/>
    <w:multiLevelType w:val="multilevel"/>
    <w:tmpl w:val="220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12685"/>
    <w:multiLevelType w:val="hybridMultilevel"/>
    <w:tmpl w:val="EEBE95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8265A27"/>
    <w:multiLevelType w:val="multilevel"/>
    <w:tmpl w:val="A88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E1427"/>
    <w:multiLevelType w:val="multilevel"/>
    <w:tmpl w:val="8D125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31C8B"/>
    <w:multiLevelType w:val="multilevel"/>
    <w:tmpl w:val="6862F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DA1084"/>
    <w:multiLevelType w:val="multilevel"/>
    <w:tmpl w:val="A888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A0437"/>
    <w:multiLevelType w:val="multilevel"/>
    <w:tmpl w:val="A88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011637">
    <w:abstractNumId w:val="9"/>
  </w:num>
  <w:num w:numId="2" w16cid:durableId="772819642">
    <w:abstractNumId w:val="18"/>
  </w:num>
  <w:num w:numId="3" w16cid:durableId="1057052387">
    <w:abstractNumId w:val="14"/>
  </w:num>
  <w:num w:numId="4" w16cid:durableId="725029315">
    <w:abstractNumId w:val="0"/>
  </w:num>
  <w:num w:numId="5" w16cid:durableId="36004168">
    <w:abstractNumId w:val="2"/>
  </w:num>
  <w:num w:numId="6" w16cid:durableId="290672698">
    <w:abstractNumId w:val="13"/>
  </w:num>
  <w:num w:numId="7" w16cid:durableId="374039647">
    <w:abstractNumId w:val="1"/>
  </w:num>
  <w:num w:numId="8" w16cid:durableId="569392648">
    <w:abstractNumId w:val="12"/>
  </w:num>
  <w:num w:numId="9" w16cid:durableId="800348701">
    <w:abstractNumId w:val="23"/>
  </w:num>
  <w:num w:numId="10" w16cid:durableId="1454516493">
    <w:abstractNumId w:val="3"/>
  </w:num>
  <w:num w:numId="11" w16cid:durableId="813640196">
    <w:abstractNumId w:val="5"/>
  </w:num>
  <w:num w:numId="12" w16cid:durableId="1469862996">
    <w:abstractNumId w:val="19"/>
  </w:num>
  <w:num w:numId="13" w16cid:durableId="1650404316">
    <w:abstractNumId w:val="15"/>
  </w:num>
  <w:num w:numId="14" w16cid:durableId="1443573190">
    <w:abstractNumId w:val="10"/>
  </w:num>
  <w:num w:numId="15" w16cid:durableId="1137802177">
    <w:abstractNumId w:val="20"/>
  </w:num>
  <w:num w:numId="16" w16cid:durableId="1767847313">
    <w:abstractNumId w:val="24"/>
  </w:num>
  <w:num w:numId="17" w16cid:durableId="115563289">
    <w:abstractNumId w:val="4"/>
  </w:num>
  <w:num w:numId="18" w16cid:durableId="494149012">
    <w:abstractNumId w:val="8"/>
  </w:num>
  <w:num w:numId="19" w16cid:durableId="1424568887">
    <w:abstractNumId w:val="11"/>
  </w:num>
  <w:num w:numId="20" w16cid:durableId="692002452">
    <w:abstractNumId w:val="7"/>
  </w:num>
  <w:num w:numId="21" w16cid:durableId="1352877478">
    <w:abstractNumId w:val="16"/>
  </w:num>
  <w:num w:numId="22" w16cid:durableId="1195343585">
    <w:abstractNumId w:val="22"/>
  </w:num>
  <w:num w:numId="23" w16cid:durableId="1774133747">
    <w:abstractNumId w:val="17"/>
  </w:num>
  <w:num w:numId="24" w16cid:durableId="1141582596">
    <w:abstractNumId w:val="6"/>
  </w:num>
  <w:num w:numId="25" w16cid:durableId="17728240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FB"/>
    <w:rsid w:val="00031270"/>
    <w:rsid w:val="000F3EE6"/>
    <w:rsid w:val="00112807"/>
    <w:rsid w:val="002079FB"/>
    <w:rsid w:val="00220737"/>
    <w:rsid w:val="0031708F"/>
    <w:rsid w:val="003857D3"/>
    <w:rsid w:val="003F687B"/>
    <w:rsid w:val="00530695"/>
    <w:rsid w:val="00576C84"/>
    <w:rsid w:val="005D0EF4"/>
    <w:rsid w:val="006F76C9"/>
    <w:rsid w:val="008E18F8"/>
    <w:rsid w:val="008E3326"/>
    <w:rsid w:val="009F478A"/>
    <w:rsid w:val="00A7509D"/>
    <w:rsid w:val="00AD6846"/>
    <w:rsid w:val="00B96FBE"/>
    <w:rsid w:val="00CA0702"/>
    <w:rsid w:val="00CA0BCC"/>
    <w:rsid w:val="00E33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741C"/>
  <w15:chartTrackingRefBased/>
  <w15:docId w15:val="{212AC52B-D73C-441E-8648-61EA06A1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7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7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9FB"/>
    <w:rPr>
      <w:rFonts w:eastAsiaTheme="majorEastAsia" w:cstheme="majorBidi"/>
      <w:color w:val="272727" w:themeColor="text1" w:themeTint="D8"/>
    </w:rPr>
  </w:style>
  <w:style w:type="paragraph" w:styleId="Title">
    <w:name w:val="Title"/>
    <w:basedOn w:val="Normal"/>
    <w:next w:val="Normal"/>
    <w:link w:val="TitleChar"/>
    <w:uiPriority w:val="10"/>
    <w:qFormat/>
    <w:rsid w:val="00207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9FB"/>
    <w:pPr>
      <w:spacing w:before="160"/>
      <w:jc w:val="center"/>
    </w:pPr>
    <w:rPr>
      <w:i/>
      <w:iCs/>
      <w:color w:val="404040" w:themeColor="text1" w:themeTint="BF"/>
    </w:rPr>
  </w:style>
  <w:style w:type="character" w:customStyle="1" w:styleId="QuoteChar">
    <w:name w:val="Quote Char"/>
    <w:basedOn w:val="DefaultParagraphFont"/>
    <w:link w:val="Quote"/>
    <w:uiPriority w:val="29"/>
    <w:rsid w:val="002079FB"/>
    <w:rPr>
      <w:i/>
      <w:iCs/>
      <w:color w:val="404040" w:themeColor="text1" w:themeTint="BF"/>
    </w:rPr>
  </w:style>
  <w:style w:type="paragraph" w:styleId="ListParagraph">
    <w:name w:val="List Paragraph"/>
    <w:basedOn w:val="Normal"/>
    <w:uiPriority w:val="34"/>
    <w:qFormat/>
    <w:rsid w:val="002079FB"/>
    <w:pPr>
      <w:ind w:left="720"/>
      <w:contextualSpacing/>
    </w:pPr>
  </w:style>
  <w:style w:type="character" w:styleId="IntenseEmphasis">
    <w:name w:val="Intense Emphasis"/>
    <w:basedOn w:val="DefaultParagraphFont"/>
    <w:uiPriority w:val="21"/>
    <w:qFormat/>
    <w:rsid w:val="002079FB"/>
    <w:rPr>
      <w:i/>
      <w:iCs/>
      <w:color w:val="0F4761" w:themeColor="accent1" w:themeShade="BF"/>
    </w:rPr>
  </w:style>
  <w:style w:type="paragraph" w:styleId="IntenseQuote">
    <w:name w:val="Intense Quote"/>
    <w:basedOn w:val="Normal"/>
    <w:next w:val="Normal"/>
    <w:link w:val="IntenseQuoteChar"/>
    <w:uiPriority w:val="30"/>
    <w:qFormat/>
    <w:rsid w:val="00207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9FB"/>
    <w:rPr>
      <w:i/>
      <w:iCs/>
      <w:color w:val="0F4761" w:themeColor="accent1" w:themeShade="BF"/>
    </w:rPr>
  </w:style>
  <w:style w:type="character" w:styleId="IntenseReference">
    <w:name w:val="Intense Reference"/>
    <w:basedOn w:val="DefaultParagraphFont"/>
    <w:uiPriority w:val="32"/>
    <w:qFormat/>
    <w:rsid w:val="002079FB"/>
    <w:rPr>
      <w:b/>
      <w:bCs/>
      <w:smallCaps/>
      <w:color w:val="0F4761" w:themeColor="accent1" w:themeShade="BF"/>
      <w:spacing w:val="5"/>
    </w:rPr>
  </w:style>
  <w:style w:type="character" w:styleId="Strong">
    <w:name w:val="Strong"/>
    <w:basedOn w:val="DefaultParagraphFont"/>
    <w:uiPriority w:val="22"/>
    <w:qFormat/>
    <w:rsid w:val="008E3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4881">
      <w:bodyDiv w:val="1"/>
      <w:marLeft w:val="0"/>
      <w:marRight w:val="0"/>
      <w:marTop w:val="0"/>
      <w:marBottom w:val="0"/>
      <w:divBdr>
        <w:top w:val="none" w:sz="0" w:space="0" w:color="auto"/>
        <w:left w:val="none" w:sz="0" w:space="0" w:color="auto"/>
        <w:bottom w:val="none" w:sz="0" w:space="0" w:color="auto"/>
        <w:right w:val="none" w:sz="0" w:space="0" w:color="auto"/>
      </w:divBdr>
    </w:div>
    <w:div w:id="168907156">
      <w:bodyDiv w:val="1"/>
      <w:marLeft w:val="0"/>
      <w:marRight w:val="0"/>
      <w:marTop w:val="0"/>
      <w:marBottom w:val="0"/>
      <w:divBdr>
        <w:top w:val="none" w:sz="0" w:space="0" w:color="auto"/>
        <w:left w:val="none" w:sz="0" w:space="0" w:color="auto"/>
        <w:bottom w:val="none" w:sz="0" w:space="0" w:color="auto"/>
        <w:right w:val="none" w:sz="0" w:space="0" w:color="auto"/>
      </w:divBdr>
    </w:div>
    <w:div w:id="254215935">
      <w:bodyDiv w:val="1"/>
      <w:marLeft w:val="0"/>
      <w:marRight w:val="0"/>
      <w:marTop w:val="0"/>
      <w:marBottom w:val="0"/>
      <w:divBdr>
        <w:top w:val="none" w:sz="0" w:space="0" w:color="auto"/>
        <w:left w:val="none" w:sz="0" w:space="0" w:color="auto"/>
        <w:bottom w:val="none" w:sz="0" w:space="0" w:color="auto"/>
        <w:right w:val="none" w:sz="0" w:space="0" w:color="auto"/>
      </w:divBdr>
    </w:div>
    <w:div w:id="300430289">
      <w:bodyDiv w:val="1"/>
      <w:marLeft w:val="0"/>
      <w:marRight w:val="0"/>
      <w:marTop w:val="0"/>
      <w:marBottom w:val="0"/>
      <w:divBdr>
        <w:top w:val="none" w:sz="0" w:space="0" w:color="auto"/>
        <w:left w:val="none" w:sz="0" w:space="0" w:color="auto"/>
        <w:bottom w:val="none" w:sz="0" w:space="0" w:color="auto"/>
        <w:right w:val="none" w:sz="0" w:space="0" w:color="auto"/>
      </w:divBdr>
    </w:div>
    <w:div w:id="393091020">
      <w:bodyDiv w:val="1"/>
      <w:marLeft w:val="0"/>
      <w:marRight w:val="0"/>
      <w:marTop w:val="0"/>
      <w:marBottom w:val="0"/>
      <w:divBdr>
        <w:top w:val="none" w:sz="0" w:space="0" w:color="auto"/>
        <w:left w:val="none" w:sz="0" w:space="0" w:color="auto"/>
        <w:bottom w:val="none" w:sz="0" w:space="0" w:color="auto"/>
        <w:right w:val="none" w:sz="0" w:space="0" w:color="auto"/>
      </w:divBdr>
    </w:div>
    <w:div w:id="627902557">
      <w:bodyDiv w:val="1"/>
      <w:marLeft w:val="0"/>
      <w:marRight w:val="0"/>
      <w:marTop w:val="0"/>
      <w:marBottom w:val="0"/>
      <w:divBdr>
        <w:top w:val="none" w:sz="0" w:space="0" w:color="auto"/>
        <w:left w:val="none" w:sz="0" w:space="0" w:color="auto"/>
        <w:bottom w:val="none" w:sz="0" w:space="0" w:color="auto"/>
        <w:right w:val="none" w:sz="0" w:space="0" w:color="auto"/>
      </w:divBdr>
    </w:div>
    <w:div w:id="833691286">
      <w:bodyDiv w:val="1"/>
      <w:marLeft w:val="0"/>
      <w:marRight w:val="0"/>
      <w:marTop w:val="0"/>
      <w:marBottom w:val="0"/>
      <w:divBdr>
        <w:top w:val="none" w:sz="0" w:space="0" w:color="auto"/>
        <w:left w:val="none" w:sz="0" w:space="0" w:color="auto"/>
        <w:bottom w:val="none" w:sz="0" w:space="0" w:color="auto"/>
        <w:right w:val="none" w:sz="0" w:space="0" w:color="auto"/>
      </w:divBdr>
    </w:div>
    <w:div w:id="1091045808">
      <w:bodyDiv w:val="1"/>
      <w:marLeft w:val="0"/>
      <w:marRight w:val="0"/>
      <w:marTop w:val="0"/>
      <w:marBottom w:val="0"/>
      <w:divBdr>
        <w:top w:val="none" w:sz="0" w:space="0" w:color="auto"/>
        <w:left w:val="none" w:sz="0" w:space="0" w:color="auto"/>
        <w:bottom w:val="none" w:sz="0" w:space="0" w:color="auto"/>
        <w:right w:val="none" w:sz="0" w:space="0" w:color="auto"/>
      </w:divBdr>
    </w:div>
    <w:div w:id="1152942061">
      <w:bodyDiv w:val="1"/>
      <w:marLeft w:val="0"/>
      <w:marRight w:val="0"/>
      <w:marTop w:val="0"/>
      <w:marBottom w:val="0"/>
      <w:divBdr>
        <w:top w:val="none" w:sz="0" w:space="0" w:color="auto"/>
        <w:left w:val="none" w:sz="0" w:space="0" w:color="auto"/>
        <w:bottom w:val="none" w:sz="0" w:space="0" w:color="auto"/>
        <w:right w:val="none" w:sz="0" w:space="0" w:color="auto"/>
      </w:divBdr>
    </w:div>
    <w:div w:id="1154876867">
      <w:bodyDiv w:val="1"/>
      <w:marLeft w:val="0"/>
      <w:marRight w:val="0"/>
      <w:marTop w:val="0"/>
      <w:marBottom w:val="0"/>
      <w:divBdr>
        <w:top w:val="none" w:sz="0" w:space="0" w:color="auto"/>
        <w:left w:val="none" w:sz="0" w:space="0" w:color="auto"/>
        <w:bottom w:val="none" w:sz="0" w:space="0" w:color="auto"/>
        <w:right w:val="none" w:sz="0" w:space="0" w:color="auto"/>
      </w:divBdr>
    </w:div>
    <w:div w:id="1194028707">
      <w:bodyDiv w:val="1"/>
      <w:marLeft w:val="0"/>
      <w:marRight w:val="0"/>
      <w:marTop w:val="0"/>
      <w:marBottom w:val="0"/>
      <w:divBdr>
        <w:top w:val="none" w:sz="0" w:space="0" w:color="auto"/>
        <w:left w:val="none" w:sz="0" w:space="0" w:color="auto"/>
        <w:bottom w:val="none" w:sz="0" w:space="0" w:color="auto"/>
        <w:right w:val="none" w:sz="0" w:space="0" w:color="auto"/>
      </w:divBdr>
    </w:div>
    <w:div w:id="1208877243">
      <w:bodyDiv w:val="1"/>
      <w:marLeft w:val="0"/>
      <w:marRight w:val="0"/>
      <w:marTop w:val="0"/>
      <w:marBottom w:val="0"/>
      <w:divBdr>
        <w:top w:val="none" w:sz="0" w:space="0" w:color="auto"/>
        <w:left w:val="none" w:sz="0" w:space="0" w:color="auto"/>
        <w:bottom w:val="none" w:sz="0" w:space="0" w:color="auto"/>
        <w:right w:val="none" w:sz="0" w:space="0" w:color="auto"/>
      </w:divBdr>
    </w:div>
    <w:div w:id="1425690527">
      <w:bodyDiv w:val="1"/>
      <w:marLeft w:val="0"/>
      <w:marRight w:val="0"/>
      <w:marTop w:val="0"/>
      <w:marBottom w:val="0"/>
      <w:divBdr>
        <w:top w:val="none" w:sz="0" w:space="0" w:color="auto"/>
        <w:left w:val="none" w:sz="0" w:space="0" w:color="auto"/>
        <w:bottom w:val="none" w:sz="0" w:space="0" w:color="auto"/>
        <w:right w:val="none" w:sz="0" w:space="0" w:color="auto"/>
      </w:divBdr>
    </w:div>
    <w:div w:id="1427729348">
      <w:bodyDiv w:val="1"/>
      <w:marLeft w:val="0"/>
      <w:marRight w:val="0"/>
      <w:marTop w:val="0"/>
      <w:marBottom w:val="0"/>
      <w:divBdr>
        <w:top w:val="none" w:sz="0" w:space="0" w:color="auto"/>
        <w:left w:val="none" w:sz="0" w:space="0" w:color="auto"/>
        <w:bottom w:val="none" w:sz="0" w:space="0" w:color="auto"/>
        <w:right w:val="none" w:sz="0" w:space="0" w:color="auto"/>
      </w:divBdr>
    </w:div>
    <w:div w:id="1669408955">
      <w:bodyDiv w:val="1"/>
      <w:marLeft w:val="0"/>
      <w:marRight w:val="0"/>
      <w:marTop w:val="0"/>
      <w:marBottom w:val="0"/>
      <w:divBdr>
        <w:top w:val="none" w:sz="0" w:space="0" w:color="auto"/>
        <w:left w:val="none" w:sz="0" w:space="0" w:color="auto"/>
        <w:bottom w:val="none" w:sz="0" w:space="0" w:color="auto"/>
        <w:right w:val="none" w:sz="0" w:space="0" w:color="auto"/>
      </w:divBdr>
    </w:div>
    <w:div w:id="1688562807">
      <w:bodyDiv w:val="1"/>
      <w:marLeft w:val="0"/>
      <w:marRight w:val="0"/>
      <w:marTop w:val="0"/>
      <w:marBottom w:val="0"/>
      <w:divBdr>
        <w:top w:val="none" w:sz="0" w:space="0" w:color="auto"/>
        <w:left w:val="none" w:sz="0" w:space="0" w:color="auto"/>
        <w:bottom w:val="none" w:sz="0" w:space="0" w:color="auto"/>
        <w:right w:val="none" w:sz="0" w:space="0" w:color="auto"/>
      </w:divBdr>
    </w:div>
    <w:div w:id="1923906856">
      <w:bodyDiv w:val="1"/>
      <w:marLeft w:val="0"/>
      <w:marRight w:val="0"/>
      <w:marTop w:val="0"/>
      <w:marBottom w:val="0"/>
      <w:divBdr>
        <w:top w:val="none" w:sz="0" w:space="0" w:color="auto"/>
        <w:left w:val="none" w:sz="0" w:space="0" w:color="auto"/>
        <w:bottom w:val="none" w:sz="0" w:space="0" w:color="auto"/>
        <w:right w:val="none" w:sz="0" w:space="0" w:color="auto"/>
      </w:divBdr>
    </w:div>
    <w:div w:id="20207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khushaboo Nehete</dc:creator>
  <cp:keywords/>
  <dc:description/>
  <cp:lastModifiedBy>khushaboo Nehete</cp:lastModifiedBy>
  <cp:revision>7</cp:revision>
  <dcterms:created xsi:type="dcterms:W3CDTF">2024-12-29T07:31:00Z</dcterms:created>
  <dcterms:modified xsi:type="dcterms:W3CDTF">2025-01-09T02:05:00Z</dcterms:modified>
</cp:coreProperties>
</file>