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7D81F" w14:textId="776FA0A3" w:rsidR="004330AC" w:rsidRDefault="00A56485">
      <w:r w:rsidRPr="00A56485">
        <w:t>The reason why reading comprehension is such an effective learning tool is that, like art, it teaches students to manipulate particulars in attempt to represent the universal.</w:t>
      </w:r>
    </w:p>
    <w:sectPr w:rsidR="00433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85"/>
    <w:rsid w:val="004330AC"/>
    <w:rsid w:val="008B630E"/>
    <w:rsid w:val="00A56485"/>
    <w:rsid w:val="00C1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BBB2"/>
  <w15:chartTrackingRefBased/>
  <w15:docId w15:val="{90C1CBEE-2129-4FAB-9038-826CE453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 Goel</dc:creator>
  <cp:keywords/>
  <dc:description/>
  <cp:lastModifiedBy>Khushboo  Goel</cp:lastModifiedBy>
  <cp:revision>1</cp:revision>
  <dcterms:created xsi:type="dcterms:W3CDTF">2025-06-22T06:02:00Z</dcterms:created>
  <dcterms:modified xsi:type="dcterms:W3CDTF">2025-06-22T06:02:00Z</dcterms:modified>
</cp:coreProperties>
</file>