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1441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A7787">
        <w:rPr>
          <w:rFonts w:cstheme="minorHAnsi"/>
          <w:b/>
          <w:bCs/>
          <w:color w:val="002060"/>
          <w:sz w:val="36"/>
          <w:szCs w:val="28"/>
          <w:u w:val="single"/>
        </w:rPr>
        <w:t>CSS Multiple Column</w:t>
      </w:r>
    </w:p>
    <w:p w14:paraId="6BF7D2FC" w14:textId="77777777" w:rsidR="0057090A" w:rsidRPr="008B7B5B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397"/>
        <w:gridCol w:w="2583"/>
        <w:gridCol w:w="2985"/>
      </w:tblGrid>
      <w:tr w:rsidR="0057090A" w:rsidRPr="00CA2267" w14:paraId="01FC1740" w14:textId="77777777" w:rsidTr="00A46D41">
        <w:trPr>
          <w:trHeight w:val="491"/>
          <w:tblHeader/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D65F16E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AEBC161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1669DD2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A2267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940" w:type="dxa"/>
            <w:shd w:val="clear" w:color="auto" w:fill="DBE5F1" w:themeFill="accent1" w:themeFillTint="33"/>
            <w:vAlign w:val="center"/>
          </w:tcPr>
          <w:p w14:paraId="08C17D99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A2267" w14:paraId="46E0CA62" w14:textId="77777777" w:rsidTr="00A46D41">
        <w:trPr>
          <w:trHeight w:val="94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3F149C5C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column-count:</w:t>
            </w:r>
          </w:p>
          <w:p w14:paraId="14BF526A" w14:textId="77777777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C96096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count: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6A8B172F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column-count:4;</w:t>
            </w:r>
          </w:p>
          <w:p w14:paraId="750544D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662F7D24" w14:textId="77777777" w:rsidR="0057090A" w:rsidRPr="008B7B5B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number of columns an element should be divided into</w:t>
            </w:r>
          </w:p>
        </w:tc>
      </w:tr>
      <w:tr w:rsidR="0057090A" w:rsidRPr="00CA2267" w14:paraId="4A92A53F" w14:textId="77777777" w:rsidTr="00A46D41">
        <w:trPr>
          <w:trHeight w:val="868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38C0F88E" w14:textId="77777777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column-gap</w:t>
            </w:r>
          </w:p>
        </w:tc>
        <w:tc>
          <w:tcPr>
            <w:tcW w:w="0" w:type="auto"/>
            <w:vAlign w:val="center"/>
          </w:tcPr>
          <w:p w14:paraId="5E0C2917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</w:t>
            </w:r>
            <w:proofErr w:type="gram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gap: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number</w:t>
            </w:r>
            <w:proofErr w:type="spellEnd"/>
            <w:proofErr w:type="gramEnd"/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;</w:t>
            </w:r>
          </w:p>
        </w:tc>
        <w:tc>
          <w:tcPr>
            <w:tcW w:w="0" w:type="auto"/>
            <w:vAlign w:val="center"/>
          </w:tcPr>
          <w:p w14:paraId="13913877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column-gap:20px;</w:t>
            </w:r>
          </w:p>
          <w:p w14:paraId="452FF04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5B223686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gap between the columns</w:t>
            </w:r>
          </w:p>
        </w:tc>
      </w:tr>
      <w:tr w:rsidR="0057090A" w:rsidRPr="00CA2267" w14:paraId="09A87F50" w14:textId="77777777" w:rsidTr="00A46D41">
        <w:trPr>
          <w:trHeight w:val="647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76DA314F" w14:textId="77777777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column-rule-style:</w:t>
            </w:r>
          </w:p>
        </w:tc>
        <w:tc>
          <w:tcPr>
            <w:tcW w:w="0" w:type="auto"/>
            <w:vAlign w:val="center"/>
          </w:tcPr>
          <w:p w14:paraId="2BA29238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proofErr w:type="spellStart"/>
            <w:r w:rsidRPr="00A5600D"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column-rule-style:</w:t>
            </w:r>
            <w:r>
              <w:rPr>
                <w:rFonts w:eastAsia="Times New Roman" w:cstheme="minorHAnsi"/>
                <w:color w:val="000000" w:themeColor="text1"/>
                <w:sz w:val="24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16D04530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style:dashed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;</w:t>
            </w:r>
          </w:p>
          <w:p w14:paraId="4EFB09EB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0FB86127" w14:textId="77777777" w:rsidR="0057090A" w:rsidRDefault="0057090A" w:rsidP="0057090A">
            <w:pPr>
              <w:spacing w:after="0"/>
              <w:ind w:left="142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style of the rule between columns. (</w:t>
            </w:r>
            <w:r w:rsidRPr="008B7B5B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none, dotted, dashed, solid, double)</w:t>
            </w:r>
          </w:p>
          <w:p w14:paraId="2F73D469" w14:textId="77777777" w:rsidR="0057090A" w:rsidRPr="00CE2905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b/>
                <w:sz w:val="24"/>
                <w:szCs w:val="24"/>
              </w:rPr>
            </w:pPr>
            <w:r w:rsidRPr="00CE2905">
              <w:rPr>
                <w:rFonts w:eastAsia="Times New Roman" w:cstheme="minorHAnsi"/>
                <w:b/>
                <w:sz w:val="24"/>
                <w:szCs w:val="24"/>
              </w:rPr>
              <w:t>default: none</w:t>
            </w:r>
          </w:p>
        </w:tc>
      </w:tr>
      <w:tr w:rsidR="0057090A" w:rsidRPr="00CA2267" w14:paraId="41779B05" w14:textId="77777777" w:rsidTr="00A46D41">
        <w:trPr>
          <w:trHeight w:val="631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2028D843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i/>
                <w:iCs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column-rule-color:</w:t>
            </w:r>
          </w:p>
        </w:tc>
        <w:tc>
          <w:tcPr>
            <w:tcW w:w="0" w:type="auto"/>
            <w:vAlign w:val="center"/>
          </w:tcPr>
          <w:p w14:paraId="59FD3EA8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color: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color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63599556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sz w:val="24"/>
                <w:szCs w:val="24"/>
              </w:rPr>
              <w:t>column-rule-</w:t>
            </w:r>
            <w:proofErr w:type="gramStart"/>
            <w:r w:rsidRPr="007A7787">
              <w:rPr>
                <w:rFonts w:eastAsia="Times New Roman" w:cstheme="minorHAnsi"/>
                <w:sz w:val="24"/>
                <w:szCs w:val="24"/>
              </w:rPr>
              <w:t>color:rgb</w:t>
            </w:r>
            <w:proofErr w:type="spellEnd"/>
            <w:proofErr w:type="gramEnd"/>
            <w:r w:rsidRPr="007A7787">
              <w:rPr>
                <w:rFonts w:eastAsia="Times New Roman" w:cstheme="minorHAnsi"/>
                <w:sz w:val="24"/>
                <w:szCs w:val="24"/>
              </w:rPr>
              <w:t>(219, 12, 47);</w:t>
            </w:r>
          </w:p>
          <w:p w14:paraId="7EC2EA11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169A889D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color of the rule between columns</w:t>
            </w:r>
          </w:p>
        </w:tc>
      </w:tr>
      <w:tr w:rsidR="0057090A" w:rsidRPr="00CA2267" w14:paraId="028047BF" w14:textId="77777777" w:rsidTr="00A46D41">
        <w:trPr>
          <w:trHeight w:val="71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2482DA32" w14:textId="77777777" w:rsidR="0057090A" w:rsidRPr="00CA226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b/>
                <w:color w:val="000000" w:themeColor="text1"/>
                <w:sz w:val="24"/>
                <w:szCs w:val="24"/>
              </w:rPr>
              <w:t>column-rule-width:</w:t>
            </w:r>
          </w:p>
        </w:tc>
        <w:tc>
          <w:tcPr>
            <w:tcW w:w="0" w:type="auto"/>
            <w:vAlign w:val="center"/>
          </w:tcPr>
          <w:p w14:paraId="4AF97FAA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proofErr w:type="spellStart"/>
            <w:r w:rsidRPr="007A7787">
              <w:rPr>
                <w:rFonts w:eastAsia="Times New Roman" w:cstheme="minorHAnsi"/>
                <w:bCs/>
                <w:sz w:val="24"/>
                <w:szCs w:val="24"/>
              </w:rPr>
              <w:t>column-rule-width: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</w:tcPr>
          <w:p w14:paraId="60A36BE1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eastAsia="Times New Roman" w:cstheme="minorHAnsi"/>
                <w:sz w:val="24"/>
                <w:szCs w:val="24"/>
              </w:rPr>
              <w:t>column-rule-width:7px;</w:t>
            </w:r>
          </w:p>
          <w:p w14:paraId="786E8FBF" w14:textId="77777777" w:rsidR="0057090A" w:rsidRPr="00CA226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2940" w:type="dxa"/>
            <w:vAlign w:val="center"/>
          </w:tcPr>
          <w:p w14:paraId="448D79A3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A7787">
              <w:rPr>
                <w:rFonts w:cstheme="minorHAnsi"/>
                <w:color w:val="000000" w:themeColor="text1"/>
                <w:sz w:val="24"/>
                <w:szCs w:val="24"/>
              </w:rPr>
              <w:t>Specifies the width of the rule between columns</w:t>
            </w:r>
          </w:p>
        </w:tc>
      </w:tr>
      <w:tr w:rsidR="0057090A" w:rsidRPr="00CA2267" w14:paraId="167397CF" w14:textId="77777777" w:rsidTr="00A46D41">
        <w:trPr>
          <w:trHeight w:val="71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0E4D2296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Shorthand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column-rule</w:t>
            </w:r>
          </w:p>
        </w:tc>
        <w:tc>
          <w:tcPr>
            <w:tcW w:w="0" w:type="auto"/>
            <w:vAlign w:val="center"/>
          </w:tcPr>
          <w:p w14:paraId="403490D0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Column-rule: width style color</w:t>
            </w:r>
          </w:p>
        </w:tc>
        <w:tc>
          <w:tcPr>
            <w:tcW w:w="0" w:type="auto"/>
            <w:vAlign w:val="center"/>
          </w:tcPr>
          <w:p w14:paraId="3BA44E82" w14:textId="77777777" w:rsidR="0057090A" w:rsidRPr="007A778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Column-rule:1px solid cyan</w:t>
            </w:r>
          </w:p>
        </w:tc>
        <w:tc>
          <w:tcPr>
            <w:tcW w:w="2940" w:type="dxa"/>
            <w:vAlign w:val="center"/>
          </w:tcPr>
          <w:p w14:paraId="2964ADFD" w14:textId="77777777" w:rsidR="0057090A" w:rsidRPr="007A7787" w:rsidRDefault="0057090A" w:rsidP="0057090A">
            <w:pPr>
              <w:spacing w:after="0"/>
              <w:ind w:left="142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Specify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24"/>
                <w:szCs w:val="24"/>
              </w:rPr>
              <w:t>width,style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and color of rule</w:t>
            </w:r>
          </w:p>
        </w:tc>
      </w:tr>
    </w:tbl>
    <w:p w14:paraId="6B938BF4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66D12D8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1789E0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B53E0F7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BEA3CF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431DCC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07EE5F6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ECDFDD4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F8F95F2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27815E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3EDAA45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FA9E0FF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3297ED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9F4B12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B3D59D2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BE57AC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CSS style images</w:t>
      </w:r>
    </w:p>
    <w:p w14:paraId="5BABA4A7" w14:textId="77777777" w:rsidR="0057090A" w:rsidRPr="008B7B5B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097"/>
        <w:gridCol w:w="1952"/>
        <w:gridCol w:w="3919"/>
      </w:tblGrid>
      <w:tr w:rsidR="0057090A" w:rsidRPr="00C14911" w14:paraId="6E414AA4" w14:textId="77777777" w:rsidTr="00A46D41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62D892ED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9897C65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A75F08E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99A4477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2AA8B12C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9D9655F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0412C7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C14911">
              <w:rPr>
                <w:rFonts w:eastAsia="Times New Roman" w:cstheme="minorHAnsi"/>
                <w:sz w:val="24"/>
                <w:szCs w:val="24"/>
              </w:rPr>
              <w:t>border-</w:t>
            </w:r>
            <w:proofErr w:type="gramStart"/>
            <w:r w:rsidRPr="00C14911">
              <w:rPr>
                <w:rFonts w:eastAsia="Times New Roman" w:cstheme="minorHAnsi"/>
                <w:sz w:val="24"/>
                <w:szCs w:val="24"/>
              </w:rPr>
              <w:t>radius:</w:t>
            </w:r>
            <w:r>
              <w:rPr>
                <w:rFonts w:eastAsia="Times New Roman" w:cstheme="minorHAnsi"/>
                <w:sz w:val="24"/>
                <w:szCs w:val="24"/>
              </w:rPr>
              <w:t>radius</w:t>
            </w:r>
            <w:proofErr w:type="spellEnd"/>
            <w:proofErr w:type="gramEnd"/>
            <w:r>
              <w:rPr>
                <w:rFonts w:eastAsia="Times New Roman" w:cstheme="minorHAnsi"/>
                <w:sz w:val="24"/>
                <w:szCs w:val="24"/>
              </w:rPr>
              <w:t>;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8218D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border-radius: 20px; </w:t>
            </w:r>
          </w:p>
        </w:tc>
        <w:tc>
          <w:tcPr>
            <w:tcW w:w="0" w:type="auto"/>
            <w:vAlign w:val="center"/>
            <w:hideMark/>
          </w:tcPr>
          <w:p w14:paraId="1D002C1A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Sets the corner rounding for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all four corners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. </w:t>
            </w:r>
          </w:p>
        </w:tc>
      </w:tr>
      <w:tr w:rsidR="0057090A" w:rsidRPr="00C14911" w14:paraId="6BCBAB37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4A1A2A7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border-top-left-radius</w:t>
            </w:r>
          </w:p>
        </w:tc>
        <w:tc>
          <w:tcPr>
            <w:tcW w:w="0" w:type="auto"/>
            <w:vAlign w:val="center"/>
            <w:hideMark/>
          </w:tcPr>
          <w:p w14:paraId="67E9A6F3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radius;</w:t>
            </w:r>
          </w:p>
        </w:tc>
        <w:tc>
          <w:tcPr>
            <w:tcW w:w="0" w:type="auto"/>
            <w:vAlign w:val="center"/>
            <w:hideMark/>
          </w:tcPr>
          <w:p w14:paraId="09B6A0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border-top-left-radius: 15px;</w:t>
            </w:r>
          </w:p>
        </w:tc>
        <w:tc>
          <w:tcPr>
            <w:tcW w:w="0" w:type="auto"/>
            <w:vAlign w:val="center"/>
            <w:hideMark/>
          </w:tcPr>
          <w:p w14:paraId="3E3E017B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 </w:t>
            </w:r>
          </w:p>
        </w:tc>
      </w:tr>
      <w:tr w:rsidR="0057090A" w:rsidRPr="00C14911" w14:paraId="30C1813F" w14:textId="77777777" w:rsidTr="00A46D41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744D85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border-top-right-radius</w:t>
            </w:r>
          </w:p>
        </w:tc>
        <w:tc>
          <w:tcPr>
            <w:tcW w:w="0" w:type="auto"/>
            <w:vAlign w:val="center"/>
            <w:hideMark/>
          </w:tcPr>
          <w:p w14:paraId="2BCEE0E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border-top-right-radius;</w:t>
            </w:r>
          </w:p>
        </w:tc>
        <w:tc>
          <w:tcPr>
            <w:tcW w:w="0" w:type="auto"/>
            <w:vAlign w:val="center"/>
            <w:hideMark/>
          </w:tcPr>
          <w:p w14:paraId="3A97B672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border-top-right-radius: </w:t>
            </w:r>
            <w:r w:rsidRPr="00BE57AC">
              <w:rPr>
                <w:rFonts w:eastAsia="Times New Roman" w:cstheme="minorHAnsi"/>
                <w:b/>
                <w:bCs/>
                <w:sz w:val="24"/>
                <w:szCs w:val="24"/>
              </w:rPr>
              <w:t>15px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693EFECA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top-right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11E045C9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A881D04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border-bottom-right-radius</w:t>
            </w:r>
          </w:p>
        </w:tc>
        <w:tc>
          <w:tcPr>
            <w:tcW w:w="0" w:type="auto"/>
            <w:vAlign w:val="center"/>
            <w:hideMark/>
          </w:tcPr>
          <w:p w14:paraId="22CDCEB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radius;</w:t>
            </w:r>
          </w:p>
        </w:tc>
        <w:tc>
          <w:tcPr>
            <w:tcW w:w="0" w:type="auto"/>
            <w:vAlign w:val="center"/>
            <w:hideMark/>
          </w:tcPr>
          <w:p w14:paraId="4C80E98C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border-bottom-right-radius: 15px;</w:t>
            </w:r>
          </w:p>
        </w:tc>
        <w:tc>
          <w:tcPr>
            <w:tcW w:w="0" w:type="auto"/>
            <w:vAlign w:val="center"/>
            <w:hideMark/>
          </w:tcPr>
          <w:p w14:paraId="088C853E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bottom-right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0CE9D276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3E1F494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 w:rsidRPr="009B6FC7">
              <w:rPr>
                <w:rFonts w:eastAsia="Times New Roman" w:cstheme="minorHAnsi"/>
                <w:b/>
                <w:sz w:val="24"/>
                <w:szCs w:val="24"/>
              </w:rPr>
              <w:t>border-bottom-left-radius</w:t>
            </w:r>
          </w:p>
        </w:tc>
        <w:tc>
          <w:tcPr>
            <w:tcW w:w="0" w:type="auto"/>
            <w:vAlign w:val="center"/>
            <w:hideMark/>
          </w:tcPr>
          <w:p w14:paraId="6E70B352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radius;</w:t>
            </w:r>
          </w:p>
        </w:tc>
        <w:tc>
          <w:tcPr>
            <w:tcW w:w="0" w:type="auto"/>
            <w:vAlign w:val="center"/>
            <w:hideMark/>
          </w:tcPr>
          <w:p w14:paraId="749C3DA8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>border-bottom-left-radius: 15px;</w:t>
            </w:r>
          </w:p>
        </w:tc>
        <w:tc>
          <w:tcPr>
            <w:tcW w:w="0" w:type="auto"/>
            <w:vAlign w:val="center"/>
            <w:hideMark/>
          </w:tcPr>
          <w:p w14:paraId="28F65363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14911">
              <w:rPr>
                <w:rFonts w:eastAsia="Times New Roman" w:cstheme="minorHAnsi"/>
                <w:sz w:val="24"/>
                <w:szCs w:val="24"/>
              </w:rPr>
              <w:t xml:space="preserve">Rounds only the </w:t>
            </w: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bottom-left</w:t>
            </w:r>
            <w:r w:rsidRPr="00C14911">
              <w:rPr>
                <w:rFonts w:eastAsia="Times New Roman" w:cstheme="minorHAnsi"/>
                <w:sz w:val="24"/>
                <w:szCs w:val="24"/>
              </w:rPr>
              <w:t xml:space="preserve"> corner.</w:t>
            </w:r>
          </w:p>
        </w:tc>
      </w:tr>
      <w:tr w:rsidR="0057090A" w:rsidRPr="00C14911" w14:paraId="7427BD5A" w14:textId="77777777" w:rsidTr="00A46D41">
        <w:trPr>
          <w:trHeight w:val="494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013BB603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</w:tcPr>
          <w:p w14:paraId="6AC24CF5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padding:value</w:t>
            </w:r>
            <w:proofErr w:type="spellEnd"/>
          </w:p>
        </w:tc>
        <w:tc>
          <w:tcPr>
            <w:tcW w:w="0" w:type="auto"/>
            <w:vAlign w:val="center"/>
          </w:tcPr>
          <w:p w14:paraId="3B0F31DD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padding:5px</w:t>
            </w:r>
          </w:p>
        </w:tc>
        <w:tc>
          <w:tcPr>
            <w:tcW w:w="0" w:type="auto"/>
            <w:vAlign w:val="center"/>
          </w:tcPr>
          <w:p w14:paraId="50F8CEF0" w14:textId="77777777" w:rsidR="0057090A" w:rsidRPr="00C14911" w:rsidRDefault="0057090A" w:rsidP="0057090A">
            <w:pPr>
              <w:spacing w:after="0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>The border property and padding property are used to make a thumbnail image.</w:t>
            </w:r>
          </w:p>
        </w:tc>
      </w:tr>
      <w:tr w:rsidR="0057090A" w:rsidRPr="00C14911" w14:paraId="38C2699C" w14:textId="77777777" w:rsidTr="00A46D41">
        <w:trPr>
          <w:trHeight w:val="1190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339822AD" w14:textId="77777777" w:rsidR="0057090A" w:rsidRPr="009B6FC7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opacity</w:t>
            </w:r>
          </w:p>
        </w:tc>
        <w:tc>
          <w:tcPr>
            <w:tcW w:w="0" w:type="auto"/>
            <w:vAlign w:val="center"/>
          </w:tcPr>
          <w:p w14:paraId="6E771FC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opacity:value</w:t>
            </w:r>
            <w:proofErr w:type="spellEnd"/>
          </w:p>
        </w:tc>
        <w:tc>
          <w:tcPr>
            <w:tcW w:w="0" w:type="auto"/>
            <w:vAlign w:val="center"/>
          </w:tcPr>
          <w:p w14:paraId="6B0B5329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opacity:0.3</w:t>
            </w:r>
          </w:p>
        </w:tc>
        <w:tc>
          <w:tcPr>
            <w:tcW w:w="0" w:type="auto"/>
            <w:vAlign w:val="center"/>
          </w:tcPr>
          <w:p w14:paraId="2C823086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8B7B5B">
              <w:rPr>
                <w:rFonts w:eastAsia="Times New Roman" w:cstheme="minorHAnsi"/>
                <w:sz w:val="24"/>
                <w:szCs w:val="24"/>
              </w:rPr>
              <w:t xml:space="preserve">To make an image transparent, we have to use the opacity property. The value of this property lies between </w:t>
            </w:r>
          </w:p>
          <w:p w14:paraId="198C5C6C" w14:textId="77777777" w:rsidR="0057090A" w:rsidRPr="00C14911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E2905">
              <w:rPr>
                <w:rFonts w:eastAsia="Times New Roman" w:cstheme="minorHAnsi"/>
                <w:b/>
                <w:sz w:val="24"/>
                <w:szCs w:val="24"/>
              </w:rPr>
              <w:t>(transparent)</w:t>
            </w:r>
            <w:r w:rsidRPr="008B7B5B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0.0 to 1.0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(Solid)</w:t>
            </w:r>
            <w:r w:rsidRPr="008B7B5B">
              <w:rPr>
                <w:rFonts w:eastAsia="Times New Roman" w:cstheme="minorHAnsi"/>
                <w:b/>
                <w:bCs/>
                <w:sz w:val="24"/>
                <w:szCs w:val="24"/>
              </w:rPr>
              <w:t>.</w:t>
            </w:r>
          </w:p>
        </w:tc>
      </w:tr>
      <w:tr w:rsidR="0057090A" w:rsidRPr="00C14911" w14:paraId="58284EE8" w14:textId="77777777" w:rsidTr="00A46D41">
        <w:trPr>
          <w:trHeight w:val="1190"/>
          <w:tblCellSpacing w:w="15" w:type="dxa"/>
        </w:trPr>
        <w:tc>
          <w:tcPr>
            <w:tcW w:w="0" w:type="auto"/>
            <w:shd w:val="clear" w:color="auto" w:fill="EEECE1" w:themeFill="background2"/>
            <w:vAlign w:val="center"/>
          </w:tcPr>
          <w:p w14:paraId="155A5F5D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b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sz w:val="24"/>
                <w:szCs w:val="24"/>
              </w:rPr>
              <w:t>Responsive</w:t>
            </w:r>
          </w:p>
        </w:tc>
        <w:tc>
          <w:tcPr>
            <w:tcW w:w="0" w:type="auto"/>
            <w:vAlign w:val="center"/>
          </w:tcPr>
          <w:p w14:paraId="47093685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max-width: %; </w:t>
            </w: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height:auto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477D6DF3" w14:textId="77777777" w:rsidR="0057090A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max-width:100%; </w:t>
            </w:r>
            <w:proofErr w:type="spellStart"/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height:auto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31EFD0C1" w14:textId="77777777" w:rsidR="0057090A" w:rsidRPr="008B7B5B" w:rsidRDefault="0057090A" w:rsidP="0057090A">
            <w:pPr>
              <w:spacing w:after="0" w:line="240" w:lineRule="auto"/>
              <w:ind w:left="142"/>
              <w:rPr>
                <w:rFonts w:eastAsia="Times New Roman" w:cstheme="minorHAnsi"/>
                <w:sz w:val="24"/>
                <w:szCs w:val="24"/>
              </w:rPr>
            </w:pPr>
            <w:r w:rsidRPr="00CE2905">
              <w:rPr>
                <w:rFonts w:eastAsia="Times New Roman" w:cstheme="minorHAnsi"/>
                <w:sz w:val="24"/>
                <w:szCs w:val="24"/>
              </w:rPr>
              <w:t>The image becomes flexible — it scales down when the screen is smaller, but won’t stretch beyond its natural size.</w:t>
            </w:r>
          </w:p>
        </w:tc>
      </w:tr>
    </w:tbl>
    <w:p w14:paraId="087BC0B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9B75227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B5EA5AF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1041D02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78AE96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5381F8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08D09A6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892CB4B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249A6FD7" w14:textId="082314ED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4E67C06" w14:textId="5930C74C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F5A95A3" w14:textId="112B5EB1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7DC62E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D680F79" w14:textId="528DCA65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2D Transform</w:t>
      </w:r>
    </w:p>
    <w:p w14:paraId="3C264BBB" w14:textId="77777777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16"/>
          <w:szCs w:val="16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2262"/>
        <w:gridCol w:w="3491"/>
      </w:tblGrid>
      <w:tr w:rsidR="0057090A" w:rsidRPr="00C14911" w14:paraId="060407A7" w14:textId="77777777" w:rsidTr="00A46D41">
        <w:trPr>
          <w:trHeight w:val="305"/>
          <w:tblHeader/>
          <w:tblCellSpacing w:w="15" w:type="dxa"/>
        </w:trPr>
        <w:tc>
          <w:tcPr>
            <w:tcW w:w="1651" w:type="dxa"/>
            <w:shd w:val="clear" w:color="auto" w:fill="F2DBDB" w:themeFill="accent2" w:themeFillTint="33"/>
            <w:vAlign w:val="center"/>
            <w:hideMark/>
          </w:tcPr>
          <w:p w14:paraId="2434164F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238" w:type="dxa"/>
            <w:shd w:val="clear" w:color="auto" w:fill="F2DBDB" w:themeFill="accent2" w:themeFillTint="33"/>
            <w:vAlign w:val="center"/>
            <w:hideMark/>
          </w:tcPr>
          <w:p w14:paraId="7D489236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2232" w:type="dxa"/>
            <w:shd w:val="clear" w:color="auto" w:fill="F2DBDB" w:themeFill="accent2" w:themeFillTint="33"/>
            <w:vAlign w:val="center"/>
            <w:hideMark/>
          </w:tcPr>
          <w:p w14:paraId="641E26B0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446" w:type="dxa"/>
            <w:shd w:val="clear" w:color="auto" w:fill="F2DBDB" w:themeFill="accent2" w:themeFillTint="33"/>
            <w:vAlign w:val="center"/>
            <w:hideMark/>
          </w:tcPr>
          <w:p w14:paraId="73BF1E8D" w14:textId="77777777" w:rsidR="0057090A" w:rsidRPr="00C14911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14911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418383F" w14:textId="77777777" w:rsidTr="00A46D41">
        <w:trPr>
          <w:trHeight w:val="579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63A6520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translate(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7EA5D7D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3B574D1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translate(</w:t>
            </w:r>
            <w:proofErr w:type="gramEnd"/>
            <w:r w:rsidRPr="008A5515">
              <w:rPr>
                <w:sz w:val="24"/>
                <w:szCs w:val="24"/>
              </w:rPr>
              <w:t>50px, 30px);</w:t>
            </w:r>
          </w:p>
        </w:tc>
        <w:tc>
          <w:tcPr>
            <w:tcW w:w="3446" w:type="dxa"/>
          </w:tcPr>
          <w:p w14:paraId="1F366047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right and 30px down.</w:t>
            </w:r>
          </w:p>
        </w:tc>
      </w:tr>
      <w:tr w:rsidR="0057090A" w:rsidRPr="00C14911" w14:paraId="337531AB" w14:textId="77777777" w:rsidTr="00A46D41">
        <w:trPr>
          <w:trHeight w:val="579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3032820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1CB443A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4A934A9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translateX</w:t>
            </w:r>
            <w:proofErr w:type="spellEnd"/>
            <w:r w:rsidRPr="008A5515">
              <w:rPr>
                <w:sz w:val="24"/>
                <w:szCs w:val="24"/>
              </w:rPr>
              <w:t>(100px);</w:t>
            </w:r>
          </w:p>
        </w:tc>
        <w:tc>
          <w:tcPr>
            <w:tcW w:w="3446" w:type="dxa"/>
          </w:tcPr>
          <w:p w14:paraId="0FA120D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100px horizontally (right).</w:t>
            </w:r>
          </w:p>
        </w:tc>
      </w:tr>
      <w:tr w:rsidR="0057090A" w:rsidRPr="00C14911" w14:paraId="289BFA38" w14:textId="77777777" w:rsidTr="00A46D41">
        <w:trPr>
          <w:trHeight w:val="59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31FF3FF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translateY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2846C91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3E9C6A3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translateY</w:t>
            </w:r>
            <w:proofErr w:type="spellEnd"/>
            <w:r w:rsidRPr="008A5515">
              <w:rPr>
                <w:sz w:val="24"/>
                <w:szCs w:val="24"/>
              </w:rPr>
              <w:t>(-50px);</w:t>
            </w:r>
          </w:p>
        </w:tc>
        <w:tc>
          <w:tcPr>
            <w:tcW w:w="3446" w:type="dxa"/>
          </w:tcPr>
          <w:p w14:paraId="11A2AB8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Moves an element 50px upward.</w:t>
            </w:r>
          </w:p>
        </w:tc>
      </w:tr>
      <w:tr w:rsidR="0057090A" w:rsidRPr="00C14911" w14:paraId="31913AE1" w14:textId="77777777" w:rsidTr="00A46D41">
        <w:trPr>
          <w:trHeight w:val="68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02DB007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rotate(angle)</w:t>
            </w:r>
          </w:p>
        </w:tc>
        <w:tc>
          <w:tcPr>
            <w:tcW w:w="2238" w:type="dxa"/>
          </w:tcPr>
          <w:p w14:paraId="26AD07E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rotate(angle);</w:t>
            </w:r>
          </w:p>
        </w:tc>
        <w:tc>
          <w:tcPr>
            <w:tcW w:w="2232" w:type="dxa"/>
          </w:tcPr>
          <w:p w14:paraId="571517B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transform: rotate(45deg);</w:t>
            </w:r>
          </w:p>
        </w:tc>
        <w:tc>
          <w:tcPr>
            <w:tcW w:w="3446" w:type="dxa"/>
          </w:tcPr>
          <w:p w14:paraId="5F3C90F0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Rotates the element 45° clockwise.</w:t>
            </w:r>
          </w:p>
        </w:tc>
      </w:tr>
      <w:tr w:rsidR="0057090A" w:rsidRPr="00C14911" w14:paraId="208AD736" w14:textId="77777777" w:rsidTr="00A46D41">
        <w:trPr>
          <w:trHeight w:val="766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2B8C8E9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scale(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4A475AA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2E6D6EB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scale(</w:t>
            </w:r>
            <w:proofErr w:type="gramEnd"/>
            <w:r w:rsidRPr="008A5515">
              <w:rPr>
                <w:sz w:val="24"/>
                <w:szCs w:val="24"/>
              </w:rPr>
              <w:t>1.5, 0.8);</w:t>
            </w:r>
          </w:p>
        </w:tc>
        <w:tc>
          <w:tcPr>
            <w:tcW w:w="3446" w:type="dxa"/>
          </w:tcPr>
          <w:p w14:paraId="373C54B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Increases width 1.5× and decreases height to 0.8×.</w:t>
            </w:r>
          </w:p>
        </w:tc>
      </w:tr>
      <w:tr w:rsidR="0057090A" w:rsidRPr="00C14911" w14:paraId="64DE6ED3" w14:textId="77777777" w:rsidTr="00A46D41">
        <w:trPr>
          <w:trHeight w:val="49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096EE73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7EA9167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37CF221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scaleX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2);</w:t>
            </w:r>
          </w:p>
        </w:tc>
        <w:tc>
          <w:tcPr>
            <w:tcW w:w="3446" w:type="dxa"/>
          </w:tcPr>
          <w:p w14:paraId="205B2D1D" w14:textId="77777777" w:rsidR="0057090A" w:rsidRPr="008A5515" w:rsidRDefault="0057090A" w:rsidP="0057090A">
            <w:pPr>
              <w:spacing w:after="0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Doubles the element’s width.</w:t>
            </w:r>
          </w:p>
        </w:tc>
      </w:tr>
      <w:tr w:rsidR="0057090A" w:rsidRPr="00C14911" w14:paraId="08CBE988" w14:textId="77777777" w:rsidTr="00A46D41">
        <w:trPr>
          <w:trHeight w:val="674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444E84D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scaleY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2238" w:type="dxa"/>
          </w:tcPr>
          <w:p w14:paraId="134A42E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(n);</w:t>
            </w:r>
          </w:p>
        </w:tc>
        <w:tc>
          <w:tcPr>
            <w:tcW w:w="2232" w:type="dxa"/>
          </w:tcPr>
          <w:p w14:paraId="22F5973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proofErr w:type="gramStart"/>
            <w:r w:rsidRPr="008A5515">
              <w:rPr>
                <w:sz w:val="24"/>
                <w:szCs w:val="24"/>
              </w:rPr>
              <w:t>scaleY</w:t>
            </w:r>
            <w:proofErr w:type="spellEnd"/>
            <w:r w:rsidRPr="008A5515">
              <w:rPr>
                <w:sz w:val="24"/>
                <w:szCs w:val="24"/>
              </w:rPr>
              <w:t>(</w:t>
            </w:r>
            <w:proofErr w:type="gramEnd"/>
            <w:r w:rsidRPr="008A5515">
              <w:rPr>
                <w:sz w:val="24"/>
                <w:szCs w:val="24"/>
              </w:rPr>
              <w:t>0.5);</w:t>
            </w:r>
          </w:p>
        </w:tc>
        <w:tc>
          <w:tcPr>
            <w:tcW w:w="3446" w:type="dxa"/>
          </w:tcPr>
          <w:p w14:paraId="42B7307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Reduces the element’s height by half.</w:t>
            </w:r>
          </w:p>
        </w:tc>
      </w:tr>
      <w:tr w:rsidR="0057090A" w:rsidRPr="00C14911" w14:paraId="03CB1DF3" w14:textId="77777777" w:rsidTr="00A46D41">
        <w:trPr>
          <w:trHeight w:val="770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11CAA9C7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8A5515">
              <w:rPr>
                <w:b/>
                <w:bCs/>
                <w:sz w:val="24"/>
                <w:szCs w:val="24"/>
              </w:rPr>
              <w:t>skew(</w:t>
            </w:r>
            <w:proofErr w:type="gramEnd"/>
            <w:r w:rsidRPr="008A5515">
              <w:rPr>
                <w:b/>
                <w:bCs/>
                <w:sz w:val="24"/>
                <w:szCs w:val="24"/>
              </w:rPr>
              <w:t>x, y)</w:t>
            </w:r>
          </w:p>
        </w:tc>
        <w:tc>
          <w:tcPr>
            <w:tcW w:w="2238" w:type="dxa"/>
          </w:tcPr>
          <w:p w14:paraId="26DFE09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x, y);</w:t>
            </w:r>
          </w:p>
        </w:tc>
        <w:tc>
          <w:tcPr>
            <w:tcW w:w="2232" w:type="dxa"/>
          </w:tcPr>
          <w:p w14:paraId="75B76AD3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gramStart"/>
            <w:r w:rsidRPr="008A5515">
              <w:rPr>
                <w:sz w:val="24"/>
                <w:szCs w:val="24"/>
              </w:rPr>
              <w:t>skew(</w:t>
            </w:r>
            <w:proofErr w:type="gramEnd"/>
            <w:r w:rsidRPr="008A5515">
              <w:rPr>
                <w:sz w:val="24"/>
                <w:szCs w:val="24"/>
              </w:rPr>
              <w:t>20deg, 10deg);</w:t>
            </w:r>
          </w:p>
        </w:tc>
        <w:tc>
          <w:tcPr>
            <w:tcW w:w="3446" w:type="dxa"/>
          </w:tcPr>
          <w:p w14:paraId="188A116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Slants an element 20° horizontally and 10° vertically.</w:t>
            </w:r>
          </w:p>
        </w:tc>
      </w:tr>
      <w:tr w:rsidR="0057090A" w:rsidRPr="00C14911" w14:paraId="1F7CD0CC" w14:textId="77777777" w:rsidTr="00A46D41">
        <w:trPr>
          <w:trHeight w:val="768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2248B23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skewX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59E9D7F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7B1040A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skewX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398E346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horizontally by 20°.</w:t>
            </w:r>
          </w:p>
        </w:tc>
      </w:tr>
      <w:tr w:rsidR="0057090A" w:rsidRPr="00C14911" w14:paraId="796E904C" w14:textId="77777777" w:rsidTr="00A46D41">
        <w:trPr>
          <w:trHeight w:val="780"/>
          <w:tblCellSpacing w:w="15" w:type="dxa"/>
        </w:trPr>
        <w:tc>
          <w:tcPr>
            <w:tcW w:w="1651" w:type="dxa"/>
            <w:shd w:val="clear" w:color="auto" w:fill="EEECE1" w:themeFill="background2"/>
          </w:tcPr>
          <w:p w14:paraId="1262EE3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A5515">
              <w:rPr>
                <w:b/>
                <w:bCs/>
                <w:sz w:val="24"/>
                <w:szCs w:val="24"/>
              </w:rPr>
              <w:t>skewY</w:t>
            </w:r>
            <w:proofErr w:type="spellEnd"/>
            <w:r w:rsidRPr="008A5515">
              <w:rPr>
                <w:b/>
                <w:bCs/>
                <w:sz w:val="24"/>
                <w:szCs w:val="24"/>
              </w:rPr>
              <w:t>(angle)</w:t>
            </w:r>
          </w:p>
        </w:tc>
        <w:tc>
          <w:tcPr>
            <w:tcW w:w="2238" w:type="dxa"/>
          </w:tcPr>
          <w:p w14:paraId="785A629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(angle);</w:t>
            </w:r>
          </w:p>
        </w:tc>
        <w:tc>
          <w:tcPr>
            <w:tcW w:w="2232" w:type="dxa"/>
          </w:tcPr>
          <w:p w14:paraId="3E8613A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 xml:space="preserve">transform: </w:t>
            </w:r>
            <w:proofErr w:type="spellStart"/>
            <w:r w:rsidRPr="008A5515">
              <w:rPr>
                <w:sz w:val="24"/>
                <w:szCs w:val="24"/>
              </w:rPr>
              <w:t>skewY</w:t>
            </w:r>
            <w:proofErr w:type="spellEnd"/>
            <w:r w:rsidRPr="008A5515">
              <w:rPr>
                <w:sz w:val="24"/>
                <w:szCs w:val="24"/>
              </w:rPr>
              <w:t>(20deg);</w:t>
            </w:r>
          </w:p>
        </w:tc>
        <w:tc>
          <w:tcPr>
            <w:tcW w:w="3446" w:type="dxa"/>
          </w:tcPr>
          <w:p w14:paraId="38ADAA6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Skews an element vertically by 20°.</w:t>
            </w:r>
          </w:p>
        </w:tc>
      </w:tr>
    </w:tbl>
    <w:p w14:paraId="21A2A8E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7835573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  <w:r>
        <w:rPr>
          <w:rFonts w:cstheme="minorHAnsi"/>
          <w:color w:val="002060"/>
          <w:sz w:val="28"/>
          <w:szCs w:val="28"/>
          <w:u w:val="single"/>
        </w:rPr>
        <w:t>Note:</w:t>
      </w:r>
    </w:p>
    <w:p w14:paraId="315EC705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spellStart"/>
      <w:proofErr w:type="gramStart"/>
      <w:r w:rsidRPr="00CE2905">
        <w:rPr>
          <w:rFonts w:cstheme="minorHAnsi"/>
          <w:szCs w:val="28"/>
        </w:rPr>
        <w:t>scaleX</w:t>
      </w:r>
      <w:proofErr w:type="spellEnd"/>
      <w:r w:rsidRPr="00CE2905">
        <w:rPr>
          <w:rFonts w:cstheme="minorHAnsi"/>
          <w:szCs w:val="28"/>
        </w:rPr>
        <w:t>(</w:t>
      </w:r>
      <w:proofErr w:type="gramEnd"/>
      <w:r w:rsidRPr="00CE2905">
        <w:rPr>
          <w:rFonts w:cstheme="minorHAnsi"/>
          <w:szCs w:val="28"/>
        </w:rPr>
        <w:t>-1) property is used to flip the image horizontally.</w:t>
      </w:r>
    </w:p>
    <w:p w14:paraId="1C05EAF4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spellStart"/>
      <w:proofErr w:type="gramStart"/>
      <w:r w:rsidRPr="00CE2905">
        <w:rPr>
          <w:rFonts w:cstheme="minorHAnsi"/>
          <w:szCs w:val="28"/>
        </w:rPr>
        <w:t>scaleY</w:t>
      </w:r>
      <w:proofErr w:type="spellEnd"/>
      <w:r w:rsidRPr="00CE2905">
        <w:rPr>
          <w:rFonts w:cstheme="minorHAnsi"/>
          <w:szCs w:val="28"/>
        </w:rPr>
        <w:t>(</w:t>
      </w:r>
      <w:proofErr w:type="gramEnd"/>
      <w:r w:rsidRPr="00CE2905">
        <w:rPr>
          <w:rFonts w:cstheme="minorHAnsi"/>
          <w:szCs w:val="28"/>
        </w:rPr>
        <w:t>-1) - mirror image vertically</w:t>
      </w:r>
      <w:r>
        <w:rPr>
          <w:rFonts w:cstheme="minorHAnsi"/>
          <w:szCs w:val="28"/>
        </w:rPr>
        <w:t>.</w:t>
      </w:r>
    </w:p>
    <w:p w14:paraId="2A1347D7" w14:textId="77777777" w:rsidR="0057090A" w:rsidRPr="00CE2905" w:rsidRDefault="0057090A" w:rsidP="0057090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142" w:firstLine="0"/>
        <w:rPr>
          <w:rFonts w:cstheme="minorHAnsi"/>
          <w:szCs w:val="28"/>
        </w:rPr>
      </w:pPr>
      <w:r w:rsidRPr="00CE2905">
        <w:rPr>
          <w:rFonts w:cstheme="minorHAnsi"/>
          <w:szCs w:val="28"/>
        </w:rPr>
        <w:t xml:space="preserve">The transform: </w:t>
      </w:r>
      <w:proofErr w:type="gramStart"/>
      <w:r w:rsidRPr="00CE2905">
        <w:rPr>
          <w:rFonts w:cstheme="minorHAnsi"/>
          <w:szCs w:val="28"/>
        </w:rPr>
        <w:t>scale(</w:t>
      </w:r>
      <w:proofErr w:type="gramEnd"/>
      <w:r w:rsidRPr="00CE2905">
        <w:rPr>
          <w:rFonts w:cstheme="minorHAnsi"/>
          <w:szCs w:val="28"/>
        </w:rPr>
        <w:t>-1) property create a mirror image vertically as well as horizontally.</w:t>
      </w:r>
    </w:p>
    <w:p w14:paraId="40B7DB9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87043E9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5EA3EDA" w14:textId="6CCBE188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4980A87" w14:textId="37D8BB14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108DC689" w14:textId="2A062833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4940E95E" w14:textId="5A45A7DE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D45DEFE" w14:textId="3C888CF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5D94BFA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7679F8AD" w14:textId="77777777" w:rsidR="0057090A" w:rsidRPr="008A551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8A5515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CSS Transitions Properties</w:t>
      </w:r>
    </w:p>
    <w:p w14:paraId="4045E9A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687"/>
        <w:gridCol w:w="2295"/>
        <w:gridCol w:w="2996"/>
      </w:tblGrid>
      <w:tr w:rsidR="0057090A" w:rsidRPr="00C14911" w14:paraId="0A275DA8" w14:textId="77777777" w:rsidTr="00A46D41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52084C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B9398F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8603C8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EFF107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13514BDD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2340A0E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</w:tcPr>
          <w:p w14:paraId="016920C6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all | property | property1, property2, ...;</w:t>
            </w:r>
          </w:p>
        </w:tc>
        <w:tc>
          <w:tcPr>
            <w:tcW w:w="0" w:type="auto"/>
          </w:tcPr>
          <w:p w14:paraId="391B0C8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transition-property: background-color, transform;</w:t>
            </w:r>
          </w:p>
        </w:tc>
        <w:tc>
          <w:tcPr>
            <w:tcW w:w="0" w:type="auto"/>
          </w:tcPr>
          <w:p w14:paraId="5DBC13D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which CSS properties will be animated during the transition.</w:t>
            </w:r>
          </w:p>
        </w:tc>
      </w:tr>
      <w:tr w:rsidR="0057090A" w:rsidRPr="00C14911" w14:paraId="4ED32AE8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30D81854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</w:tcPr>
          <w:p w14:paraId="6D2A2D73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time;</w:t>
            </w:r>
          </w:p>
        </w:tc>
        <w:tc>
          <w:tcPr>
            <w:tcW w:w="0" w:type="auto"/>
          </w:tcPr>
          <w:p w14:paraId="061E73F1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transition-duration: 0.5s;</w:t>
            </w:r>
          </w:p>
        </w:tc>
        <w:tc>
          <w:tcPr>
            <w:tcW w:w="0" w:type="auto"/>
          </w:tcPr>
          <w:p w14:paraId="59528C09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the transition takes to complete.</w:t>
            </w:r>
          </w:p>
        </w:tc>
      </w:tr>
      <w:tr w:rsidR="0057090A" w:rsidRPr="00C14911" w14:paraId="23147838" w14:textId="77777777" w:rsidTr="00A46D41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621E6DE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</w:tcPr>
          <w:p w14:paraId="2DA28B4C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time;</w:t>
            </w:r>
          </w:p>
        </w:tc>
        <w:tc>
          <w:tcPr>
            <w:tcW w:w="0" w:type="auto"/>
          </w:tcPr>
          <w:p w14:paraId="4FC6A25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transition-delay: 0.3s;</w:t>
            </w:r>
          </w:p>
        </w:tc>
        <w:tc>
          <w:tcPr>
            <w:tcW w:w="0" w:type="auto"/>
          </w:tcPr>
          <w:p w14:paraId="12500675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Specifies how long to wait before starting the transition.</w:t>
            </w:r>
          </w:p>
        </w:tc>
      </w:tr>
      <w:tr w:rsidR="0057090A" w:rsidRPr="00C14911" w14:paraId="54960E99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6354BB4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</w:tcPr>
          <w:p w14:paraId="44A1A92D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linear | ease | ease-in | ease-out | ease-in-out;</w:t>
            </w:r>
          </w:p>
        </w:tc>
        <w:tc>
          <w:tcPr>
            <w:tcW w:w="0" w:type="auto"/>
          </w:tcPr>
          <w:p w14:paraId="08E3EC08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transition-timing-function: ease-in-out;</w:t>
            </w:r>
          </w:p>
        </w:tc>
        <w:tc>
          <w:tcPr>
            <w:tcW w:w="0" w:type="auto"/>
          </w:tcPr>
          <w:p w14:paraId="2AE2A9BA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Controls the speed curve of the transition — how the animation progresses over time.</w:t>
            </w:r>
          </w:p>
        </w:tc>
      </w:tr>
      <w:tr w:rsidR="0057090A" w:rsidRPr="00C14911" w14:paraId="12C2F2D4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BBAEF1B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A5515">
              <w:rPr>
                <w:b/>
                <w:bCs/>
                <w:sz w:val="24"/>
                <w:szCs w:val="24"/>
              </w:rPr>
              <w:t>transition (shorthand)</w:t>
            </w:r>
          </w:p>
        </w:tc>
        <w:tc>
          <w:tcPr>
            <w:tcW w:w="0" w:type="auto"/>
          </w:tcPr>
          <w:p w14:paraId="6D73AB6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property duration timing-function delay;</w:t>
            </w:r>
          </w:p>
        </w:tc>
        <w:tc>
          <w:tcPr>
            <w:tcW w:w="0" w:type="auto"/>
          </w:tcPr>
          <w:p w14:paraId="0982C0DF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transition: background-color 0.5s ease-in-out 0.2s;</w:t>
            </w:r>
          </w:p>
        </w:tc>
        <w:tc>
          <w:tcPr>
            <w:tcW w:w="0" w:type="auto"/>
          </w:tcPr>
          <w:p w14:paraId="782DDEA2" w14:textId="77777777" w:rsidR="0057090A" w:rsidRPr="008A551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A5515">
              <w:rPr>
                <w:sz w:val="24"/>
                <w:szCs w:val="24"/>
              </w:rPr>
              <w:t>Sets all transition properties in a single line (shorthand form).</w:t>
            </w:r>
          </w:p>
        </w:tc>
      </w:tr>
    </w:tbl>
    <w:p w14:paraId="5BEA59C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4883DC72" w14:textId="77777777" w:rsidR="0057090A" w:rsidRDefault="0057090A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  <w:r w:rsidRPr="001977E6">
        <w:rPr>
          <w:b/>
          <w:bCs/>
          <w:color w:val="FF0000"/>
          <w:highlight w:val="yellow"/>
        </w:rPr>
        <w:t>Note</w:t>
      </w:r>
      <w:r w:rsidRPr="001977E6">
        <w:rPr>
          <w:b/>
          <w:bCs/>
        </w:rPr>
        <w:t>: If the duration part is not specified, the transition will have no effect (default duration is 0s).</w:t>
      </w:r>
    </w:p>
    <w:p w14:paraId="05ACEC7E" w14:textId="77777777" w:rsidR="0057090A" w:rsidRDefault="0057090A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</w:p>
    <w:p w14:paraId="562DD2C3" w14:textId="77777777" w:rsidR="0057090A" w:rsidRPr="001977E6" w:rsidRDefault="0057090A" w:rsidP="0057090A">
      <w:pPr>
        <w:pStyle w:val="ListBullet"/>
        <w:numPr>
          <w:ilvl w:val="0"/>
          <w:numId w:val="0"/>
        </w:numPr>
        <w:ind w:left="142"/>
        <w:rPr>
          <w:b/>
          <w:bCs/>
        </w:rPr>
      </w:pPr>
    </w:p>
    <w:p w14:paraId="36FB5A82" w14:textId="77777777" w:rsidR="0057090A" w:rsidRPr="001977E6" w:rsidRDefault="0057090A" w:rsidP="0057090A">
      <w:pPr>
        <w:pStyle w:val="Heading2"/>
        <w:ind w:left="142"/>
        <w:rPr>
          <w:rFonts w:asciiTheme="minorHAnsi" w:hAnsiTheme="minorHAnsi" w:cstheme="minorHAnsi"/>
          <w:sz w:val="24"/>
          <w:szCs w:val="24"/>
        </w:rPr>
      </w:pPr>
      <w:r w:rsidRPr="001977E6">
        <w:rPr>
          <w:rFonts w:asciiTheme="minorHAnsi" w:hAnsiTheme="minorHAnsi" w:cstheme="minorHAnsi"/>
          <w:sz w:val="24"/>
          <w:szCs w:val="24"/>
        </w:rPr>
        <w:t>Transition Shorthand Property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090A" w:rsidRPr="001977E6" w14:paraId="225C950E" w14:textId="77777777" w:rsidTr="0057090A">
        <w:trPr>
          <w:trHeight w:val="42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63CBF4A2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2274C8AA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Required in shorthand?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hideMark/>
          </w:tcPr>
          <w:p w14:paraId="7542E51E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Default value</w:t>
            </w:r>
          </w:p>
        </w:tc>
      </w:tr>
      <w:tr w:rsidR="0057090A" w:rsidRPr="001977E6" w14:paraId="26E37620" w14:textId="77777777" w:rsidTr="0057090A">
        <w:trPr>
          <w:trHeight w:val="540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54CEF5F4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7081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EB6B0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all</w:t>
            </w:r>
          </w:p>
        </w:tc>
      </w:tr>
      <w:tr w:rsidR="0057090A" w:rsidRPr="001977E6" w14:paraId="591A8159" w14:textId="77777777" w:rsidTr="0057090A">
        <w:trPr>
          <w:trHeight w:val="52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7F376A96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E8D8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4CC2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  <w:tr w:rsidR="0057090A" w:rsidRPr="001977E6" w14:paraId="6E07F282" w14:textId="77777777" w:rsidTr="0057090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68E1091F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7E9A4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0A53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ease</w:t>
            </w:r>
          </w:p>
        </w:tc>
      </w:tr>
      <w:tr w:rsidR="0057090A" w:rsidRPr="001977E6" w14:paraId="226EC60F" w14:textId="77777777" w:rsidTr="0057090A">
        <w:trPr>
          <w:trHeight w:val="62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14:paraId="41EF55B2" w14:textId="77777777" w:rsidR="0057090A" w:rsidRPr="001977E6" w:rsidRDefault="0057090A" w:rsidP="0057090A">
            <w:pPr>
              <w:ind w:left="142"/>
              <w:rPr>
                <w:rFonts w:cstheme="minorHAnsi"/>
                <w:b/>
                <w:bCs/>
                <w:sz w:val="24"/>
                <w:szCs w:val="24"/>
              </w:rPr>
            </w:pPr>
            <w:r w:rsidRPr="001977E6">
              <w:rPr>
                <w:rFonts w:cstheme="minorHAnsi"/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59DE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F6913" w14:textId="77777777" w:rsidR="0057090A" w:rsidRPr="001977E6" w:rsidRDefault="0057090A" w:rsidP="0057090A">
            <w:pPr>
              <w:ind w:left="142"/>
              <w:rPr>
                <w:rFonts w:cstheme="minorHAnsi"/>
                <w:sz w:val="24"/>
                <w:szCs w:val="24"/>
              </w:rPr>
            </w:pPr>
            <w:r w:rsidRPr="001977E6">
              <w:rPr>
                <w:rFonts w:cstheme="minorHAnsi"/>
                <w:sz w:val="24"/>
                <w:szCs w:val="24"/>
              </w:rPr>
              <w:t>0s</w:t>
            </w:r>
          </w:p>
        </w:tc>
      </w:tr>
    </w:tbl>
    <w:p w14:paraId="0EB10438" w14:textId="77777777" w:rsidR="0057090A" w:rsidRDefault="0057090A" w:rsidP="0057090A">
      <w:pPr>
        <w:ind w:left="142"/>
      </w:pPr>
    </w:p>
    <w:p w14:paraId="37FB98D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4A23F275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601957BB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474789F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1E85555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7C281823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4E27AED4" w14:textId="77777777" w:rsidR="0057090A" w:rsidRPr="001977E6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1977E6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Animation</w:t>
      </w:r>
    </w:p>
    <w:p w14:paraId="636AC950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12B9FB26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03E4A8AA" w14:textId="77777777" w:rsidR="0057090A" w:rsidRDefault="0057090A" w:rsidP="0057090A">
      <w:pPr>
        <w:pStyle w:val="Heading2"/>
        <w:ind w:left="142"/>
      </w:pPr>
      <w:r>
        <w:t>The @keyframes Rule</w:t>
      </w:r>
    </w:p>
    <w:p w14:paraId="7FD51378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</w:pPr>
      <w:r>
        <w:br/>
        <w:t>When you specify CSS styles inside the @keyframes rule, the animation will gradually change from the current style to the new style at certain times.</w:t>
      </w:r>
      <w:r>
        <w:br/>
        <w:t>To get an animation to work, you must bind the animation to an element.</w:t>
      </w:r>
    </w:p>
    <w:p w14:paraId="5FB39470" w14:textId="5AD579D8" w:rsidR="0057090A" w:rsidRPr="00836815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color w:val="002060"/>
          <w:sz w:val="24"/>
          <w:szCs w:val="28"/>
          <w:u w:val="single"/>
        </w:rPr>
      </w:pPr>
      <w:r>
        <w:br/>
      </w:r>
      <w:r w:rsidRPr="00836815">
        <w:rPr>
          <w:rFonts w:ascii="Times New Roman" w:hAnsi="Times New Roman" w:cs="Times New Roman"/>
          <w:b/>
          <w:bCs/>
          <w:color w:val="002060"/>
          <w:sz w:val="24"/>
          <w:szCs w:val="28"/>
          <w:u w:val="single"/>
        </w:rPr>
        <w:t xml:space="preserve">Note: </w:t>
      </w:r>
      <w:r w:rsidRPr="00836815">
        <w:rPr>
          <w:rFonts w:ascii="Times New Roman" w:hAnsi="Times New Roman" w:cs="Times New Roman"/>
          <w:sz w:val="24"/>
          <w:szCs w:val="28"/>
        </w:rPr>
        <w:t xml:space="preserve">In CSS </w:t>
      </w:r>
      <w:r>
        <w:rPr>
          <w:rFonts w:ascii="Times New Roman" w:hAnsi="Times New Roman" w:cs="Times New Roman"/>
          <w:sz w:val="24"/>
          <w:szCs w:val="28"/>
        </w:rPr>
        <w:t>keyframe</w:t>
      </w:r>
      <w:r w:rsidRPr="00836815">
        <w:rPr>
          <w:rFonts w:ascii="Times New Roman" w:hAnsi="Times New Roman" w:cs="Times New Roman"/>
          <w:sz w:val="24"/>
          <w:szCs w:val="28"/>
        </w:rPr>
        <w:t xml:space="preserve">,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from</w:t>
      </w:r>
      <w:r w:rsidRPr="00836815">
        <w:rPr>
          <w:rFonts w:ascii="Times New Roman" w:hAnsi="Times New Roman" w:cs="Times New Roman"/>
          <w:sz w:val="24"/>
          <w:szCs w:val="28"/>
        </w:rPr>
        <w:t xml:space="preserve"> =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0%</w:t>
      </w:r>
      <w:r w:rsidRPr="00836815">
        <w:rPr>
          <w:rFonts w:ascii="Times New Roman" w:hAnsi="Times New Roman" w:cs="Times New Roman"/>
          <w:sz w:val="24"/>
          <w:szCs w:val="28"/>
        </w:rPr>
        <w:t xml:space="preserve"> (start) and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to</w:t>
      </w:r>
      <w:r w:rsidRPr="00836815">
        <w:rPr>
          <w:rFonts w:ascii="Times New Roman" w:hAnsi="Times New Roman" w:cs="Times New Roman"/>
          <w:sz w:val="24"/>
          <w:szCs w:val="28"/>
        </w:rPr>
        <w:t xml:space="preserve"> = </w:t>
      </w:r>
      <w:r w:rsidRPr="00836815">
        <w:rPr>
          <w:rStyle w:val="HTMLCode"/>
          <w:rFonts w:ascii="Times New Roman" w:eastAsiaTheme="majorEastAsia" w:hAnsi="Times New Roman" w:cs="Times New Roman"/>
          <w:b/>
          <w:bCs/>
          <w:sz w:val="24"/>
          <w:szCs w:val="28"/>
        </w:rPr>
        <w:t>100%</w:t>
      </w:r>
      <w:r w:rsidRPr="00836815">
        <w:rPr>
          <w:rFonts w:ascii="Times New Roman" w:hAnsi="Times New Roman" w:cs="Times New Roman"/>
          <w:sz w:val="24"/>
          <w:szCs w:val="28"/>
        </w:rPr>
        <w:t xml:space="preserve"> (end); using </w:t>
      </w:r>
      <w:r w:rsidRPr="00836815">
        <w:rPr>
          <w:rStyle w:val="Strong"/>
          <w:rFonts w:ascii="Times New Roman" w:hAnsi="Times New Roman" w:cs="Times New Roman"/>
          <w:sz w:val="24"/>
          <w:szCs w:val="28"/>
        </w:rPr>
        <w:t>percentages</w:t>
      </w:r>
      <w:r w:rsidRPr="00836815">
        <w:rPr>
          <w:rFonts w:ascii="Times New Roman" w:hAnsi="Times New Roman" w:cs="Times New Roman"/>
          <w:sz w:val="24"/>
          <w:szCs w:val="28"/>
        </w:rPr>
        <w:t xml:space="preserve"> lets you define multiple stages within the animation.</w:t>
      </w:r>
    </w:p>
    <w:p w14:paraId="76273CA6" w14:textId="77777777" w:rsidR="0057090A" w:rsidRDefault="0057090A" w:rsidP="0057090A">
      <w:pPr>
        <w:ind w:left="142"/>
      </w:pPr>
    </w:p>
    <w:p w14:paraId="5A4EA3AA" w14:textId="77777777" w:rsidR="0057090A" w:rsidRDefault="0057090A" w:rsidP="0057090A">
      <w:pPr>
        <w:pStyle w:val="Heading2"/>
        <w:ind w:left="142"/>
      </w:pPr>
      <w:r>
        <w:t>CSS Animation Properties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604"/>
        <w:gridCol w:w="2041"/>
        <w:gridCol w:w="3324"/>
      </w:tblGrid>
      <w:tr w:rsidR="0057090A" w:rsidRPr="00C14911" w14:paraId="28BB21C4" w14:textId="77777777" w:rsidTr="00A46D41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5E9983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D8209B8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0BB9C1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8607D7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8ABEF27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2E0B31B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animation-name</w:t>
            </w:r>
          </w:p>
        </w:tc>
        <w:tc>
          <w:tcPr>
            <w:tcW w:w="0" w:type="auto"/>
          </w:tcPr>
          <w:p w14:paraId="7E7E5D2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keyframename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50C91CD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 xml:space="preserve">animation-name: </w:t>
            </w:r>
            <w:proofErr w:type="spellStart"/>
            <w:r w:rsidRPr="001977E6">
              <w:rPr>
                <w:sz w:val="24"/>
                <w:szCs w:val="24"/>
              </w:rPr>
              <w:t>moveBox</w:t>
            </w:r>
            <w:proofErr w:type="spellEnd"/>
            <w:r w:rsidRPr="001977E6">
              <w:rPr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4E64B621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name of the @keyframes to link to the element.</w:t>
            </w:r>
          </w:p>
        </w:tc>
      </w:tr>
      <w:tr w:rsidR="0057090A" w:rsidRPr="00C14911" w14:paraId="7AAFACA0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7025281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animation-duration</w:t>
            </w:r>
          </w:p>
        </w:tc>
        <w:tc>
          <w:tcPr>
            <w:tcW w:w="0" w:type="auto"/>
          </w:tcPr>
          <w:p w14:paraId="3F240690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time;</w:t>
            </w:r>
          </w:p>
        </w:tc>
        <w:tc>
          <w:tcPr>
            <w:tcW w:w="0" w:type="auto"/>
          </w:tcPr>
          <w:p w14:paraId="641CAB2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animation-duration: 2s;</w:t>
            </w:r>
          </w:p>
        </w:tc>
        <w:tc>
          <w:tcPr>
            <w:tcW w:w="0" w:type="auto"/>
          </w:tcPr>
          <w:p w14:paraId="3ADE3BF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time it takes for one animation cycle to complete.</w:t>
            </w:r>
          </w:p>
        </w:tc>
      </w:tr>
      <w:tr w:rsidR="0057090A" w:rsidRPr="00C14911" w14:paraId="5B381E39" w14:textId="77777777" w:rsidTr="00A46D41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07E68E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animation-delay</w:t>
            </w:r>
          </w:p>
        </w:tc>
        <w:tc>
          <w:tcPr>
            <w:tcW w:w="0" w:type="auto"/>
          </w:tcPr>
          <w:p w14:paraId="4C8BBD5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time;</w:t>
            </w:r>
          </w:p>
        </w:tc>
        <w:tc>
          <w:tcPr>
            <w:tcW w:w="0" w:type="auto"/>
          </w:tcPr>
          <w:p w14:paraId="27EB6E6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animation-delay: 1s;</w:t>
            </w:r>
          </w:p>
        </w:tc>
        <w:tc>
          <w:tcPr>
            <w:tcW w:w="0" w:type="auto"/>
          </w:tcPr>
          <w:p w14:paraId="0DF716F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the delay before the animation starts.</w:t>
            </w:r>
          </w:p>
        </w:tc>
      </w:tr>
      <w:tr w:rsidR="0057090A" w:rsidRPr="00C14911" w14:paraId="380C0298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12EC6885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animation-timing-function</w:t>
            </w:r>
          </w:p>
        </w:tc>
        <w:tc>
          <w:tcPr>
            <w:tcW w:w="0" w:type="auto"/>
          </w:tcPr>
          <w:p w14:paraId="12727ACE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linear | ease | ease-in | ease-out | ease-in-out</w:t>
            </w:r>
          </w:p>
        </w:tc>
        <w:tc>
          <w:tcPr>
            <w:tcW w:w="0" w:type="auto"/>
          </w:tcPr>
          <w:p w14:paraId="4CDDE50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animation-timing-function: ease-in-out;</w:t>
            </w:r>
          </w:p>
        </w:tc>
        <w:tc>
          <w:tcPr>
            <w:tcW w:w="0" w:type="auto"/>
          </w:tcPr>
          <w:p w14:paraId="77A96170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Controls the speed curve of the animation over time.</w:t>
            </w:r>
          </w:p>
        </w:tc>
      </w:tr>
      <w:tr w:rsidR="0057090A" w:rsidRPr="00C14911" w14:paraId="0ED63092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3FCC5344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animation-iteration-count</w:t>
            </w:r>
          </w:p>
        </w:tc>
        <w:tc>
          <w:tcPr>
            <w:tcW w:w="0" w:type="auto"/>
          </w:tcPr>
          <w:p w14:paraId="1CA32D9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number | infinite</w:t>
            </w:r>
          </w:p>
        </w:tc>
        <w:tc>
          <w:tcPr>
            <w:tcW w:w="0" w:type="auto"/>
          </w:tcPr>
          <w:p w14:paraId="3B181A0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animation-iteration-count: infinite;</w:t>
            </w:r>
          </w:p>
        </w:tc>
        <w:tc>
          <w:tcPr>
            <w:tcW w:w="0" w:type="auto"/>
          </w:tcPr>
          <w:p w14:paraId="26AB25C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how many times the animation should repeat.</w:t>
            </w:r>
          </w:p>
        </w:tc>
      </w:tr>
      <w:tr w:rsidR="0057090A" w:rsidRPr="00C14911" w14:paraId="2591A18F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4A12179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 w:rsidRPr="001977E6">
              <w:rPr>
                <w:b/>
                <w:bCs/>
                <w:sz w:val="24"/>
                <w:szCs w:val="24"/>
              </w:rPr>
              <w:t>animation-direction</w:t>
            </w:r>
          </w:p>
        </w:tc>
        <w:tc>
          <w:tcPr>
            <w:tcW w:w="0" w:type="auto"/>
          </w:tcPr>
          <w:p w14:paraId="33210CA6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normal | reverse | alternate | alternate-reverse</w:t>
            </w:r>
          </w:p>
        </w:tc>
        <w:tc>
          <w:tcPr>
            <w:tcW w:w="0" w:type="auto"/>
          </w:tcPr>
          <w:p w14:paraId="15EF06A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animation-direction: alternate;</w:t>
            </w:r>
          </w:p>
        </w:tc>
        <w:tc>
          <w:tcPr>
            <w:tcW w:w="0" w:type="auto"/>
          </w:tcPr>
          <w:p w14:paraId="0DDE55E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1977E6">
              <w:rPr>
                <w:sz w:val="24"/>
                <w:szCs w:val="24"/>
              </w:rPr>
              <w:t>Specifies whether animation should run forward, backward, or alternate directions.</w:t>
            </w:r>
          </w:p>
        </w:tc>
      </w:tr>
    </w:tbl>
    <w:p w14:paraId="5EEFB859" w14:textId="77777777" w:rsidR="0057090A" w:rsidRDefault="0057090A" w:rsidP="0057090A">
      <w:pPr>
        <w:ind w:left="142"/>
      </w:pPr>
    </w:p>
    <w:p w14:paraId="2D802086" w14:textId="77777777" w:rsidR="0057090A" w:rsidRDefault="0057090A" w:rsidP="0057090A">
      <w:pPr>
        <w:ind w:left="142"/>
      </w:pPr>
    </w:p>
    <w:p w14:paraId="099BE1E4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C35965C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6ED6198A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269EC656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</w:p>
    <w:p w14:paraId="3AB758DF" w14:textId="77777777" w:rsidR="0057090A" w:rsidRPr="00715BFE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6"/>
          <w:szCs w:val="28"/>
          <w:u w:val="single"/>
        </w:rPr>
      </w:pP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lastRenderedPageBreak/>
        <w:t>C</w:t>
      </w:r>
      <w:r>
        <w:rPr>
          <w:rFonts w:cstheme="minorHAnsi"/>
          <w:b/>
          <w:bCs/>
          <w:color w:val="002060"/>
          <w:sz w:val="36"/>
          <w:szCs w:val="28"/>
          <w:u w:val="single"/>
        </w:rPr>
        <w:t>SS</w:t>
      </w:r>
      <w:r w:rsidRPr="00715BFE">
        <w:rPr>
          <w:rFonts w:cstheme="minorHAnsi"/>
          <w:b/>
          <w:bCs/>
          <w:color w:val="002060"/>
          <w:sz w:val="36"/>
          <w:szCs w:val="28"/>
          <w:u w:val="single"/>
        </w:rPr>
        <w:t xml:space="preserve"> gradient</w:t>
      </w:r>
    </w:p>
    <w:p w14:paraId="26D93F40" w14:textId="77777777" w:rsidR="0057090A" w:rsidRDefault="0057090A" w:rsidP="0057090A">
      <w:pPr>
        <w:pStyle w:val="Heading2"/>
        <w:ind w:left="142"/>
      </w:pPr>
      <w:r>
        <w:t>Linear gradient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735"/>
        <w:gridCol w:w="2800"/>
        <w:gridCol w:w="2370"/>
      </w:tblGrid>
      <w:tr w:rsidR="0057090A" w:rsidRPr="00C14911" w14:paraId="33A16EAE" w14:textId="77777777" w:rsidTr="00A46D41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9C5828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92DC26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B887E5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E6429BA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083A3CD0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31FE632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E1693">
              <w:rPr>
                <w:rFonts w:eastAsia="Times New Roman" w:cstheme="minorHAnsi"/>
                <w:b/>
                <w:bCs/>
                <w:sz w:val="24"/>
                <w:szCs w:val="24"/>
              </w:rPr>
              <w:t>Linear Gradient (Default – Top to Bottom)</w:t>
            </w:r>
          </w:p>
        </w:tc>
        <w:tc>
          <w:tcPr>
            <w:tcW w:w="0" w:type="auto"/>
          </w:tcPr>
          <w:p w14:paraId="09CEF5F7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36815">
              <w:rPr>
                <w:b/>
                <w:highlight w:val="yellow"/>
              </w:rPr>
              <w:t>background-image:</w:t>
            </w:r>
            <w:r>
              <w:t xml:space="preserve"> linear-</w:t>
            </w:r>
            <w:proofErr w:type="gramStart"/>
            <w:r>
              <w:t>gradient(</w:t>
            </w:r>
            <w:proofErr w:type="gramEnd"/>
            <w:r>
              <w:t>color1, color2);</w:t>
            </w:r>
          </w:p>
        </w:tc>
        <w:tc>
          <w:tcPr>
            <w:tcW w:w="0" w:type="auto"/>
          </w:tcPr>
          <w:p w14:paraId="63BECA7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background-image: linear-</w:t>
            </w:r>
            <w:proofErr w:type="gramStart"/>
            <w:r>
              <w:t>gradient(</w:t>
            </w:r>
            <w:proofErr w:type="gramEnd"/>
            <w:r>
              <w:t>purple, yellow);</w:t>
            </w:r>
          </w:p>
        </w:tc>
        <w:tc>
          <w:tcPr>
            <w:tcW w:w="0" w:type="auto"/>
          </w:tcPr>
          <w:p w14:paraId="296AFB5F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t>Creates a smooth color transition from top to bottom (default direction).</w:t>
            </w:r>
          </w:p>
        </w:tc>
      </w:tr>
      <w:tr w:rsidR="0057090A" w:rsidRPr="00C14911" w14:paraId="381EED00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57090A" w:rsidRPr="009E1693" w14:paraId="35934B01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BAE1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Bottom to Top</w:t>
                  </w:r>
                </w:p>
              </w:tc>
            </w:tr>
          </w:tbl>
          <w:p w14:paraId="6EB12F3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5DE7612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E3B1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2643C4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16C4D46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A0C73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2DD6AC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3B7D138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6CB08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DE2069F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24BAD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color1, color2);</w:t>
            </w:r>
          </w:p>
        </w:tc>
        <w:tc>
          <w:tcPr>
            <w:tcW w:w="0" w:type="auto"/>
          </w:tcPr>
          <w:p w14:paraId="23214D2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top, purple, yellow);</w:t>
            </w:r>
          </w:p>
        </w:tc>
        <w:tc>
          <w:tcPr>
            <w:tcW w:w="0" w:type="auto"/>
          </w:tcPr>
          <w:p w14:paraId="4F98E89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starting from bottom to top.</w:t>
            </w:r>
          </w:p>
        </w:tc>
      </w:tr>
      <w:tr w:rsidR="0057090A" w:rsidRPr="00C14911" w14:paraId="62706E8F" w14:textId="77777777" w:rsidTr="00A46D41">
        <w:trPr>
          <w:trHeight w:val="59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57090A" w:rsidRPr="009E1693" w14:paraId="0DDC2477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6E92D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Left to Right</w:t>
                  </w:r>
                </w:p>
              </w:tc>
            </w:tr>
          </w:tbl>
          <w:p w14:paraId="516F96C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9788AA1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887A5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06AF31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93C4EF6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D9B5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9AE19B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2B7204E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D8655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65F175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910527A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color1, color2);</w:t>
            </w:r>
          </w:p>
        </w:tc>
        <w:tc>
          <w:tcPr>
            <w:tcW w:w="0" w:type="auto"/>
          </w:tcPr>
          <w:p w14:paraId="023910A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purple, yellow);</w:t>
            </w:r>
          </w:p>
        </w:tc>
        <w:tc>
          <w:tcPr>
            <w:tcW w:w="0" w:type="auto"/>
          </w:tcPr>
          <w:p w14:paraId="624093B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left to right.</w:t>
            </w:r>
          </w:p>
        </w:tc>
      </w:tr>
      <w:tr w:rsidR="0057090A" w:rsidRPr="00C14911" w14:paraId="081B8FA6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5"/>
            </w:tblGrid>
            <w:tr w:rsidR="0057090A" w:rsidRPr="009E1693" w14:paraId="6F766892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E5DF0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Right to Left</w:t>
                  </w:r>
                </w:p>
              </w:tc>
            </w:tr>
          </w:tbl>
          <w:p w14:paraId="2C96A59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2DFAFA6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5AA7AF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A6273A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40F5EB9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FBD3B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55C1770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31DB98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BE8C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663B32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9DCDF1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color1, color2);</w:t>
            </w:r>
          </w:p>
        </w:tc>
        <w:tc>
          <w:tcPr>
            <w:tcW w:w="0" w:type="auto"/>
          </w:tcPr>
          <w:p w14:paraId="696691B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left, purple, yellow);</w:t>
            </w:r>
          </w:p>
        </w:tc>
        <w:tc>
          <w:tcPr>
            <w:tcW w:w="0" w:type="auto"/>
          </w:tcPr>
          <w:p w14:paraId="1EF069E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gradient moving from right to left.</w:t>
            </w:r>
          </w:p>
        </w:tc>
      </w:tr>
      <w:tr w:rsidR="0057090A" w:rsidRPr="00C14911" w14:paraId="48F20C87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2D97853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286C8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top left)</w:t>
                  </w:r>
                </w:p>
              </w:tc>
            </w:tr>
          </w:tbl>
          <w:p w14:paraId="1BEA07E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7601AFD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E1D9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C4060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040AB0E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9020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EF50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F6CEF2A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9F4B0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11FCEF6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C538FC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color1, color2);</w:t>
            </w:r>
          </w:p>
        </w:tc>
        <w:tc>
          <w:tcPr>
            <w:tcW w:w="0" w:type="auto"/>
          </w:tcPr>
          <w:p w14:paraId="1CBEB78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top left, purple, yellow);</w:t>
            </w:r>
          </w:p>
        </w:tc>
        <w:tc>
          <w:tcPr>
            <w:tcW w:w="0" w:type="auto"/>
          </w:tcPr>
          <w:p w14:paraId="5B939CC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moving from bottom right to top left.</w:t>
            </w:r>
          </w:p>
        </w:tc>
      </w:tr>
      <w:tr w:rsidR="0057090A" w:rsidRPr="00C14911" w14:paraId="14FC5D39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4F037DE4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7848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Diagonal Gradient (to bottom right)</w:t>
                  </w:r>
                </w:p>
              </w:tc>
            </w:tr>
          </w:tbl>
          <w:p w14:paraId="540167A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C7ECFE3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31523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F9E7B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47D27E0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B56C9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06F817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33308558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C65179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7785A8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F3509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color1, color2);</w:t>
            </w:r>
          </w:p>
        </w:tc>
        <w:tc>
          <w:tcPr>
            <w:tcW w:w="0" w:type="auto"/>
          </w:tcPr>
          <w:p w14:paraId="00B604D8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bottom right, purple, yellow);</w:t>
            </w:r>
          </w:p>
        </w:tc>
        <w:tc>
          <w:tcPr>
            <w:tcW w:w="0" w:type="auto"/>
          </w:tcPr>
          <w:p w14:paraId="61E478D5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diagonal gradient from top left to bottom right.</w:t>
            </w:r>
          </w:p>
        </w:tc>
      </w:tr>
      <w:tr w:rsidR="0057090A" w:rsidRPr="00C14911" w14:paraId="43315650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474BE20E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10A7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Angle-based Gradient</w:t>
                  </w:r>
                </w:p>
              </w:tc>
            </w:tr>
          </w:tbl>
          <w:p w14:paraId="452C16F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9A4194E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9E07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76B9F6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16CEF2A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1C3EFDE1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angle, color1, color2);</w:t>
            </w:r>
          </w:p>
        </w:tc>
        <w:tc>
          <w:tcPr>
            <w:tcW w:w="0" w:type="auto"/>
          </w:tcPr>
          <w:p w14:paraId="379E701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90deg, pink,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);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BAC2663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EE38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649641A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5"/>
            </w:tblGrid>
            <w:tr w:rsidR="0057090A" w:rsidRPr="009E1693" w14:paraId="09C3891F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225D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Uses degrees (0°, 90°, 180</w:t>
                  </w:r>
                  <w:proofErr w:type="gramStart"/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°,</w:t>
                  </w:r>
                  <w:r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-</w:t>
                  </w:r>
                  <w:proofErr w:type="gramEnd"/>
                  <w:r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90</w:t>
                  </w:r>
                  <w:r w:rsidRPr="009E1693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° etc.) to control gradient direction.</w:t>
                  </w:r>
                </w:p>
              </w:tc>
            </w:tr>
          </w:tbl>
          <w:p w14:paraId="2D702B1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</w:p>
        </w:tc>
      </w:tr>
      <w:tr w:rsidR="0057090A" w:rsidRPr="00C14911" w14:paraId="39F39107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A703C61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90FC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Evenly spaced multiple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3EC960A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790FB11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ECE6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FFC971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0ED9161B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E088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31CA1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4620CB7E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2F51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32B88B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82812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color3, ...)</w:t>
            </w:r>
          </w:p>
        </w:tc>
        <w:tc>
          <w:tcPr>
            <w:tcW w:w="0" w:type="auto"/>
          </w:tcPr>
          <w:p w14:paraId="64567EB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green);</w:t>
            </w:r>
          </w:p>
        </w:tc>
        <w:tc>
          <w:tcPr>
            <w:tcW w:w="0" w:type="auto"/>
          </w:tcPr>
          <w:p w14:paraId="6548EE8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are evenly spaced between start and end points.</w:t>
            </w:r>
          </w:p>
        </w:tc>
      </w:tr>
      <w:tr w:rsidR="0057090A" w:rsidRPr="00C14911" w14:paraId="49CA9FFC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7EC15D5A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F872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Non-evenly spaced </w:t>
                  </w:r>
                  <w:proofErr w:type="spellStart"/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colors</w:t>
                  </w:r>
                  <w:proofErr w:type="spellEnd"/>
                </w:p>
              </w:tc>
            </w:tr>
          </w:tbl>
          <w:p w14:paraId="5B2732A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634AE4D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E9B9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E0F98C3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5EF916B7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4540B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4E959E7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1AD0DBC5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2AAA37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98BDB9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14:paraId="65745DE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...)</w:t>
            </w:r>
          </w:p>
        </w:tc>
        <w:tc>
          <w:tcPr>
            <w:tcW w:w="0" w:type="auto"/>
          </w:tcPr>
          <w:p w14:paraId="3C43B1F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pink 20%,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lightgreen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30%,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lightblue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50%);</w:t>
            </w:r>
          </w:p>
        </w:tc>
        <w:tc>
          <w:tcPr>
            <w:tcW w:w="0" w:type="auto"/>
          </w:tcPr>
          <w:p w14:paraId="0C0F80BE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Uses percentage values to control how far each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extends.</w:t>
            </w:r>
          </w:p>
        </w:tc>
      </w:tr>
      <w:tr w:rsidR="0057090A" w:rsidRPr="00C14911" w14:paraId="45DCD001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57090A" w:rsidRPr="009E1693" w14:paraId="2AE169A2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6871C4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Rainbow Gradient Example</w:t>
                  </w:r>
                </w:p>
              </w:tc>
            </w:tr>
          </w:tbl>
          <w:p w14:paraId="249E486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582D5E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BE451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755275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48D3B47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67C7AC17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FDE7F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221D53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E519F1C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6FE2156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C51B7DD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>
              <w:rPr>
                <w:rFonts w:eastAsia="Times New Roman" w:cstheme="minorHAnsi"/>
                <w:sz w:val="24"/>
                <w:szCs w:val="24"/>
                <w:lang w:val="en-IN" w:eastAsia="en-IN"/>
              </w:rPr>
              <w:t>---</w:t>
            </w:r>
          </w:p>
        </w:tc>
        <w:tc>
          <w:tcPr>
            <w:tcW w:w="0" w:type="auto"/>
          </w:tcPr>
          <w:p w14:paraId="36073FB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linear-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to right, red, orange, yellow, green, blue, indigo, violet);</w:t>
            </w:r>
          </w:p>
        </w:tc>
        <w:tc>
          <w:tcPr>
            <w:tcW w:w="0" w:type="auto"/>
          </w:tcPr>
          <w:p w14:paraId="4F247D04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rainbow-style horizontal gradient.</w:t>
            </w:r>
          </w:p>
        </w:tc>
      </w:tr>
    </w:tbl>
    <w:p w14:paraId="43249021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3885BFD0" w14:textId="77777777" w:rsidR="0057090A" w:rsidRPr="009E1693" w:rsidRDefault="0057090A" w:rsidP="0057090A">
      <w:pPr>
        <w:pStyle w:val="Heading2"/>
        <w:ind w:left="142"/>
        <w:jc w:val="center"/>
      </w:pPr>
      <w:r w:rsidRPr="009E1693">
        <w:lastRenderedPageBreak/>
        <w:t>Radial gradient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341"/>
        <w:gridCol w:w="2805"/>
        <w:gridCol w:w="2310"/>
      </w:tblGrid>
      <w:tr w:rsidR="0057090A" w:rsidRPr="00C14911" w14:paraId="23ED3488" w14:textId="77777777" w:rsidTr="00A46D41">
        <w:trPr>
          <w:trHeight w:val="305"/>
          <w:tblHeader/>
          <w:tblCellSpacing w:w="15" w:type="dxa"/>
        </w:trPr>
        <w:tc>
          <w:tcPr>
            <w:tcW w:w="943" w:type="dxa"/>
            <w:shd w:val="clear" w:color="auto" w:fill="F2DBDB" w:themeFill="accent2" w:themeFillTint="33"/>
            <w:vAlign w:val="center"/>
            <w:hideMark/>
          </w:tcPr>
          <w:p w14:paraId="7E1C5C6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311" w:type="dxa"/>
            <w:shd w:val="clear" w:color="auto" w:fill="F2DBDB" w:themeFill="accent2" w:themeFillTint="33"/>
            <w:vAlign w:val="center"/>
            <w:hideMark/>
          </w:tcPr>
          <w:p w14:paraId="21121DC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F0D6263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F845CE9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C14911" w14:paraId="6607F32C" w14:textId="77777777" w:rsidTr="00A46D41">
        <w:trPr>
          <w:trHeight w:val="579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57090A" w:rsidRPr="009E1693" w14:paraId="03398055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50FBC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9E169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Basic Radial Gradient</w:t>
                  </w:r>
                </w:p>
              </w:tc>
            </w:tr>
          </w:tbl>
          <w:p w14:paraId="4FFCF8F9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36E835DC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05671BC2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9E1693" w14:paraId="2C1AE1DC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084FE" w14:textId="77777777" w:rsidR="0057090A" w:rsidRPr="009E1693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E5789BE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1F4C092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4308E44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472B5FD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radiating outward from the </w:t>
            </w:r>
            <w:proofErr w:type="spellStart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9E1693">
              <w:rPr>
                <w:rFonts w:eastAsia="Times New Roman" w:cstheme="minorHAnsi"/>
                <w:sz w:val="24"/>
                <w:szCs w:val="24"/>
                <w:lang w:val="en-IN" w:eastAsia="en-IN"/>
              </w:rPr>
              <w:t>.</w:t>
            </w:r>
          </w:p>
        </w:tc>
      </w:tr>
      <w:tr w:rsidR="0057090A" w:rsidRPr="00C14911" w14:paraId="75C89B1B" w14:textId="77777777" w:rsidTr="00A46D41">
        <w:trPr>
          <w:trHeight w:val="910"/>
          <w:tblCellSpacing w:w="15" w:type="dxa"/>
        </w:trPr>
        <w:tc>
          <w:tcPr>
            <w:tcW w:w="943" w:type="dxa"/>
            <w:shd w:val="clear" w:color="auto" w:fill="EEECE1" w:themeFill="background2"/>
          </w:tcPr>
          <w:p w14:paraId="5A08D0CD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Different </w:t>
            </w:r>
            <w:proofErr w:type="spellStart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Stops</w:t>
            </w:r>
          </w:p>
          <w:p w14:paraId="1F3F1EF1" w14:textId="77777777" w:rsidR="0057090A" w:rsidRPr="00FE13E7" w:rsidRDefault="0057090A" w:rsidP="0057090A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5392CE8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p w14:paraId="420AF09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38BD4E0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color1 %, color2 %, color3 %);</w:t>
            </w:r>
          </w:p>
        </w:tc>
        <w:tc>
          <w:tcPr>
            <w:tcW w:w="0" w:type="auto"/>
          </w:tcPr>
          <w:p w14:paraId="5167A66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yellow 10%, red 25%, pink 40%);</w:t>
            </w:r>
          </w:p>
        </w:tc>
        <w:tc>
          <w:tcPr>
            <w:tcW w:w="0" w:type="auto"/>
          </w:tcPr>
          <w:p w14:paraId="1067B64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uneven spacing for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transitions.</w:t>
            </w:r>
          </w:p>
        </w:tc>
      </w:tr>
      <w:tr w:rsidR="0057090A" w:rsidRPr="00C14911" w14:paraId="32FBED4F" w14:textId="77777777" w:rsidTr="00A46D41">
        <w:trPr>
          <w:trHeight w:val="594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57090A" w:rsidRPr="00FE13E7" w14:paraId="2F2E73E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3486E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Ellipse (default)</w:t>
                  </w:r>
                </w:p>
              </w:tc>
            </w:tr>
          </w:tbl>
          <w:p w14:paraId="24218438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CFB7DD7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A1244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717715B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E61CCE0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47823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8FD9860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3BBD0B05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B5D0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E5C961B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20F77B1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ellipse, color1, color2);</w:t>
            </w:r>
          </w:p>
        </w:tc>
        <w:tc>
          <w:tcPr>
            <w:tcW w:w="0" w:type="auto"/>
          </w:tcPr>
          <w:p w14:paraId="513A607F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purple, yellow, pink);</w:t>
            </w:r>
          </w:p>
        </w:tc>
        <w:tc>
          <w:tcPr>
            <w:tcW w:w="0" w:type="auto"/>
          </w:tcPr>
          <w:p w14:paraId="4794CFFD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an oval-shaped gradient that fills the container.</w:t>
            </w:r>
          </w:p>
        </w:tc>
      </w:tr>
      <w:tr w:rsidR="0057090A" w:rsidRPr="00C14911" w14:paraId="2D1C142D" w14:textId="77777777" w:rsidTr="00A46D41">
        <w:trPr>
          <w:trHeight w:val="884"/>
          <w:tblCellSpacing w:w="15" w:type="dxa"/>
        </w:trPr>
        <w:tc>
          <w:tcPr>
            <w:tcW w:w="943" w:type="dxa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  <w:gridCol w:w="66"/>
              <w:gridCol w:w="66"/>
              <w:gridCol w:w="81"/>
            </w:tblGrid>
            <w:tr w:rsidR="0057090A" w:rsidRPr="00FE13E7" w14:paraId="6E05365B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BC5B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Circle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CEB66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F93CD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6011B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903412F" w14:textId="77777777" w:rsidR="0057090A" w:rsidRPr="009E1693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311" w:type="dxa"/>
          </w:tcPr>
          <w:p w14:paraId="6CE8994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color1, color2);</w:t>
            </w:r>
          </w:p>
        </w:tc>
        <w:tc>
          <w:tcPr>
            <w:tcW w:w="0" w:type="auto"/>
          </w:tcPr>
          <w:p w14:paraId="324D975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radial-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circle, blue, yellow, pink);</w:t>
            </w:r>
          </w:p>
        </w:tc>
        <w:tc>
          <w:tcPr>
            <w:tcW w:w="0" w:type="auto"/>
          </w:tcPr>
          <w:p w14:paraId="65B35DA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Creates a perfectly circular gradient.</w:t>
            </w:r>
          </w:p>
        </w:tc>
      </w:tr>
    </w:tbl>
    <w:p w14:paraId="293ED3A6" w14:textId="77777777" w:rsidR="0057090A" w:rsidRDefault="0057090A" w:rsidP="0057090A">
      <w:pPr>
        <w:autoSpaceDE w:val="0"/>
        <w:autoSpaceDN w:val="0"/>
        <w:adjustRightInd w:val="0"/>
        <w:spacing w:after="0" w:line="240" w:lineRule="auto"/>
        <w:ind w:left="142"/>
        <w:rPr>
          <w:rFonts w:cstheme="minorHAnsi"/>
          <w:color w:val="002060"/>
          <w:sz w:val="28"/>
          <w:szCs w:val="28"/>
          <w:u w:val="single"/>
        </w:rPr>
      </w:pPr>
    </w:p>
    <w:p w14:paraId="6A4A3DDA" w14:textId="77777777" w:rsidR="0057090A" w:rsidRDefault="0057090A" w:rsidP="0057090A">
      <w:pPr>
        <w:pStyle w:val="Heading2"/>
        <w:ind w:left="142"/>
        <w:jc w:val="center"/>
      </w:pPr>
      <w:r>
        <w:t>Conic Gradients</w:t>
      </w:r>
    </w:p>
    <w:tbl>
      <w:tblPr>
        <w:tblW w:w="9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743"/>
        <w:gridCol w:w="2841"/>
        <w:gridCol w:w="2279"/>
      </w:tblGrid>
      <w:tr w:rsidR="0057090A" w:rsidRPr="00C14911" w14:paraId="1B8FF754" w14:textId="77777777" w:rsidTr="00A46D41">
        <w:trPr>
          <w:trHeight w:val="305"/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D33B707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401516D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19D79D2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157421B" w14:textId="77777777" w:rsidR="0057090A" w:rsidRPr="001977E6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977E6">
              <w:rPr>
                <w:rFonts w:eastAsia="Times New Roman" w:cstheme="minorHAnsi"/>
                <w:b/>
                <w:bCs/>
                <w:sz w:val="24"/>
                <w:szCs w:val="24"/>
              </w:rPr>
              <w:t>What it does</w:t>
            </w:r>
          </w:p>
        </w:tc>
      </w:tr>
      <w:tr w:rsidR="0057090A" w:rsidRPr="00E843BE" w14:paraId="386E2E3E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57090A" w:rsidRPr="00FE13E7" w14:paraId="6BAD69A8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00C1B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Basic Conic Gradient</w:t>
                  </w:r>
                </w:p>
              </w:tc>
            </w:tr>
          </w:tbl>
          <w:p w14:paraId="76BB49FD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7F23C9F4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267C6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B078A3B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67EF8E6A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EC531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C375963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5051CB7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D25D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CF7D265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A4F6D0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color1, color2, color3);</w:t>
            </w:r>
          </w:p>
        </w:tc>
        <w:tc>
          <w:tcPr>
            <w:tcW w:w="0" w:type="auto"/>
          </w:tcPr>
          <w:p w14:paraId="54171EA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blue);</w:t>
            </w:r>
          </w:p>
        </w:tc>
        <w:tc>
          <w:tcPr>
            <w:tcW w:w="0" w:type="auto"/>
          </w:tcPr>
          <w:p w14:paraId="1600D168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a circular gradient where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colors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rotate around the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center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point.</w:t>
            </w:r>
          </w:p>
        </w:tc>
      </w:tr>
      <w:tr w:rsidR="0057090A" w:rsidRPr="00E843BE" w14:paraId="729B75B7" w14:textId="77777777" w:rsidTr="00A46D41">
        <w:trPr>
          <w:trHeight w:val="579"/>
          <w:tblCellSpacing w:w="15" w:type="dxa"/>
        </w:trPr>
        <w:tc>
          <w:tcPr>
            <w:tcW w:w="0" w:type="auto"/>
            <w:shd w:val="clear" w:color="auto" w:fill="EEECE1" w:themeFill="background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57090A" w:rsidRPr="00FE13E7" w14:paraId="303B9E65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0C17C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Using Degrees for Each </w:t>
                  </w:r>
                  <w:proofErr w:type="spellStart"/>
                  <w:r w:rsidRPr="00FE13E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val="en-IN" w:eastAsia="en-IN"/>
                    </w:rPr>
                    <w:t>Color</w:t>
                  </w:r>
                  <w:proofErr w:type="spellEnd"/>
                </w:p>
              </w:tc>
            </w:tr>
          </w:tbl>
          <w:p w14:paraId="7A385557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7E7850C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EE3D7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7E80450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CA5ADC9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A3A91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B08BB14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4E36FFFF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FDDDE9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F07B700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6043AEA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color1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, color2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deg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, ...);</w:t>
            </w:r>
          </w:p>
        </w:tc>
        <w:tc>
          <w:tcPr>
            <w:tcW w:w="0" w:type="auto"/>
          </w:tcPr>
          <w:p w14:paraId="7B54FA8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45deg, yellow 90deg, green 180deg);</w:t>
            </w:r>
          </w:p>
        </w:tc>
        <w:tc>
          <w:tcPr>
            <w:tcW w:w="0" w:type="auto"/>
          </w:tcPr>
          <w:p w14:paraId="061BC684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Defines starting angles for each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transition.</w:t>
            </w:r>
          </w:p>
        </w:tc>
      </w:tr>
      <w:tr w:rsidR="0057090A" w:rsidRPr="00E843BE" w14:paraId="563F45C6" w14:textId="77777777" w:rsidTr="00A46D41">
        <w:trPr>
          <w:trHeight w:val="1281"/>
          <w:tblCellSpacing w:w="15" w:type="dxa"/>
          <w:hidden/>
        </w:trPr>
        <w:tc>
          <w:tcPr>
            <w:tcW w:w="0" w:type="auto"/>
            <w:shd w:val="clear" w:color="auto" w:fill="EEECE1" w:themeFill="background2"/>
          </w:tcPr>
          <w:p w14:paraId="50FFDD6C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28275BBF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E6077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8F76FC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Defined Start and End Degrees (Pie Chart Style)</w:t>
            </w:r>
          </w:p>
          <w:p w14:paraId="1788EBE8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7ACEF45A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810F10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color1 start end, color2 start end, ...);</w:t>
            </w:r>
          </w:p>
        </w:tc>
        <w:tc>
          <w:tcPr>
            <w:tcW w:w="0" w:type="auto"/>
          </w:tcPr>
          <w:p w14:paraId="222BC815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 0deg 90deg, yellow 90deg 180deg, blue 270deg);</w:t>
            </w:r>
          </w:p>
          <w:p w14:paraId="04A79D6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D4F4999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Creates solid </w:t>
            </w:r>
            <w:proofErr w:type="spell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color</w:t>
            </w:r>
            <w:proofErr w:type="spell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segments similar to pie chart slices.</w:t>
            </w:r>
          </w:p>
          <w:p w14:paraId="55C734B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57090A" w:rsidRPr="00E843BE" w14:paraId="18284E6E" w14:textId="77777777" w:rsidTr="00A46D41">
        <w:trPr>
          <w:trHeight w:val="1012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4649438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Rounded Pie Chart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9"/>
            </w:tblGrid>
            <w:tr w:rsidR="0057090A" w:rsidRPr="00FE13E7" w14:paraId="0CBF4E45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719A3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  <w:r w:rsidRPr="00FE13E7"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  <w:t>border-radius: 50%;</w:t>
                  </w:r>
                </w:p>
              </w:tc>
            </w:tr>
          </w:tbl>
          <w:p w14:paraId="222A6E8E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090A" w:rsidRPr="00FE13E7" w14:paraId="3E855291" w14:textId="77777777" w:rsidTr="00A46D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E00DFC" w14:textId="77777777" w:rsidR="0057090A" w:rsidRPr="00FE13E7" w:rsidRDefault="0057090A" w:rsidP="0057090A">
                  <w:pPr>
                    <w:spacing w:after="0" w:line="240" w:lineRule="auto"/>
                    <w:ind w:left="142"/>
                    <w:jc w:val="center"/>
                    <w:rPr>
                      <w:rFonts w:eastAsia="Times New Roman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BBD4C3C" w14:textId="77777777" w:rsidR="0057090A" w:rsidRPr="00FE13E7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vanish/>
                <w:sz w:val="24"/>
                <w:szCs w:val="24"/>
                <w:lang w:val="en-IN" w:eastAsia="en-IN"/>
              </w:rPr>
            </w:pPr>
          </w:p>
          <w:p w14:paraId="48225F2E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AA4931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background-image: conic-</w:t>
            </w:r>
            <w:proofErr w:type="gramStart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gradient(</w:t>
            </w:r>
            <w:proofErr w:type="gramEnd"/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red, yellow, green, blue); border-radius: 50%;</w:t>
            </w:r>
          </w:p>
        </w:tc>
        <w:tc>
          <w:tcPr>
            <w:tcW w:w="0" w:type="auto"/>
          </w:tcPr>
          <w:p w14:paraId="44C6C2B4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E13E7">
              <w:rPr>
                <w:rFonts w:eastAsia="Times New Roman" w:cstheme="minorHAnsi"/>
                <w:sz w:val="24"/>
                <w:szCs w:val="24"/>
                <w:lang w:val="en-IN" w:eastAsia="en-IN"/>
              </w:rPr>
              <w:t>Turns conic gradient into a circular pie chart.</w:t>
            </w:r>
          </w:p>
        </w:tc>
      </w:tr>
      <w:tr w:rsidR="0057090A" w:rsidRPr="00E843BE" w14:paraId="52E0F734" w14:textId="77777777" w:rsidTr="00A46D41">
        <w:trPr>
          <w:trHeight w:val="884"/>
          <w:tblCellSpacing w:w="15" w:type="dxa"/>
        </w:trPr>
        <w:tc>
          <w:tcPr>
            <w:tcW w:w="0" w:type="auto"/>
            <w:shd w:val="clear" w:color="auto" w:fill="EEECE1" w:themeFill="background2"/>
          </w:tcPr>
          <w:p w14:paraId="5D55A009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843BE">
              <w:rPr>
                <w:rFonts w:eastAsia="Times New Roman" w:cstheme="minorHAnsi"/>
                <w:b/>
                <w:bCs/>
                <w:sz w:val="24"/>
                <w:szCs w:val="24"/>
              </w:rPr>
              <w:t>With “from” Angle</w:t>
            </w:r>
          </w:p>
        </w:tc>
        <w:tc>
          <w:tcPr>
            <w:tcW w:w="0" w:type="auto"/>
          </w:tcPr>
          <w:p w14:paraId="38E95D73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angle, color1, color2, ...);</w:t>
            </w:r>
          </w:p>
        </w:tc>
        <w:tc>
          <w:tcPr>
            <w:tcW w:w="0" w:type="auto"/>
          </w:tcPr>
          <w:p w14:paraId="6BB2D8FF" w14:textId="77777777" w:rsidR="0057090A" w:rsidRPr="000926BA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0926BA">
              <w:rPr>
                <w:rFonts w:cstheme="minorHAnsi"/>
                <w:sz w:val="24"/>
                <w:szCs w:val="24"/>
              </w:rPr>
              <w:t>background-image: conic-</w:t>
            </w:r>
            <w:proofErr w:type="gramStart"/>
            <w:r w:rsidRPr="000926BA">
              <w:rPr>
                <w:rFonts w:cstheme="minorHAnsi"/>
                <w:sz w:val="24"/>
                <w:szCs w:val="24"/>
              </w:rPr>
              <w:t>gradient(</w:t>
            </w:r>
            <w:proofErr w:type="gramEnd"/>
            <w:r w:rsidRPr="000926BA">
              <w:rPr>
                <w:rFonts w:cstheme="minorHAnsi"/>
                <w:sz w:val="24"/>
                <w:szCs w:val="24"/>
              </w:rPr>
              <w:t>from 90deg, red, yellow, green);</w:t>
            </w:r>
          </w:p>
        </w:tc>
        <w:tc>
          <w:tcPr>
            <w:tcW w:w="0" w:type="auto"/>
          </w:tcPr>
          <w:p w14:paraId="473B8EC5" w14:textId="77777777" w:rsidR="0057090A" w:rsidRPr="000926BA" w:rsidRDefault="0057090A" w:rsidP="0057090A">
            <w:pPr>
              <w:ind w:left="142"/>
              <w:jc w:val="center"/>
              <w:rPr>
                <w:rFonts w:cstheme="minorHAnsi"/>
                <w:sz w:val="24"/>
                <w:szCs w:val="24"/>
                <w:lang w:val="en-IN"/>
              </w:rPr>
            </w:pPr>
            <w:r w:rsidRPr="000926BA">
              <w:rPr>
                <w:rFonts w:cstheme="minorHAnsi"/>
                <w:sz w:val="24"/>
                <w:szCs w:val="24"/>
              </w:rPr>
              <w:t>Rotates where the gradient starts based on the specified angle.</w:t>
            </w:r>
          </w:p>
        </w:tc>
      </w:tr>
    </w:tbl>
    <w:p w14:paraId="0CCDB177" w14:textId="77777777" w:rsidR="0057090A" w:rsidRPr="00B5457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  <w:r w:rsidRPr="00B54575">
        <w:rPr>
          <w:rFonts w:cstheme="minorHAnsi"/>
          <w:b/>
          <w:bCs/>
          <w:color w:val="002060"/>
          <w:sz w:val="32"/>
          <w:szCs w:val="28"/>
          <w:u w:val="single"/>
        </w:rPr>
        <w:lastRenderedPageBreak/>
        <w:t>CSS Variable</w:t>
      </w:r>
    </w:p>
    <w:p w14:paraId="4A1DCC0A" w14:textId="77777777" w:rsidR="0057090A" w:rsidRPr="000926B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p w14:paraId="7429831B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>CSS variables store reusable values that can be updated from one place.</w:t>
      </w:r>
    </w:p>
    <w:p w14:paraId="77979D17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They can be global (defined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in 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 for whole document) or local (defined inside a selector).</w:t>
      </w:r>
    </w:p>
    <w:p w14:paraId="0E7265FB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</w:rPr>
        <w:t xml:space="preserve">Values are accessed using the </w:t>
      </w: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var(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) function, e.g. color: var(--b);.</w:t>
      </w:r>
    </w:p>
    <w:p w14:paraId="1E6CE283" w14:textId="77777777" w:rsidR="0057090A" w:rsidRPr="00E843BE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bookmarkStart w:id="0" w:name="_GoBack"/>
      <w:bookmarkEnd w:id="0"/>
      <w:r w:rsidRPr="00E843BE">
        <w:rPr>
          <w:rFonts w:cstheme="minorHAnsi"/>
          <w:b/>
          <w:bCs/>
          <w:color w:val="000000" w:themeColor="text1"/>
          <w:sz w:val="24"/>
          <w:szCs w:val="24"/>
        </w:rPr>
        <w:t>Syntax:</w:t>
      </w:r>
    </w:p>
    <w:p w14:paraId="523A8CE3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globally</w:t>
      </w:r>
    </w:p>
    <w:p w14:paraId="2B3BBD61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:root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{</w:t>
      </w:r>
      <w:r w:rsidRPr="00E843BE">
        <w:rPr>
          <w:rFonts w:cstheme="minorHAnsi"/>
          <w:color w:val="000000" w:themeColor="text1"/>
          <w:sz w:val="24"/>
          <w:szCs w:val="24"/>
        </w:rPr>
        <w:tab/>
        <w:t>--b: blue; }</w:t>
      </w:r>
    </w:p>
    <w:p w14:paraId="2DDCEEB5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Use of variable</w:t>
      </w:r>
    </w:p>
    <w:p w14:paraId="0FBE5FA3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 xml:space="preserve">P{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>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1567A771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All the elements of the document can use the variable.</w:t>
      </w:r>
    </w:p>
    <w:p w14:paraId="448F4882" w14:textId="77777777" w:rsidR="0057090A" w:rsidRPr="000926BA" w:rsidRDefault="0057090A" w:rsidP="0057090A">
      <w:pPr>
        <w:widowControl w:val="0"/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16"/>
          <w:szCs w:val="16"/>
        </w:rPr>
      </w:pPr>
    </w:p>
    <w:p w14:paraId="47DD6E61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843BE">
        <w:rPr>
          <w:rFonts w:cstheme="minorHAnsi"/>
          <w:b/>
          <w:color w:val="000000" w:themeColor="text1"/>
          <w:sz w:val="24"/>
          <w:szCs w:val="24"/>
        </w:rPr>
        <w:t>Define variable locally and use it</w:t>
      </w:r>
    </w:p>
    <w:p w14:paraId="14E06033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proofErr w:type="gramStart"/>
      <w:r w:rsidRPr="00E843BE">
        <w:rPr>
          <w:rFonts w:cstheme="minorHAnsi"/>
          <w:color w:val="000000" w:themeColor="text1"/>
          <w:sz w:val="24"/>
          <w:szCs w:val="24"/>
        </w:rPr>
        <w:t>P{ --</w:t>
      </w:r>
      <w:proofErr w:type="gramEnd"/>
      <w:r w:rsidRPr="00E843BE">
        <w:rPr>
          <w:rFonts w:cstheme="minorHAnsi"/>
          <w:color w:val="000000" w:themeColor="text1"/>
          <w:sz w:val="24"/>
          <w:szCs w:val="24"/>
        </w:rPr>
        <w:t xml:space="preserve">b: blue; </w:t>
      </w:r>
      <w:proofErr w:type="spellStart"/>
      <w:r w:rsidRPr="00E843BE">
        <w:rPr>
          <w:rFonts w:cstheme="minorHAnsi"/>
          <w:color w:val="000000" w:themeColor="text1"/>
          <w:sz w:val="24"/>
          <w:szCs w:val="24"/>
        </w:rPr>
        <w:t>color:var</w:t>
      </w:r>
      <w:proofErr w:type="spellEnd"/>
      <w:r w:rsidRPr="00E843BE">
        <w:rPr>
          <w:rFonts w:cstheme="minorHAnsi"/>
          <w:color w:val="000000" w:themeColor="text1"/>
          <w:sz w:val="24"/>
          <w:szCs w:val="24"/>
        </w:rPr>
        <w:t>(--b) }</w:t>
      </w:r>
    </w:p>
    <w:p w14:paraId="7ED739A6" w14:textId="77777777" w:rsidR="0057090A" w:rsidRPr="00E843BE" w:rsidRDefault="0057090A" w:rsidP="0057090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9" w:after="0" w:line="240" w:lineRule="auto"/>
        <w:ind w:left="142"/>
        <w:jc w:val="both"/>
        <w:rPr>
          <w:rFonts w:cstheme="minorHAnsi"/>
          <w:color w:val="000000" w:themeColor="text1"/>
          <w:sz w:val="24"/>
          <w:szCs w:val="24"/>
        </w:rPr>
      </w:pPr>
      <w:r w:rsidRPr="00E843BE">
        <w:rPr>
          <w:rFonts w:cstheme="minorHAnsi"/>
          <w:color w:val="000000" w:themeColor="text1"/>
          <w:sz w:val="24"/>
          <w:szCs w:val="24"/>
          <w:highlight w:val="cyan"/>
        </w:rPr>
        <w:t>It has a scope only for the p element.</w:t>
      </w:r>
    </w:p>
    <w:p w14:paraId="21CB8D31" w14:textId="4AB02C55" w:rsidR="0057090A" w:rsidRPr="00B54575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32"/>
          <w:szCs w:val="28"/>
          <w:u w:val="single"/>
        </w:rPr>
      </w:pPr>
      <w:r w:rsidRPr="00B54575">
        <w:rPr>
          <w:rFonts w:cstheme="minorHAnsi"/>
          <w:b/>
          <w:bCs/>
          <w:color w:val="002060"/>
          <w:sz w:val="32"/>
          <w:szCs w:val="28"/>
          <w:u w:val="single"/>
        </w:rPr>
        <w:t>CSS Media Queries</w:t>
      </w:r>
    </w:p>
    <w:p w14:paraId="18F45C42" w14:textId="77777777" w:rsidR="0057090A" w:rsidRPr="000926BA" w:rsidRDefault="0057090A" w:rsidP="0057090A">
      <w:pPr>
        <w:autoSpaceDE w:val="0"/>
        <w:autoSpaceDN w:val="0"/>
        <w:adjustRightInd w:val="0"/>
        <w:spacing w:after="0" w:line="240" w:lineRule="auto"/>
        <w:ind w:left="142"/>
        <w:jc w:val="center"/>
        <w:rPr>
          <w:rFonts w:cstheme="minorHAnsi"/>
          <w:b/>
          <w:bCs/>
          <w:color w:val="002060"/>
          <w:sz w:val="16"/>
          <w:szCs w:val="16"/>
          <w:u w:val="single"/>
        </w:rPr>
      </w:pP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893"/>
        <w:gridCol w:w="4273"/>
      </w:tblGrid>
      <w:tr w:rsidR="0057090A" w:rsidRPr="00CC2F95" w14:paraId="64A8B3AF" w14:textId="77777777" w:rsidTr="0057090A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40014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03F0A1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4228" w:type="dxa"/>
            <w:vAlign w:val="center"/>
            <w:hideMark/>
          </w:tcPr>
          <w:p w14:paraId="623349F2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57090A" w:rsidRPr="00CC2F95" w14:paraId="521AF6CE" w14:textId="77777777" w:rsidTr="0057090A">
        <w:trPr>
          <w:trHeight w:val="925"/>
          <w:tblCellSpacing w:w="15" w:type="dxa"/>
        </w:trPr>
        <w:tc>
          <w:tcPr>
            <w:tcW w:w="0" w:type="auto"/>
            <w:vAlign w:val="center"/>
            <w:hideMark/>
          </w:tcPr>
          <w:p w14:paraId="37023A8F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@media Rule</w:t>
            </w:r>
          </w:p>
        </w:tc>
        <w:tc>
          <w:tcPr>
            <w:tcW w:w="0" w:type="auto"/>
            <w:vAlign w:val="center"/>
            <w:hideMark/>
          </w:tcPr>
          <w:p w14:paraId="6B8D4EB2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Applies CSS based on device features (screen size, orientation, etc.).</w:t>
            </w:r>
          </w:p>
        </w:tc>
        <w:tc>
          <w:tcPr>
            <w:tcW w:w="4228" w:type="dxa"/>
            <w:vAlign w:val="center"/>
            <w:hideMark/>
          </w:tcPr>
          <w:p w14:paraId="2710FF32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@media (max-width: 600px) 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{ body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{background: yellow;} }</w:t>
            </w:r>
          </w:p>
        </w:tc>
      </w:tr>
      <w:tr w:rsidR="0057090A" w:rsidRPr="00CC2F95" w14:paraId="08CC64BA" w14:textId="77777777" w:rsidTr="0057090A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6F7B2E46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AB33C8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Enables responsive design to adapt websites for all devices.</w:t>
            </w:r>
          </w:p>
        </w:tc>
        <w:tc>
          <w:tcPr>
            <w:tcW w:w="4228" w:type="dxa"/>
            <w:vAlign w:val="center"/>
            <w:hideMark/>
          </w:tcPr>
          <w:p w14:paraId="39EE5F57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—</w:t>
            </w:r>
          </w:p>
        </w:tc>
      </w:tr>
      <w:tr w:rsidR="0057090A" w:rsidRPr="00CC2F95" w14:paraId="2B387648" w14:textId="77777777" w:rsidTr="0057090A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2440D810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6ADA2E5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@media not</w:t>
            </w:r>
          </w:p>
        </w:tc>
        <w:tc>
          <w:tcPr>
            <w:tcW w:w="4228" w:type="dxa"/>
            <w:vAlign w:val="center"/>
            <w:hideMark/>
          </w:tcPr>
          <w:p w14:paraId="2E4F172A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only </w:t>
            </w:r>
            <w:proofErr w:type="spell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mediatype</w:t>
            </w:r>
            <w:proofErr w:type="spell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 and (</w:t>
            </w:r>
            <w:proofErr w:type="spell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mediafeature</w:t>
            </w:r>
            <w:proofErr w:type="spell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 xml:space="preserve">) </w:t>
            </w:r>
            <w:proofErr w:type="gramStart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{ /</w:t>
            </w:r>
            <w:proofErr w:type="gramEnd"/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* CSS */ }`</w:t>
            </w:r>
          </w:p>
        </w:tc>
      </w:tr>
      <w:tr w:rsidR="0057090A" w:rsidRPr="00CC2F95" w14:paraId="3C66AB68" w14:textId="77777777" w:rsidTr="0057090A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301E81B2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Common Media Types</w:t>
            </w:r>
          </w:p>
        </w:tc>
        <w:tc>
          <w:tcPr>
            <w:tcW w:w="0" w:type="auto"/>
            <w:vAlign w:val="center"/>
            <w:hideMark/>
          </w:tcPr>
          <w:p w14:paraId="1D6265D4" w14:textId="77777777" w:rsidR="0057090A" w:rsidRPr="00E843BE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all (default, all devices),</w:t>
            </w:r>
          </w:p>
          <w:p w14:paraId="62E93986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screen (monitors, tablets, phones).</w:t>
            </w:r>
          </w:p>
        </w:tc>
        <w:tc>
          <w:tcPr>
            <w:tcW w:w="4228" w:type="dxa"/>
            <w:vAlign w:val="center"/>
            <w:hideMark/>
          </w:tcPr>
          <w:p w14:paraId="2850BCC5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—</w:t>
            </w:r>
          </w:p>
        </w:tc>
      </w:tr>
    </w:tbl>
    <w:p w14:paraId="49CA8674" w14:textId="77777777" w:rsidR="0057090A" w:rsidRPr="000926BA" w:rsidRDefault="0057090A" w:rsidP="0057090A">
      <w:pPr>
        <w:ind w:left="142"/>
        <w:rPr>
          <w:rFonts w:cstheme="minorHAnsi"/>
          <w:sz w:val="16"/>
          <w:szCs w:val="16"/>
        </w:rPr>
      </w:pP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439"/>
        <w:gridCol w:w="4593"/>
      </w:tblGrid>
      <w:tr w:rsidR="0057090A" w:rsidRPr="00CC2F95" w14:paraId="16F9044A" w14:textId="77777777" w:rsidTr="0057090A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4E987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Feature / Operator</w:t>
            </w:r>
          </w:p>
        </w:tc>
        <w:tc>
          <w:tcPr>
            <w:tcW w:w="0" w:type="auto"/>
            <w:vAlign w:val="center"/>
            <w:hideMark/>
          </w:tcPr>
          <w:p w14:paraId="60CFD4A1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Used For</w:t>
            </w:r>
          </w:p>
        </w:tc>
        <w:tc>
          <w:tcPr>
            <w:tcW w:w="4548" w:type="dxa"/>
            <w:vAlign w:val="center"/>
            <w:hideMark/>
          </w:tcPr>
          <w:p w14:paraId="201D169B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</w:tr>
      <w:tr w:rsidR="0057090A" w:rsidRPr="00CC2F95" w14:paraId="357DC675" w14:textId="77777777" w:rsidTr="0057090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A264566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width, height</w:t>
            </w:r>
          </w:p>
        </w:tc>
        <w:tc>
          <w:tcPr>
            <w:tcW w:w="0" w:type="auto"/>
            <w:vAlign w:val="center"/>
            <w:hideMark/>
          </w:tcPr>
          <w:p w14:paraId="594154F0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Set styles based on viewport or device size.</w:t>
            </w:r>
          </w:p>
        </w:tc>
        <w:tc>
          <w:tcPr>
            <w:tcW w:w="4548" w:type="dxa"/>
            <w:vAlign w:val="center"/>
            <w:hideMark/>
          </w:tcPr>
          <w:p w14:paraId="3A6450D5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(max-width: 700px)</w:t>
            </w:r>
          </w:p>
        </w:tc>
      </w:tr>
      <w:tr w:rsidR="0057090A" w:rsidRPr="00CC2F95" w14:paraId="56132DB9" w14:textId="77777777" w:rsidTr="0057090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533507E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0CA3D163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Detects landscape or portrait mode.</w:t>
            </w:r>
          </w:p>
        </w:tc>
        <w:tc>
          <w:tcPr>
            <w:tcW w:w="4548" w:type="dxa"/>
            <w:vAlign w:val="center"/>
            <w:hideMark/>
          </w:tcPr>
          <w:p w14:paraId="03A46DC1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(orientation: portrait)</w:t>
            </w:r>
          </w:p>
        </w:tc>
      </w:tr>
      <w:tr w:rsidR="0057090A" w:rsidRPr="00CC2F95" w14:paraId="67104678" w14:textId="77777777" w:rsidTr="0057090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8CDFD48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17A7C49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Combine multiple conditions.</w:t>
            </w:r>
          </w:p>
        </w:tc>
        <w:tc>
          <w:tcPr>
            <w:tcW w:w="4548" w:type="dxa"/>
            <w:vAlign w:val="center"/>
            <w:hideMark/>
          </w:tcPr>
          <w:p w14:paraId="62FEE125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@media screen and (max-width: 700px)</w:t>
            </w:r>
          </w:p>
        </w:tc>
      </w:tr>
      <w:tr w:rsidR="0057090A" w:rsidRPr="00CC2F95" w14:paraId="70C19AB4" w14:textId="77777777" w:rsidTr="0057090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66C575C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35606899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Apply if any condition is true.</w:t>
            </w:r>
          </w:p>
        </w:tc>
        <w:tc>
          <w:tcPr>
            <w:tcW w:w="4548" w:type="dxa"/>
            <w:vAlign w:val="center"/>
            <w:hideMark/>
          </w:tcPr>
          <w:p w14:paraId="4E9978F1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@media (min-width: 500px), (orientation: portrait)</w:t>
            </w:r>
          </w:p>
        </w:tc>
      </w:tr>
      <w:tr w:rsidR="0057090A" w:rsidRPr="00CC2F95" w14:paraId="64B10DF2" w14:textId="77777777" w:rsidTr="0057090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E58CD79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3FCF6BF4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Exclude a condition.</w:t>
            </w:r>
          </w:p>
        </w:tc>
        <w:tc>
          <w:tcPr>
            <w:tcW w:w="4548" w:type="dxa"/>
            <w:vAlign w:val="center"/>
            <w:hideMark/>
          </w:tcPr>
          <w:p w14:paraId="136D570B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@media not (orientation: landscape)</w:t>
            </w:r>
          </w:p>
        </w:tc>
      </w:tr>
      <w:tr w:rsidR="0057090A" w:rsidRPr="00CC2F95" w14:paraId="78697DCF" w14:textId="77777777" w:rsidTr="0057090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770EBA8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b/>
                <w:bCs/>
                <w:sz w:val="24"/>
                <w:szCs w:val="24"/>
                <w:lang w:val="en-IN" w:eastAsia="en-IN"/>
              </w:rPr>
              <w:t>only</w:t>
            </w:r>
          </w:p>
        </w:tc>
        <w:tc>
          <w:tcPr>
            <w:tcW w:w="0" w:type="auto"/>
            <w:vAlign w:val="center"/>
            <w:hideMark/>
          </w:tcPr>
          <w:p w14:paraId="420D77B4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Apply only to specific media types.</w:t>
            </w:r>
          </w:p>
        </w:tc>
        <w:tc>
          <w:tcPr>
            <w:tcW w:w="4548" w:type="dxa"/>
            <w:vAlign w:val="center"/>
            <w:hideMark/>
          </w:tcPr>
          <w:p w14:paraId="19B60EFB" w14:textId="77777777" w:rsidR="0057090A" w:rsidRPr="00CC2F95" w:rsidRDefault="0057090A" w:rsidP="0057090A">
            <w:pPr>
              <w:spacing w:after="0" w:line="240" w:lineRule="auto"/>
              <w:ind w:left="142"/>
              <w:jc w:val="center"/>
              <w:rPr>
                <w:rFonts w:eastAsia="Times New Roman" w:cstheme="minorHAnsi"/>
                <w:sz w:val="24"/>
                <w:szCs w:val="24"/>
                <w:lang w:val="en-IN" w:eastAsia="en-IN"/>
              </w:rPr>
            </w:pPr>
            <w:r w:rsidRPr="00CC2F95">
              <w:rPr>
                <w:rFonts w:eastAsia="Times New Roman" w:cstheme="minorHAnsi"/>
                <w:sz w:val="24"/>
                <w:szCs w:val="24"/>
                <w:lang w:val="en-IN" w:eastAsia="en-IN"/>
              </w:rPr>
              <w:t>@media only screen and (min-width: 500px)</w:t>
            </w:r>
          </w:p>
        </w:tc>
      </w:tr>
    </w:tbl>
    <w:p w14:paraId="06D34B9D" w14:textId="207E55EC" w:rsidR="00AC027A" w:rsidRPr="000F74B7" w:rsidRDefault="00AC027A" w:rsidP="00B54575">
      <w:pPr>
        <w:ind w:left="142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</w:p>
    <w:sectPr w:rsidR="00AC027A" w:rsidRPr="000F74B7" w:rsidSect="0057090A">
      <w:headerReference w:type="default" r:id="rId8"/>
      <w:footerReference w:type="default" r:id="rId9"/>
      <w:pgSz w:w="11907" w:h="16839" w:code="9"/>
      <w:pgMar w:top="990" w:right="992" w:bottom="108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376ACF" w14:textId="77777777" w:rsidR="00B60EC6" w:rsidRDefault="00B60EC6" w:rsidP="0085087C">
      <w:pPr>
        <w:spacing w:after="0" w:line="240" w:lineRule="auto"/>
      </w:pPr>
      <w:r>
        <w:separator/>
      </w:r>
    </w:p>
  </w:endnote>
  <w:endnote w:type="continuationSeparator" w:id="0">
    <w:p w14:paraId="57DD935D" w14:textId="77777777" w:rsidR="00B60EC6" w:rsidRDefault="00B60EC6" w:rsidP="0085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298F2" w14:textId="310288E7" w:rsidR="00AF0542" w:rsidRDefault="00AF054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Prof. </w:t>
    </w:r>
    <w:proofErr w:type="spellStart"/>
    <w:r w:rsidR="00B54575">
      <w:rPr>
        <w:rFonts w:asciiTheme="majorHAnsi" w:hAnsiTheme="majorHAnsi"/>
      </w:rPr>
      <w:t>Khushbu</w:t>
    </w:r>
    <w:proofErr w:type="spellEnd"/>
    <w:r w:rsidR="00373F7D">
      <w:rPr>
        <w:rFonts w:asciiTheme="majorHAnsi" w:hAnsiTheme="majorHAnsi"/>
      </w:rPr>
      <w:t xml:space="preserve"> Patel</w:t>
    </w:r>
    <w:r>
      <w:rPr>
        <w:rFonts w:asciiTheme="majorHAnsi" w:hAnsiTheme="majorHAnsi"/>
      </w:rPr>
      <w:t xml:space="preserve"> </w:t>
    </w:r>
  </w:p>
  <w:p w14:paraId="77024BC9" w14:textId="77777777" w:rsidR="00AF0542" w:rsidRDefault="00AF0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807A83" w14:textId="77777777" w:rsidR="00B60EC6" w:rsidRDefault="00B60EC6" w:rsidP="0085087C">
      <w:pPr>
        <w:spacing w:after="0" w:line="240" w:lineRule="auto"/>
      </w:pPr>
      <w:r>
        <w:separator/>
      </w:r>
    </w:p>
  </w:footnote>
  <w:footnote w:type="continuationSeparator" w:id="0">
    <w:p w14:paraId="3B36CBEB" w14:textId="77777777" w:rsidR="00B60EC6" w:rsidRDefault="00B60EC6" w:rsidP="00850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4301D" w14:textId="337EEB61" w:rsidR="00AF0542" w:rsidRDefault="00B60EC6" w:rsidP="0085087C">
    <w:pPr>
      <w:pStyle w:val="Header"/>
      <w:pBdr>
        <w:bottom w:val="thickThinSmallGap" w:sz="24" w:space="1" w:color="622423" w:themeColor="accent2" w:themeShade="7F"/>
      </w:pBdr>
      <w:jc w:val="right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Times New Roman" w:hAnsi="Times New Roman" w:cs="Times New Roman"/>
        </w:rPr>
        <w:alias w:val="Title"/>
        <w:id w:val="-837924743"/>
        <w:placeholder>
          <w:docPart w:val="79E917DD311C447D88B1613CFE6EEC7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B230A2">
          <w:rPr>
            <w:rFonts w:ascii="Times New Roman" w:hAnsi="Times New Roman" w:cs="Times New Roman"/>
          </w:rPr>
          <w:t>CSS</w:t>
        </w:r>
      </w:sdtContent>
    </w:sdt>
  </w:p>
  <w:p w14:paraId="4B5674AB" w14:textId="77777777" w:rsidR="00AF0542" w:rsidRDefault="00AF0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D72B0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27F1"/>
    <w:multiLevelType w:val="hybridMultilevel"/>
    <w:tmpl w:val="981CE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23D08"/>
    <w:multiLevelType w:val="multilevel"/>
    <w:tmpl w:val="3C5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D4DE0"/>
    <w:multiLevelType w:val="hybridMultilevel"/>
    <w:tmpl w:val="84A05E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75C0"/>
    <w:multiLevelType w:val="multilevel"/>
    <w:tmpl w:val="4A9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DE7"/>
    <w:multiLevelType w:val="multilevel"/>
    <w:tmpl w:val="145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128D"/>
    <w:multiLevelType w:val="hybridMultilevel"/>
    <w:tmpl w:val="AC2EE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500F7"/>
    <w:multiLevelType w:val="hybridMultilevel"/>
    <w:tmpl w:val="502C33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E453F"/>
    <w:multiLevelType w:val="multilevel"/>
    <w:tmpl w:val="645EE9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AC51DDD"/>
    <w:multiLevelType w:val="hybridMultilevel"/>
    <w:tmpl w:val="AFD40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75901"/>
    <w:multiLevelType w:val="hybridMultilevel"/>
    <w:tmpl w:val="3A040E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8476B"/>
    <w:multiLevelType w:val="multilevel"/>
    <w:tmpl w:val="4720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D5B19"/>
    <w:multiLevelType w:val="multilevel"/>
    <w:tmpl w:val="0FD0F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1333A"/>
    <w:multiLevelType w:val="multilevel"/>
    <w:tmpl w:val="D84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3315F"/>
    <w:multiLevelType w:val="hybridMultilevel"/>
    <w:tmpl w:val="95DE07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42771"/>
    <w:multiLevelType w:val="hybridMultilevel"/>
    <w:tmpl w:val="E25ED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22802"/>
    <w:multiLevelType w:val="hybridMultilevel"/>
    <w:tmpl w:val="AC2EE2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57502"/>
    <w:multiLevelType w:val="multilevel"/>
    <w:tmpl w:val="374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E73BB"/>
    <w:multiLevelType w:val="multilevel"/>
    <w:tmpl w:val="3FA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725D3"/>
    <w:multiLevelType w:val="hybridMultilevel"/>
    <w:tmpl w:val="D65C1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529A7"/>
    <w:multiLevelType w:val="multilevel"/>
    <w:tmpl w:val="638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E36F9"/>
    <w:multiLevelType w:val="hybridMultilevel"/>
    <w:tmpl w:val="601EC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47687"/>
    <w:multiLevelType w:val="multilevel"/>
    <w:tmpl w:val="CBA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4110D"/>
    <w:multiLevelType w:val="hybridMultilevel"/>
    <w:tmpl w:val="A7A00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E45CF"/>
    <w:multiLevelType w:val="hybridMultilevel"/>
    <w:tmpl w:val="8FA2A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9339F"/>
    <w:multiLevelType w:val="multilevel"/>
    <w:tmpl w:val="1C2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548EB"/>
    <w:multiLevelType w:val="multilevel"/>
    <w:tmpl w:val="213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F0498"/>
    <w:multiLevelType w:val="hybridMultilevel"/>
    <w:tmpl w:val="C694D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A07BC"/>
    <w:multiLevelType w:val="hybridMultilevel"/>
    <w:tmpl w:val="BE78B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F53D0"/>
    <w:multiLevelType w:val="hybridMultilevel"/>
    <w:tmpl w:val="E69A1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8"/>
  </w:num>
  <w:num w:numId="3">
    <w:abstractNumId w:val="6"/>
  </w:num>
  <w:num w:numId="4">
    <w:abstractNumId w:val="16"/>
  </w:num>
  <w:num w:numId="5">
    <w:abstractNumId w:val="8"/>
  </w:num>
  <w:num w:numId="6">
    <w:abstractNumId w:val="23"/>
  </w:num>
  <w:num w:numId="7">
    <w:abstractNumId w:val="11"/>
  </w:num>
  <w:num w:numId="8">
    <w:abstractNumId w:val="17"/>
  </w:num>
  <w:num w:numId="9">
    <w:abstractNumId w:val="26"/>
  </w:num>
  <w:num w:numId="10">
    <w:abstractNumId w:val="18"/>
  </w:num>
  <w:num w:numId="11">
    <w:abstractNumId w:val="27"/>
  </w:num>
  <w:num w:numId="12">
    <w:abstractNumId w:val="13"/>
  </w:num>
  <w:num w:numId="13">
    <w:abstractNumId w:val="2"/>
  </w:num>
  <w:num w:numId="14">
    <w:abstractNumId w:val="12"/>
  </w:num>
  <w:num w:numId="15">
    <w:abstractNumId w:val="5"/>
  </w:num>
  <w:num w:numId="16">
    <w:abstractNumId w:val="22"/>
  </w:num>
  <w:num w:numId="17">
    <w:abstractNumId w:val="19"/>
  </w:num>
  <w:num w:numId="18">
    <w:abstractNumId w:val="4"/>
  </w:num>
  <w:num w:numId="19">
    <w:abstractNumId w:val="7"/>
  </w:num>
  <w:num w:numId="20">
    <w:abstractNumId w:val="20"/>
  </w:num>
  <w:num w:numId="21">
    <w:abstractNumId w:val="3"/>
  </w:num>
  <w:num w:numId="22">
    <w:abstractNumId w:val="25"/>
  </w:num>
  <w:num w:numId="23">
    <w:abstractNumId w:val="1"/>
  </w:num>
  <w:num w:numId="24">
    <w:abstractNumId w:val="14"/>
  </w:num>
  <w:num w:numId="25">
    <w:abstractNumId w:val="29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6C"/>
    <w:rsid w:val="00013DB8"/>
    <w:rsid w:val="000179DF"/>
    <w:rsid w:val="00020991"/>
    <w:rsid w:val="00042B6C"/>
    <w:rsid w:val="000472D3"/>
    <w:rsid w:val="00067D3E"/>
    <w:rsid w:val="00076149"/>
    <w:rsid w:val="00093F5A"/>
    <w:rsid w:val="000A3E9C"/>
    <w:rsid w:val="000A767D"/>
    <w:rsid w:val="000B2AD6"/>
    <w:rsid w:val="000D18EF"/>
    <w:rsid w:val="000E0243"/>
    <w:rsid w:val="000F74B7"/>
    <w:rsid w:val="00102E33"/>
    <w:rsid w:val="0013486C"/>
    <w:rsid w:val="001348A4"/>
    <w:rsid w:val="00146755"/>
    <w:rsid w:val="001469AA"/>
    <w:rsid w:val="0015027F"/>
    <w:rsid w:val="00162934"/>
    <w:rsid w:val="001756AC"/>
    <w:rsid w:val="00187B6B"/>
    <w:rsid w:val="00191FFA"/>
    <w:rsid w:val="001921F4"/>
    <w:rsid w:val="001B46FE"/>
    <w:rsid w:val="001B7C37"/>
    <w:rsid w:val="001C5A9A"/>
    <w:rsid w:val="001D6163"/>
    <w:rsid w:val="001E621A"/>
    <w:rsid w:val="001E6E82"/>
    <w:rsid w:val="001F2793"/>
    <w:rsid w:val="001F5C2B"/>
    <w:rsid w:val="00265E96"/>
    <w:rsid w:val="002A1597"/>
    <w:rsid w:val="002A3881"/>
    <w:rsid w:val="002A74E5"/>
    <w:rsid w:val="002B2A80"/>
    <w:rsid w:val="002B59B3"/>
    <w:rsid w:val="002B76BA"/>
    <w:rsid w:val="002D60E0"/>
    <w:rsid w:val="002F37EE"/>
    <w:rsid w:val="0034260F"/>
    <w:rsid w:val="003467CC"/>
    <w:rsid w:val="00353974"/>
    <w:rsid w:val="00360A31"/>
    <w:rsid w:val="00373F7D"/>
    <w:rsid w:val="00377525"/>
    <w:rsid w:val="00384663"/>
    <w:rsid w:val="003917FB"/>
    <w:rsid w:val="003A117B"/>
    <w:rsid w:val="003B04E7"/>
    <w:rsid w:val="003C7D5F"/>
    <w:rsid w:val="003D22C5"/>
    <w:rsid w:val="003F2781"/>
    <w:rsid w:val="00403A48"/>
    <w:rsid w:val="00407F4E"/>
    <w:rsid w:val="0042468D"/>
    <w:rsid w:val="00447D5A"/>
    <w:rsid w:val="004514CC"/>
    <w:rsid w:val="00461158"/>
    <w:rsid w:val="004735A3"/>
    <w:rsid w:val="004A5675"/>
    <w:rsid w:val="004B685D"/>
    <w:rsid w:val="004C32C8"/>
    <w:rsid w:val="004F31F2"/>
    <w:rsid w:val="005332FB"/>
    <w:rsid w:val="00544CA5"/>
    <w:rsid w:val="005600AF"/>
    <w:rsid w:val="00570704"/>
    <w:rsid w:val="0057090A"/>
    <w:rsid w:val="005A3E77"/>
    <w:rsid w:val="005C4FB4"/>
    <w:rsid w:val="005C5224"/>
    <w:rsid w:val="005C7C86"/>
    <w:rsid w:val="005D13DD"/>
    <w:rsid w:val="005D1B82"/>
    <w:rsid w:val="005D2AA8"/>
    <w:rsid w:val="005E0B33"/>
    <w:rsid w:val="005F04A7"/>
    <w:rsid w:val="005F137F"/>
    <w:rsid w:val="005F3786"/>
    <w:rsid w:val="0061044D"/>
    <w:rsid w:val="00621725"/>
    <w:rsid w:val="00645D7C"/>
    <w:rsid w:val="00660891"/>
    <w:rsid w:val="006634A7"/>
    <w:rsid w:val="00666BCC"/>
    <w:rsid w:val="00670139"/>
    <w:rsid w:val="006711AE"/>
    <w:rsid w:val="00696F37"/>
    <w:rsid w:val="006B4AC5"/>
    <w:rsid w:val="006F27B5"/>
    <w:rsid w:val="006F52DA"/>
    <w:rsid w:val="00704925"/>
    <w:rsid w:val="00761327"/>
    <w:rsid w:val="0078269F"/>
    <w:rsid w:val="00797CB0"/>
    <w:rsid w:val="007A3B9F"/>
    <w:rsid w:val="007B1C66"/>
    <w:rsid w:val="007D28C9"/>
    <w:rsid w:val="007D58B3"/>
    <w:rsid w:val="007D631E"/>
    <w:rsid w:val="007D67FF"/>
    <w:rsid w:val="007E3C42"/>
    <w:rsid w:val="007E4DBA"/>
    <w:rsid w:val="007F5696"/>
    <w:rsid w:val="00811857"/>
    <w:rsid w:val="008127C2"/>
    <w:rsid w:val="00820EE5"/>
    <w:rsid w:val="008368CB"/>
    <w:rsid w:val="00837222"/>
    <w:rsid w:val="00847593"/>
    <w:rsid w:val="0085087C"/>
    <w:rsid w:val="00860861"/>
    <w:rsid w:val="00884D94"/>
    <w:rsid w:val="008B44E8"/>
    <w:rsid w:val="008C57B3"/>
    <w:rsid w:val="008E3AA1"/>
    <w:rsid w:val="00902DB1"/>
    <w:rsid w:val="00903C9C"/>
    <w:rsid w:val="009108F1"/>
    <w:rsid w:val="0091426F"/>
    <w:rsid w:val="009200E3"/>
    <w:rsid w:val="00922E98"/>
    <w:rsid w:val="00931AF4"/>
    <w:rsid w:val="00941EDE"/>
    <w:rsid w:val="0094610F"/>
    <w:rsid w:val="00947709"/>
    <w:rsid w:val="00952725"/>
    <w:rsid w:val="00952AFB"/>
    <w:rsid w:val="00970DEB"/>
    <w:rsid w:val="00994C8E"/>
    <w:rsid w:val="009A0C6A"/>
    <w:rsid w:val="009A262E"/>
    <w:rsid w:val="009D3B02"/>
    <w:rsid w:val="009D5BD6"/>
    <w:rsid w:val="009F1624"/>
    <w:rsid w:val="009F4EC8"/>
    <w:rsid w:val="009F57AE"/>
    <w:rsid w:val="00A121AE"/>
    <w:rsid w:val="00A152D6"/>
    <w:rsid w:val="00A21757"/>
    <w:rsid w:val="00A21930"/>
    <w:rsid w:val="00A3371E"/>
    <w:rsid w:val="00A61DE4"/>
    <w:rsid w:val="00A73A12"/>
    <w:rsid w:val="00A76343"/>
    <w:rsid w:val="00A76A24"/>
    <w:rsid w:val="00A81659"/>
    <w:rsid w:val="00AA02A4"/>
    <w:rsid w:val="00AA7055"/>
    <w:rsid w:val="00AC027A"/>
    <w:rsid w:val="00AD1768"/>
    <w:rsid w:val="00AF0542"/>
    <w:rsid w:val="00B06C2A"/>
    <w:rsid w:val="00B10EF0"/>
    <w:rsid w:val="00B230A2"/>
    <w:rsid w:val="00B4794D"/>
    <w:rsid w:val="00B515F3"/>
    <w:rsid w:val="00B54575"/>
    <w:rsid w:val="00B60EC6"/>
    <w:rsid w:val="00B70AE8"/>
    <w:rsid w:val="00B721A9"/>
    <w:rsid w:val="00B72F0A"/>
    <w:rsid w:val="00B81896"/>
    <w:rsid w:val="00BB0888"/>
    <w:rsid w:val="00BB1D80"/>
    <w:rsid w:val="00BB641C"/>
    <w:rsid w:val="00BD6405"/>
    <w:rsid w:val="00BE22A3"/>
    <w:rsid w:val="00BE6127"/>
    <w:rsid w:val="00C07042"/>
    <w:rsid w:val="00C12994"/>
    <w:rsid w:val="00C249FF"/>
    <w:rsid w:val="00C31610"/>
    <w:rsid w:val="00C7740B"/>
    <w:rsid w:val="00C81851"/>
    <w:rsid w:val="00CB3259"/>
    <w:rsid w:val="00CE38C5"/>
    <w:rsid w:val="00CE5250"/>
    <w:rsid w:val="00D0171E"/>
    <w:rsid w:val="00D06F97"/>
    <w:rsid w:val="00D175F3"/>
    <w:rsid w:val="00D30AD8"/>
    <w:rsid w:val="00D40FAB"/>
    <w:rsid w:val="00D5310A"/>
    <w:rsid w:val="00D6769B"/>
    <w:rsid w:val="00D750A8"/>
    <w:rsid w:val="00D840C4"/>
    <w:rsid w:val="00D906DB"/>
    <w:rsid w:val="00D94CE9"/>
    <w:rsid w:val="00D971F3"/>
    <w:rsid w:val="00DB1FFE"/>
    <w:rsid w:val="00DB2517"/>
    <w:rsid w:val="00DB30C9"/>
    <w:rsid w:val="00DC28E2"/>
    <w:rsid w:val="00DE5739"/>
    <w:rsid w:val="00DE7EB0"/>
    <w:rsid w:val="00DF5238"/>
    <w:rsid w:val="00E128D1"/>
    <w:rsid w:val="00E166E5"/>
    <w:rsid w:val="00E2122E"/>
    <w:rsid w:val="00E61B6B"/>
    <w:rsid w:val="00E75E6F"/>
    <w:rsid w:val="00E86488"/>
    <w:rsid w:val="00E96115"/>
    <w:rsid w:val="00EA3C92"/>
    <w:rsid w:val="00EB2A70"/>
    <w:rsid w:val="00EE6C8D"/>
    <w:rsid w:val="00EF52E9"/>
    <w:rsid w:val="00F039D0"/>
    <w:rsid w:val="00F14A9D"/>
    <w:rsid w:val="00F16E33"/>
    <w:rsid w:val="00F57435"/>
    <w:rsid w:val="00F63CE7"/>
    <w:rsid w:val="00F746E0"/>
    <w:rsid w:val="00F77FA9"/>
    <w:rsid w:val="00F8615F"/>
    <w:rsid w:val="00FA1CCA"/>
    <w:rsid w:val="00FD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7E545"/>
  <w15:docId w15:val="{F6A17AF6-19B1-4006-8A01-5DBE6C5D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0AE8"/>
  </w:style>
  <w:style w:type="paragraph" w:styleId="Heading2">
    <w:name w:val="heading 2"/>
    <w:basedOn w:val="Normal"/>
    <w:link w:val="Heading2Char"/>
    <w:uiPriority w:val="9"/>
    <w:qFormat/>
    <w:rsid w:val="00EF52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E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8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87C"/>
  </w:style>
  <w:style w:type="paragraph" w:styleId="Footer">
    <w:name w:val="footer"/>
    <w:basedOn w:val="Normal"/>
    <w:link w:val="FooterChar"/>
    <w:uiPriority w:val="99"/>
    <w:unhideWhenUsed/>
    <w:rsid w:val="00850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87C"/>
  </w:style>
  <w:style w:type="paragraph" w:styleId="ListParagraph">
    <w:name w:val="List Paragraph"/>
    <w:basedOn w:val="Normal"/>
    <w:uiPriority w:val="34"/>
    <w:qFormat/>
    <w:rsid w:val="00447D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F77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F52E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EF52E9"/>
    <w:rPr>
      <w:b/>
      <w:bCs/>
    </w:rPr>
  </w:style>
  <w:style w:type="character" w:styleId="Hyperlink">
    <w:name w:val="Hyperlink"/>
    <w:basedOn w:val="DefaultParagraphFont"/>
    <w:uiPriority w:val="99"/>
    <w:unhideWhenUsed/>
    <w:rsid w:val="00EF52E9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4E7"/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0F74B7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jsstringcolor">
    <w:name w:val="jsstringcolor"/>
    <w:basedOn w:val="DefaultParagraphFont"/>
    <w:rsid w:val="000F74B7"/>
  </w:style>
  <w:style w:type="character" w:customStyle="1" w:styleId="jskeywordcolor">
    <w:name w:val="jskeywordcolor"/>
    <w:basedOn w:val="DefaultParagraphFont"/>
    <w:rsid w:val="000F74B7"/>
  </w:style>
  <w:style w:type="character" w:styleId="UnresolvedMention">
    <w:name w:val="Unresolved Mention"/>
    <w:basedOn w:val="DefaultParagraphFont"/>
    <w:uiPriority w:val="99"/>
    <w:semiHidden/>
    <w:unhideWhenUsed/>
    <w:rsid w:val="00696F37"/>
    <w:rPr>
      <w:color w:val="605E5C"/>
      <w:shd w:val="clear" w:color="auto" w:fill="E1DFDD"/>
    </w:rPr>
  </w:style>
  <w:style w:type="character" w:customStyle="1" w:styleId="jspropertycolor">
    <w:name w:val="jspropertycolor"/>
    <w:basedOn w:val="DefaultParagraphFont"/>
    <w:rsid w:val="00696F37"/>
  </w:style>
  <w:style w:type="character" w:customStyle="1" w:styleId="jscolor">
    <w:name w:val="jscolor"/>
    <w:basedOn w:val="DefaultParagraphFont"/>
    <w:rsid w:val="00696F37"/>
  </w:style>
  <w:style w:type="character" w:customStyle="1" w:styleId="jsnumbercolor">
    <w:name w:val="jsnumbercolor"/>
    <w:basedOn w:val="DefaultParagraphFont"/>
    <w:rsid w:val="00696F37"/>
  </w:style>
  <w:style w:type="character" w:customStyle="1" w:styleId="tagcolor">
    <w:name w:val="tagcolor"/>
    <w:rsid w:val="00B230A2"/>
  </w:style>
  <w:style w:type="character" w:customStyle="1" w:styleId="attributecolor">
    <w:name w:val="attributecolor"/>
    <w:rsid w:val="00B230A2"/>
  </w:style>
  <w:style w:type="character" w:customStyle="1" w:styleId="tagnamecolor">
    <w:name w:val="tagnamecolor"/>
    <w:rsid w:val="00B230A2"/>
  </w:style>
  <w:style w:type="character" w:customStyle="1" w:styleId="attributevaluecolor">
    <w:name w:val="attributevaluecolor"/>
    <w:basedOn w:val="DefaultParagraphFont"/>
    <w:rsid w:val="00B230A2"/>
  </w:style>
  <w:style w:type="paragraph" w:styleId="ListBullet">
    <w:name w:val="List Bullet"/>
    <w:basedOn w:val="Normal"/>
    <w:uiPriority w:val="99"/>
    <w:semiHidden/>
    <w:unhideWhenUsed/>
    <w:rsid w:val="0057090A"/>
    <w:pPr>
      <w:numPr>
        <w:numId w:val="29"/>
      </w:numPr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23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0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3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71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9E917DD311C447D88B1613CFE6EE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FAA9-9D3A-4F19-B0F9-B0B45470C208}"/>
      </w:docPartPr>
      <w:docPartBody>
        <w:p w:rsidR="00295C90" w:rsidRDefault="00830B90" w:rsidP="00830B90">
          <w:pPr>
            <w:pStyle w:val="79E917DD311C447D88B1613CFE6EEC7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B90"/>
    <w:rsid w:val="000052D1"/>
    <w:rsid w:val="00086110"/>
    <w:rsid w:val="000A20BD"/>
    <w:rsid w:val="000B15D7"/>
    <w:rsid w:val="00167AEB"/>
    <w:rsid w:val="001B53BD"/>
    <w:rsid w:val="002377BC"/>
    <w:rsid w:val="00295C90"/>
    <w:rsid w:val="002A442F"/>
    <w:rsid w:val="0034351C"/>
    <w:rsid w:val="00354E8E"/>
    <w:rsid w:val="005377E2"/>
    <w:rsid w:val="005F3B40"/>
    <w:rsid w:val="00684BD9"/>
    <w:rsid w:val="006A2F3A"/>
    <w:rsid w:val="007102F3"/>
    <w:rsid w:val="00745C40"/>
    <w:rsid w:val="00830B90"/>
    <w:rsid w:val="008446E9"/>
    <w:rsid w:val="00865909"/>
    <w:rsid w:val="00876D70"/>
    <w:rsid w:val="009C1DB2"/>
    <w:rsid w:val="009D28D1"/>
    <w:rsid w:val="00A00083"/>
    <w:rsid w:val="00A62B16"/>
    <w:rsid w:val="00A70BE1"/>
    <w:rsid w:val="00AE2EAA"/>
    <w:rsid w:val="00AE754C"/>
    <w:rsid w:val="00AF1D14"/>
    <w:rsid w:val="00BC21D4"/>
    <w:rsid w:val="00BE7EF5"/>
    <w:rsid w:val="00CA2CF1"/>
    <w:rsid w:val="00CA4E8B"/>
    <w:rsid w:val="00D30543"/>
    <w:rsid w:val="00D30987"/>
    <w:rsid w:val="00D63D56"/>
    <w:rsid w:val="00D96063"/>
    <w:rsid w:val="00DE2AB0"/>
    <w:rsid w:val="00E002B9"/>
    <w:rsid w:val="00E11CD0"/>
    <w:rsid w:val="00E362F2"/>
    <w:rsid w:val="00E6083E"/>
    <w:rsid w:val="00FB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5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A750B77AFF4D3F9B88485D093CA398">
    <w:name w:val="D3A750B77AFF4D3F9B88485D093CA398"/>
    <w:rsid w:val="00830B90"/>
  </w:style>
  <w:style w:type="paragraph" w:customStyle="1" w:styleId="79E917DD311C447D88B1613CFE6EEC7F">
    <w:name w:val="79E917DD311C447D88B1613CFE6EEC7F"/>
    <w:rsid w:val="00830B90"/>
  </w:style>
  <w:style w:type="character" w:styleId="PlaceholderText">
    <w:name w:val="Placeholder Text"/>
    <w:basedOn w:val="DefaultParagraphFont"/>
    <w:uiPriority w:val="99"/>
    <w:semiHidden/>
    <w:rsid w:val="00E002B9"/>
    <w:rPr>
      <w:color w:val="808080"/>
    </w:rPr>
  </w:style>
  <w:style w:type="paragraph" w:customStyle="1" w:styleId="8100D4DDD934485BB60C29D498D058B4">
    <w:name w:val="8100D4DDD934485BB60C29D498D058B4"/>
    <w:rsid w:val="00E002B9"/>
    <w:pPr>
      <w:spacing w:after="160" w:line="259" w:lineRule="auto"/>
    </w:pPr>
    <w:rPr>
      <w:lang w:val="en-IN" w:eastAsia="en-IN"/>
    </w:rPr>
  </w:style>
  <w:style w:type="paragraph" w:customStyle="1" w:styleId="F12E836D90DB461FA4BE1AA4BB125D7F">
    <w:name w:val="F12E836D90DB461FA4BE1AA4BB125D7F"/>
    <w:rsid w:val="00E002B9"/>
    <w:pPr>
      <w:spacing w:after="160" w:line="259" w:lineRule="auto"/>
    </w:pPr>
    <w:rPr>
      <w:lang w:val="en-IN" w:eastAsia="en-IN"/>
    </w:rPr>
  </w:style>
  <w:style w:type="paragraph" w:customStyle="1" w:styleId="AEAAAFD6BD794570B00AB19AD4EACCF3">
    <w:name w:val="AEAAAFD6BD794570B00AB19AD4EACCF3"/>
    <w:rsid w:val="00E002B9"/>
    <w:pPr>
      <w:spacing w:after="160" w:line="259" w:lineRule="auto"/>
    </w:pPr>
    <w:rPr>
      <w:lang w:val="en-IN" w:eastAsia="en-IN"/>
    </w:rPr>
  </w:style>
  <w:style w:type="paragraph" w:customStyle="1" w:styleId="95BFDE6E16724B78851C113289B648D7">
    <w:name w:val="95BFDE6E16724B78851C113289B648D7"/>
    <w:rsid w:val="00A62B16"/>
    <w:pPr>
      <w:spacing w:after="160" w:line="259" w:lineRule="auto"/>
    </w:pPr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56AD6-1E1C-4386-902A-BB54BADDD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CSS</vt:lpstr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</dc:title>
  <dc:creator>AICTE</dc:creator>
  <cp:lastModifiedBy>Priyen Patel</cp:lastModifiedBy>
  <cp:revision>5</cp:revision>
  <cp:lastPrinted>2023-05-06T10:07:00Z</cp:lastPrinted>
  <dcterms:created xsi:type="dcterms:W3CDTF">2024-11-10T22:09:00Z</dcterms:created>
  <dcterms:modified xsi:type="dcterms:W3CDTF">2025-11-07T03:31:00Z</dcterms:modified>
</cp:coreProperties>
</file>