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8A1D" w14:textId="77777777" w:rsidR="00214737" w:rsidRDefault="00000000">
      <w:pPr>
        <w:jc w:val="center"/>
        <w:rPr>
          <w:rFonts w:hint="eastAsia"/>
        </w:rPr>
      </w:pPr>
      <w:r>
        <w:rPr>
          <w:b/>
          <w:color w:val="E67014"/>
          <w:sz w:val="30"/>
        </w:rPr>
        <w:t>WEEK 6 TASK</w:t>
      </w:r>
    </w:p>
    <w:p w14:paraId="42A62039" w14:textId="77777777" w:rsidR="00214737" w:rsidRDefault="00000000">
      <w:pPr>
        <w:jc w:val="center"/>
        <w:rPr>
          <w:rFonts w:hint="eastAsia"/>
        </w:rPr>
      </w:pPr>
      <w:r>
        <w:rPr>
          <w:b/>
          <w:color w:val="1A4970"/>
          <w:sz w:val="48"/>
        </w:rPr>
        <w:t>Model Evaluation, Reporting &amp;</w:t>
      </w:r>
      <w:r>
        <w:rPr>
          <w:b/>
          <w:color w:val="1A4970"/>
          <w:sz w:val="48"/>
        </w:rPr>
        <w:br/>
        <w:t>Business Impact Communication</w:t>
      </w:r>
    </w:p>
    <w:p w14:paraId="7A2F128F" w14:textId="77777777" w:rsidR="00214737" w:rsidRDefault="00000000">
      <w:pPr>
        <w:jc w:val="center"/>
        <w:rPr>
          <w:rFonts w:hint="eastAsia"/>
        </w:rPr>
      </w:pPr>
      <w:r>
        <w:rPr>
          <w:i/>
          <w:sz w:val="26"/>
        </w:rPr>
        <w:t>Customer Trend Prediction in the Beauty &amp; Wellness Industry</w:t>
      </w:r>
    </w:p>
    <w:p w14:paraId="7AE7DF59" w14:textId="77777777" w:rsidR="00214737" w:rsidRDefault="00214737">
      <w:pPr>
        <w:rPr>
          <w:rFonts w:hint="eastAsia"/>
        </w:rPr>
      </w:pPr>
    </w:p>
    <w:p w14:paraId="2C704CA6" w14:textId="71CC9C1B" w:rsidR="00214737" w:rsidRDefault="00861D01" w:rsidP="00861D01">
      <w:pPr>
        <w:rPr>
          <w:rFonts w:hint="eastAsia"/>
        </w:rPr>
      </w:pPr>
      <w:r>
        <w:t xml:space="preserve">                                                                          </w:t>
      </w:r>
      <w:r w:rsidR="00000000">
        <w:t xml:space="preserve">Student Name: </w:t>
      </w:r>
      <w:r>
        <w:t>Patel Khushi</w:t>
      </w:r>
    </w:p>
    <w:p w14:paraId="6B3944C2" w14:textId="77777777" w:rsidR="00214737" w:rsidRDefault="00000000">
      <w:pPr>
        <w:jc w:val="center"/>
        <w:rPr>
          <w:rFonts w:hint="eastAsia"/>
        </w:rPr>
      </w:pPr>
      <w:r>
        <w:t>Project Dataset: salon_appointments_dummy.csv</w:t>
      </w:r>
    </w:p>
    <w:p w14:paraId="0F0FB91F" w14:textId="77777777" w:rsidR="00214737" w:rsidRDefault="00000000">
      <w:pPr>
        <w:jc w:val="center"/>
        <w:rPr>
          <w:rFonts w:hint="eastAsia"/>
        </w:rPr>
      </w:pPr>
      <w:r>
        <w:t>Project Focus: Daily service-demand estimation</w:t>
      </w:r>
    </w:p>
    <w:p w14:paraId="693D8A70" w14:textId="77777777" w:rsidR="00214737" w:rsidRDefault="00000000">
      <w:pPr>
        <w:jc w:val="center"/>
        <w:rPr>
          <w:rFonts w:hint="eastAsia"/>
        </w:rPr>
      </w:pPr>
      <w:r>
        <w:t>Task: Week 6 — Model Evaluation and Business Reporting</w:t>
      </w:r>
    </w:p>
    <w:p w14:paraId="78F4E305" w14:textId="77777777" w:rsidR="00214737" w:rsidRDefault="00000000">
      <w:pPr>
        <w:rPr>
          <w:rFonts w:hint="eastAsia"/>
        </w:rPr>
      </w:pPr>
      <w:r>
        <w:br w:type="page"/>
      </w:r>
    </w:p>
    <w:p w14:paraId="65B62C14" w14:textId="77777777" w:rsidR="00214737" w:rsidRDefault="00000000">
      <w:pPr>
        <w:pStyle w:val="Heading1"/>
      </w:pPr>
      <w:r>
        <w:lastRenderedPageBreak/>
        <w:t>1. Executive Summary</w:t>
      </w:r>
    </w:p>
    <w:p w14:paraId="18C5DF73" w14:textId="77777777" w:rsidR="00214737" w:rsidRDefault="00000000">
      <w:pPr>
        <w:rPr>
          <w:rFonts w:hint="eastAsia"/>
        </w:rPr>
      </w:pPr>
      <w:r>
        <w:t>This report evaluates three regression approaches for estimating daily salon service demand: a Mean baseline, Ridge Regression, and a shallow Decision Tree Regressor. The project uses salon_appointments_dummy.csv, a small synthetic dataset containing 100 appointment records from approximately one month. Appointment records were aggregated into service-by-date booking counts, and the data was split chronologically so that earlier dates were used for training and later dates for testing.</w:t>
      </w:r>
    </w:p>
    <w:p w14:paraId="7A19ECA1" w14:textId="77777777" w:rsidR="00214737" w:rsidRDefault="00000000">
      <w:pPr>
        <w:rPr>
          <w:rFonts w:hint="eastAsia"/>
        </w:rPr>
      </w:pPr>
      <w:r>
        <w:t>Ridge Regression achieved the lowest Mean Absolute Error (MAE) at 0.532, but its RMSE (0.575) was slightly worse than the baseline (0.573). The baseline had the best R-squared value (-0.046), while the Decision Tree had the weakest overall result (MAE 0.541, RMSE 0.612, R² -0.194). All R² values were negative, so none of the tested approaches demonstrated reliable predictive value over the held-out period. The appropriate business decision is not to deploy a model yet. Instead, collect more representative historical data, validate across multiple time windows, and reassess after the forecasting process is improved.</w:t>
      </w:r>
    </w:p>
    <w:p w14:paraId="4F97E2FC" w14:textId="77777777" w:rsidR="00214737" w:rsidRDefault="00000000">
      <w:pPr>
        <w:pStyle w:val="Heading2"/>
      </w:pPr>
      <w:r>
        <w:t>Key takeaway</w:t>
      </w:r>
    </w:p>
    <w:p w14:paraId="10EBB930" w14:textId="77777777" w:rsidR="00214737" w:rsidRDefault="00000000">
      <w:pPr>
        <w:rPr>
          <w:rFonts w:hint="eastAsia"/>
        </w:rPr>
      </w:pPr>
      <w:r>
        <w:t>A responsible evaluation does not simply select the model with the best single score. It checks whether the model consistently improves on a simple benchmark and whether the evidence is strong enough to support a business decision.</w:t>
      </w:r>
    </w:p>
    <w:p w14:paraId="3E2C1F89" w14:textId="77777777" w:rsidR="00214737" w:rsidRDefault="00000000">
      <w:pPr>
        <w:pStyle w:val="Heading1"/>
      </w:pPr>
      <w:r>
        <w:t>2. Project Background and Business Objective</w:t>
      </w:r>
    </w:p>
    <w:p w14:paraId="3DC28DFB" w14:textId="77777777" w:rsidR="00214737" w:rsidRDefault="00000000">
      <w:pPr>
        <w:rPr>
          <w:rFonts w:hint="eastAsia"/>
        </w:rPr>
      </w:pPr>
      <w:r>
        <w:t>Beauty and wellness businesses need to plan staff, appointment slots, supplies, and promotional activity around expected demand. When demand is underestimated, customers may face limited availability; when it is overestimated, staff time and resources may be underused.</w:t>
      </w:r>
    </w:p>
    <w:p w14:paraId="6BCDAD66" w14:textId="77777777" w:rsidR="00214737" w:rsidRDefault="00000000">
      <w:pPr>
        <w:rPr>
          <w:rFonts w:hint="eastAsia"/>
        </w:rPr>
      </w:pPr>
      <w:r>
        <w:t>The project objective is to investigate whether historical appointment patterns can help estimate the number of bookings for each service on a given date. The output is intended to support planning, not to make automatic decisions about individual customers.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4737" w14:paraId="0C3C447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C820C61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421B57D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Definition</w:t>
            </w:r>
          </w:p>
        </w:tc>
      </w:tr>
      <w:tr w:rsidR="00214737" w14:paraId="3FD6AACB" w14:textId="77777777">
        <w:trPr>
          <w:jc w:val="center"/>
        </w:trPr>
        <w:tc>
          <w:tcPr>
            <w:tcW w:w="4968" w:type="dxa"/>
            <w:vAlign w:val="center"/>
          </w:tcPr>
          <w:p w14:paraId="7F1C6592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Business question</w:t>
            </w:r>
          </w:p>
        </w:tc>
        <w:tc>
          <w:tcPr>
            <w:tcW w:w="4968" w:type="dxa"/>
            <w:vAlign w:val="center"/>
          </w:tcPr>
          <w:p w14:paraId="7F717D0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Can appointment history and calendar information estimate daily demand by service?</w:t>
            </w:r>
          </w:p>
        </w:tc>
      </w:tr>
      <w:tr w:rsidR="00214737" w14:paraId="2F1BF9C8" w14:textId="77777777">
        <w:trPr>
          <w:jc w:val="center"/>
        </w:trPr>
        <w:tc>
          <w:tcPr>
            <w:tcW w:w="4968" w:type="dxa"/>
            <w:vAlign w:val="center"/>
          </w:tcPr>
          <w:p w14:paraId="2963169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Prediction target</w:t>
            </w:r>
          </w:p>
        </w:tc>
        <w:tc>
          <w:tcPr>
            <w:tcW w:w="4968" w:type="dxa"/>
            <w:vAlign w:val="center"/>
          </w:tcPr>
          <w:p w14:paraId="5965BD4C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booking_count: number of appointments for a service on a date</w:t>
            </w:r>
          </w:p>
        </w:tc>
      </w:tr>
      <w:tr w:rsidR="00214737" w14:paraId="35746829" w14:textId="77777777">
        <w:trPr>
          <w:jc w:val="center"/>
        </w:trPr>
        <w:tc>
          <w:tcPr>
            <w:tcW w:w="4968" w:type="dxa"/>
            <w:vAlign w:val="center"/>
          </w:tcPr>
          <w:p w14:paraId="5F4A3A1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 type</w:t>
            </w:r>
          </w:p>
        </w:tc>
        <w:tc>
          <w:tcPr>
            <w:tcW w:w="4968" w:type="dxa"/>
            <w:vAlign w:val="center"/>
          </w:tcPr>
          <w:p w14:paraId="3DA31BF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Regression, because the target is a numeric count</w:t>
            </w:r>
          </w:p>
        </w:tc>
      </w:tr>
      <w:tr w:rsidR="00214737" w14:paraId="5972A153" w14:textId="77777777">
        <w:trPr>
          <w:jc w:val="center"/>
        </w:trPr>
        <w:tc>
          <w:tcPr>
            <w:tcW w:w="4968" w:type="dxa"/>
            <w:vAlign w:val="center"/>
          </w:tcPr>
          <w:p w14:paraId="4DCCC4C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Intended users</w:t>
            </w:r>
          </w:p>
        </w:tc>
        <w:tc>
          <w:tcPr>
            <w:tcW w:w="4968" w:type="dxa"/>
            <w:vAlign w:val="center"/>
          </w:tcPr>
          <w:p w14:paraId="43A62F5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Salon managers, booking coordinators, and marketing planners</w:t>
            </w:r>
          </w:p>
        </w:tc>
      </w:tr>
      <w:tr w:rsidR="00214737" w14:paraId="3B47357C" w14:textId="77777777">
        <w:trPr>
          <w:jc w:val="center"/>
        </w:trPr>
        <w:tc>
          <w:tcPr>
            <w:tcW w:w="4968" w:type="dxa"/>
            <w:vAlign w:val="center"/>
          </w:tcPr>
          <w:p w14:paraId="1DA3D80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Current status</w:t>
            </w:r>
          </w:p>
        </w:tc>
        <w:tc>
          <w:tcPr>
            <w:tcW w:w="4968" w:type="dxa"/>
            <w:vAlign w:val="center"/>
          </w:tcPr>
          <w:p w14:paraId="31A2529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Exploratory evaluation only; not ready for operational deployment</w:t>
            </w:r>
          </w:p>
        </w:tc>
      </w:tr>
    </w:tbl>
    <w:p w14:paraId="35DBAC97" w14:textId="77777777" w:rsidR="00214737" w:rsidRDefault="00214737">
      <w:pPr>
        <w:rPr>
          <w:rFonts w:hint="eastAsia"/>
        </w:rPr>
      </w:pPr>
    </w:p>
    <w:p w14:paraId="4778EED4" w14:textId="77777777" w:rsidR="00214737" w:rsidRDefault="00000000">
      <w:pPr>
        <w:pStyle w:val="Heading1"/>
      </w:pPr>
      <w:r>
        <w:t>3. Dataset and Preparation</w:t>
      </w:r>
    </w:p>
    <w:p w14:paraId="056F09EB" w14:textId="77777777" w:rsidR="00214737" w:rsidRDefault="00000000">
      <w:pPr>
        <w:rPr>
          <w:rFonts w:hint="eastAsia"/>
        </w:rPr>
      </w:pPr>
      <w:r>
        <w:t>The project dataset is named salon_appointments_dummy.csv. It contains 100 synthetic appointment records covering approximately one month. Synthetic data is useful for practicing a workflow, but it may not represent real customer behavior, seasonality, cancellations, or operational constraints.</w:t>
      </w:r>
    </w:p>
    <w:p w14:paraId="0FDC3A1E" w14:textId="77777777" w:rsidR="00214737" w:rsidRDefault="00000000">
      <w:pPr>
        <w:rPr>
          <w:rFonts w:hint="eastAsia"/>
        </w:rPr>
      </w:pPr>
      <w:r>
        <w:t>For modeling, the records were grouped by appointment date and service name to calculate booking_count. A complete date-by-service grid was considered so that dates with no bookings for a service could be represented as zero rather than disappearing from the table. Calendar features included service name and weekday. A chronological split used earlier dates for training and later dates for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4737" w14:paraId="0A8D9E9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EAE37CA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Preparation step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C9EFE46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Why it matters</w:t>
            </w:r>
          </w:p>
        </w:tc>
      </w:tr>
      <w:tr w:rsidR="00214737" w14:paraId="450BD9AC" w14:textId="77777777">
        <w:trPr>
          <w:jc w:val="center"/>
        </w:trPr>
        <w:tc>
          <w:tcPr>
            <w:tcW w:w="4968" w:type="dxa"/>
            <w:vAlign w:val="center"/>
          </w:tcPr>
          <w:p w14:paraId="760AEF6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Parse appointment dates consistently</w:t>
            </w:r>
          </w:p>
        </w:tc>
        <w:tc>
          <w:tcPr>
            <w:tcW w:w="4968" w:type="dxa"/>
            <w:vAlign w:val="center"/>
          </w:tcPr>
          <w:p w14:paraId="1C8F6B1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Avoids invalid date values and supports time ordering.</w:t>
            </w:r>
          </w:p>
        </w:tc>
      </w:tr>
      <w:tr w:rsidR="00214737" w14:paraId="1F0A470B" w14:textId="77777777">
        <w:trPr>
          <w:jc w:val="center"/>
        </w:trPr>
        <w:tc>
          <w:tcPr>
            <w:tcW w:w="4968" w:type="dxa"/>
            <w:vAlign w:val="center"/>
          </w:tcPr>
          <w:p w14:paraId="72AA7B8A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Check missing values and duplicates</w:t>
            </w:r>
          </w:p>
        </w:tc>
        <w:tc>
          <w:tcPr>
            <w:tcW w:w="4968" w:type="dxa"/>
            <w:vAlign w:val="center"/>
          </w:tcPr>
          <w:p w14:paraId="1152581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Reduces avoidable data-quality errors.</w:t>
            </w:r>
          </w:p>
        </w:tc>
      </w:tr>
      <w:tr w:rsidR="00214737" w14:paraId="01318849" w14:textId="77777777">
        <w:trPr>
          <w:jc w:val="center"/>
        </w:trPr>
        <w:tc>
          <w:tcPr>
            <w:tcW w:w="4968" w:type="dxa"/>
            <w:vAlign w:val="center"/>
          </w:tcPr>
          <w:p w14:paraId="68543EE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Aggregate by date and service</w:t>
            </w:r>
          </w:p>
        </w:tc>
        <w:tc>
          <w:tcPr>
            <w:tcW w:w="4968" w:type="dxa"/>
            <w:vAlign w:val="center"/>
          </w:tcPr>
          <w:p w14:paraId="02FEB9F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Creates a clear numeric demand target.</w:t>
            </w:r>
          </w:p>
        </w:tc>
      </w:tr>
      <w:tr w:rsidR="00214737" w14:paraId="19BD15D4" w14:textId="77777777">
        <w:trPr>
          <w:jc w:val="center"/>
        </w:trPr>
        <w:tc>
          <w:tcPr>
            <w:tcW w:w="4968" w:type="dxa"/>
            <w:vAlign w:val="center"/>
          </w:tcPr>
          <w:p w14:paraId="6446118A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Include zero-booking date/service combinations</w:t>
            </w:r>
          </w:p>
        </w:tc>
        <w:tc>
          <w:tcPr>
            <w:tcW w:w="4968" w:type="dxa"/>
            <w:vAlign w:val="center"/>
          </w:tcPr>
          <w:p w14:paraId="6F1BD4BC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Prevents demand from being represented only when bookings exist.</w:t>
            </w:r>
          </w:p>
        </w:tc>
      </w:tr>
      <w:tr w:rsidR="00214737" w14:paraId="766A0FCE" w14:textId="77777777">
        <w:trPr>
          <w:jc w:val="center"/>
        </w:trPr>
        <w:tc>
          <w:tcPr>
            <w:tcW w:w="4968" w:type="dxa"/>
            <w:vAlign w:val="center"/>
          </w:tcPr>
          <w:p w14:paraId="05FB1E4A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 a chronological split</w:t>
            </w:r>
          </w:p>
        </w:tc>
        <w:tc>
          <w:tcPr>
            <w:tcW w:w="4968" w:type="dxa"/>
            <w:vAlign w:val="center"/>
          </w:tcPr>
          <w:p w14:paraId="0DC5C02C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Better reflects predicting future dates from past information.</w:t>
            </w:r>
          </w:p>
        </w:tc>
      </w:tr>
      <w:tr w:rsidR="00214737" w14:paraId="38BFD0AB" w14:textId="77777777">
        <w:trPr>
          <w:jc w:val="center"/>
        </w:trPr>
        <w:tc>
          <w:tcPr>
            <w:tcW w:w="4968" w:type="dxa"/>
            <w:vAlign w:val="center"/>
          </w:tcPr>
          <w:p w14:paraId="5DED380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Keep preprocessing inside a model pipeline</w:t>
            </w:r>
          </w:p>
        </w:tc>
        <w:tc>
          <w:tcPr>
            <w:tcW w:w="4968" w:type="dxa"/>
            <w:vAlign w:val="center"/>
          </w:tcPr>
          <w:p w14:paraId="708BA82E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Reduces the risk of information leakage.</w:t>
            </w:r>
          </w:p>
        </w:tc>
      </w:tr>
    </w:tbl>
    <w:p w14:paraId="31B4EF96" w14:textId="77777777" w:rsidR="00214737" w:rsidRDefault="00214737">
      <w:pPr>
        <w:rPr>
          <w:rFonts w:hint="eastAsia"/>
        </w:rPr>
      </w:pPr>
    </w:p>
    <w:p w14:paraId="05582191" w14:textId="77777777" w:rsidR="00214737" w:rsidRDefault="00000000">
      <w:pPr>
        <w:rPr>
          <w:rFonts w:hint="eastAsia"/>
        </w:rPr>
      </w:pPr>
      <w:r>
        <w:t>Important limitation: the dataset does not contain a verified appointment-status label suitable for cancellation prediction. Therefore, this report evaluates service-demand regression and does not claim to evaluate cancellation classification.</w:t>
      </w:r>
    </w:p>
    <w:p w14:paraId="210C6383" w14:textId="77777777" w:rsidR="00214737" w:rsidRDefault="00000000">
      <w:pPr>
        <w:pStyle w:val="Heading1"/>
      </w:pPr>
      <w:r>
        <w:t>4. Evaluation Framework</w:t>
      </w:r>
    </w:p>
    <w:p w14:paraId="73525607" w14:textId="77777777" w:rsidR="00214737" w:rsidRDefault="00000000">
      <w:pPr>
        <w:rPr>
          <w:rFonts w:hint="eastAsia"/>
        </w:rPr>
      </w:pPr>
      <w:r>
        <w:t>The evaluation framework compares a simple reference model against two candidate regressors. The baseline is essential: a more complicated model should only be preferred when it provides a meaningful and repeatable improvement on data that was not used for training.</w:t>
      </w:r>
    </w:p>
    <w:p w14:paraId="38BB48A6" w14:textId="77777777" w:rsidR="0021473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7DDDD1C" wp14:editId="357837A4">
            <wp:extent cx="6035040" cy="1490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6_evaluation_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D6C2" w14:textId="77777777" w:rsidR="00214737" w:rsidRDefault="00000000">
      <w:pPr>
        <w:jc w:val="center"/>
        <w:rPr>
          <w:rFonts w:hint="eastAsia"/>
        </w:rPr>
      </w:pPr>
      <w:r>
        <w:t>Figure 1. Recommended workflow for evaluating the service-demand models.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4737" w14:paraId="55E7F1D1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6E18AC6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5958D8B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Evaluation activity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563EF81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Decision purpose</w:t>
            </w:r>
          </w:p>
        </w:tc>
      </w:tr>
      <w:tr w:rsidR="00214737" w14:paraId="0EBAC46D" w14:textId="77777777">
        <w:trPr>
          <w:jc w:val="center"/>
        </w:trPr>
        <w:tc>
          <w:tcPr>
            <w:tcW w:w="3312" w:type="dxa"/>
            <w:vAlign w:val="center"/>
          </w:tcPr>
          <w:p w14:paraId="3E34C37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1. Define</w:t>
            </w:r>
          </w:p>
        </w:tc>
        <w:tc>
          <w:tcPr>
            <w:tcW w:w="3312" w:type="dxa"/>
            <w:vAlign w:val="center"/>
          </w:tcPr>
          <w:p w14:paraId="093C166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Specify booking_count as the target and service/date as the forecasting unit.</w:t>
            </w:r>
          </w:p>
        </w:tc>
        <w:tc>
          <w:tcPr>
            <w:tcW w:w="3312" w:type="dxa"/>
            <w:vAlign w:val="center"/>
          </w:tcPr>
          <w:p w14:paraId="6133792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Ensures the problem is measurable.</w:t>
            </w:r>
          </w:p>
        </w:tc>
      </w:tr>
      <w:tr w:rsidR="00214737" w14:paraId="6D09697C" w14:textId="77777777">
        <w:trPr>
          <w:jc w:val="center"/>
        </w:trPr>
        <w:tc>
          <w:tcPr>
            <w:tcW w:w="3312" w:type="dxa"/>
            <w:vAlign w:val="center"/>
          </w:tcPr>
          <w:p w14:paraId="2E0E507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2. Prepare</w:t>
            </w:r>
          </w:p>
        </w:tc>
        <w:tc>
          <w:tcPr>
            <w:tcW w:w="3312" w:type="dxa"/>
            <w:vAlign w:val="center"/>
          </w:tcPr>
          <w:p w14:paraId="7632521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Check dates, missing values, duplicate records, and target construction.</w:t>
            </w:r>
          </w:p>
        </w:tc>
        <w:tc>
          <w:tcPr>
            <w:tcW w:w="3312" w:type="dxa"/>
            <w:vAlign w:val="center"/>
          </w:tcPr>
          <w:p w14:paraId="0383A97A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Improves data reliability.</w:t>
            </w:r>
          </w:p>
        </w:tc>
      </w:tr>
      <w:tr w:rsidR="00214737" w14:paraId="67DCD3D4" w14:textId="77777777">
        <w:trPr>
          <w:jc w:val="center"/>
        </w:trPr>
        <w:tc>
          <w:tcPr>
            <w:tcW w:w="3312" w:type="dxa"/>
            <w:vAlign w:val="center"/>
          </w:tcPr>
          <w:p w14:paraId="1D20B4C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3. Split</w:t>
            </w:r>
          </w:p>
        </w:tc>
        <w:tc>
          <w:tcPr>
            <w:tcW w:w="3312" w:type="dxa"/>
            <w:vAlign w:val="center"/>
          </w:tcPr>
          <w:p w14:paraId="0AC42484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Train on earlier dates and test on later dates.</w:t>
            </w:r>
          </w:p>
        </w:tc>
        <w:tc>
          <w:tcPr>
            <w:tcW w:w="3312" w:type="dxa"/>
            <w:vAlign w:val="center"/>
          </w:tcPr>
          <w:p w14:paraId="21B996D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Mimics future prediction.</w:t>
            </w:r>
          </w:p>
        </w:tc>
      </w:tr>
      <w:tr w:rsidR="00214737" w14:paraId="45CA6594" w14:textId="77777777">
        <w:trPr>
          <w:jc w:val="center"/>
        </w:trPr>
        <w:tc>
          <w:tcPr>
            <w:tcW w:w="3312" w:type="dxa"/>
            <w:vAlign w:val="center"/>
          </w:tcPr>
          <w:p w14:paraId="1DB7536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4. Fit</w:t>
            </w:r>
          </w:p>
        </w:tc>
        <w:tc>
          <w:tcPr>
            <w:tcW w:w="3312" w:type="dxa"/>
            <w:vAlign w:val="center"/>
          </w:tcPr>
          <w:p w14:paraId="1D07FCD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Train the mean baseline, Ridge Regression, and shallow Decision Tree.</w:t>
            </w:r>
          </w:p>
        </w:tc>
        <w:tc>
          <w:tcPr>
            <w:tcW w:w="3312" w:type="dxa"/>
            <w:vAlign w:val="center"/>
          </w:tcPr>
          <w:p w14:paraId="567AF30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Provides a simple benchmark and candidate models.</w:t>
            </w:r>
          </w:p>
        </w:tc>
      </w:tr>
      <w:tr w:rsidR="00214737" w14:paraId="6B1CCBEA" w14:textId="77777777">
        <w:trPr>
          <w:jc w:val="center"/>
        </w:trPr>
        <w:tc>
          <w:tcPr>
            <w:tcW w:w="3312" w:type="dxa"/>
            <w:vAlign w:val="center"/>
          </w:tcPr>
          <w:p w14:paraId="00A7B94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5. Measure</w:t>
            </w:r>
          </w:p>
        </w:tc>
        <w:tc>
          <w:tcPr>
            <w:tcW w:w="3312" w:type="dxa"/>
            <w:vAlign w:val="center"/>
          </w:tcPr>
          <w:p w14:paraId="3D7BC2D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Calculate MAE, RMSE, and R² on the same test set.</w:t>
            </w:r>
          </w:p>
        </w:tc>
        <w:tc>
          <w:tcPr>
            <w:tcW w:w="3312" w:type="dxa"/>
            <w:vAlign w:val="center"/>
          </w:tcPr>
          <w:p w14:paraId="4FEDA69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Compares error magnitude and explanatory performance.</w:t>
            </w:r>
          </w:p>
        </w:tc>
      </w:tr>
      <w:tr w:rsidR="00214737" w14:paraId="521E5CC6" w14:textId="77777777">
        <w:trPr>
          <w:jc w:val="center"/>
        </w:trPr>
        <w:tc>
          <w:tcPr>
            <w:tcW w:w="3312" w:type="dxa"/>
            <w:vAlign w:val="center"/>
          </w:tcPr>
          <w:p w14:paraId="4AC7C0C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6. Interpret</w:t>
            </w:r>
          </w:p>
        </w:tc>
        <w:tc>
          <w:tcPr>
            <w:tcW w:w="3312" w:type="dxa"/>
            <w:vAlign w:val="center"/>
          </w:tcPr>
          <w:p w14:paraId="6C3B540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Check the metrics together and account for small sample size.</w:t>
            </w:r>
          </w:p>
        </w:tc>
        <w:tc>
          <w:tcPr>
            <w:tcW w:w="3312" w:type="dxa"/>
            <w:vAlign w:val="center"/>
          </w:tcPr>
          <w:p w14:paraId="3B128FA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Avoids selecting a model based on one score alone.</w:t>
            </w:r>
          </w:p>
        </w:tc>
      </w:tr>
      <w:tr w:rsidR="00214737" w14:paraId="7B0F65B3" w14:textId="77777777">
        <w:trPr>
          <w:jc w:val="center"/>
        </w:trPr>
        <w:tc>
          <w:tcPr>
            <w:tcW w:w="3312" w:type="dxa"/>
            <w:vAlign w:val="center"/>
          </w:tcPr>
          <w:p w14:paraId="71DA06F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7. Improve</w:t>
            </w:r>
          </w:p>
        </w:tc>
        <w:tc>
          <w:tcPr>
            <w:tcW w:w="3312" w:type="dxa"/>
            <w:vAlign w:val="center"/>
          </w:tcPr>
          <w:p w14:paraId="544A5FA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Collect more data and evaluate on multiple rolling time windows.</w:t>
            </w:r>
          </w:p>
        </w:tc>
        <w:tc>
          <w:tcPr>
            <w:tcW w:w="3312" w:type="dxa"/>
            <w:vAlign w:val="center"/>
          </w:tcPr>
          <w:p w14:paraId="4443E0AF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Builds stronger evidence before deployment.</w:t>
            </w:r>
          </w:p>
        </w:tc>
      </w:tr>
    </w:tbl>
    <w:p w14:paraId="18BD72D9" w14:textId="77777777" w:rsidR="00214737" w:rsidRDefault="00214737">
      <w:pPr>
        <w:rPr>
          <w:rFonts w:hint="eastAsia"/>
        </w:rPr>
      </w:pPr>
    </w:p>
    <w:p w14:paraId="36EBBB2F" w14:textId="77777777" w:rsidR="00214737" w:rsidRDefault="00000000">
      <w:pPr>
        <w:pStyle w:val="Heading1"/>
      </w:pPr>
      <w:r>
        <w:t>5. Performance Metrics and Rationale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4737" w14:paraId="36F8E8B4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C78D770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2EDA39B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What it means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1AA2276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How to interpret it here</w:t>
            </w:r>
          </w:p>
        </w:tc>
      </w:tr>
      <w:tr w:rsidR="00214737" w14:paraId="601F84FC" w14:textId="77777777">
        <w:trPr>
          <w:jc w:val="center"/>
        </w:trPr>
        <w:tc>
          <w:tcPr>
            <w:tcW w:w="3312" w:type="dxa"/>
            <w:vAlign w:val="center"/>
          </w:tcPr>
          <w:p w14:paraId="0604011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MAE</w:t>
            </w:r>
          </w:p>
        </w:tc>
        <w:tc>
          <w:tcPr>
            <w:tcW w:w="3312" w:type="dxa"/>
            <w:vAlign w:val="center"/>
          </w:tcPr>
          <w:p w14:paraId="62AA453D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Average absolute difference between actual and predicted booking counts.</w:t>
            </w:r>
          </w:p>
        </w:tc>
        <w:tc>
          <w:tcPr>
            <w:tcW w:w="3312" w:type="dxa"/>
            <w:vAlign w:val="center"/>
          </w:tcPr>
          <w:p w14:paraId="392F215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Lower is better; easy to explain in units of bookings.</w:t>
            </w:r>
          </w:p>
        </w:tc>
      </w:tr>
      <w:tr w:rsidR="00214737" w14:paraId="58CEE015" w14:textId="77777777">
        <w:trPr>
          <w:jc w:val="center"/>
        </w:trPr>
        <w:tc>
          <w:tcPr>
            <w:tcW w:w="3312" w:type="dxa"/>
            <w:vAlign w:val="center"/>
          </w:tcPr>
          <w:p w14:paraId="343DAB1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RMSE</w:t>
            </w:r>
          </w:p>
        </w:tc>
        <w:tc>
          <w:tcPr>
            <w:tcW w:w="3312" w:type="dxa"/>
            <w:vAlign w:val="center"/>
          </w:tcPr>
          <w:p w14:paraId="3CD9484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Square root of average squared prediction error; larger errors receive </w:t>
            </w:r>
            <w:r>
              <w:rPr>
                <w:sz w:val="18"/>
              </w:rPr>
              <w:lastRenderedPageBreak/>
              <w:t>more weight.</w:t>
            </w:r>
          </w:p>
        </w:tc>
        <w:tc>
          <w:tcPr>
            <w:tcW w:w="3312" w:type="dxa"/>
            <w:vAlign w:val="center"/>
          </w:tcPr>
          <w:p w14:paraId="76B6AB1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Lower is better; useful when large misses are especially costly.</w:t>
            </w:r>
          </w:p>
        </w:tc>
      </w:tr>
      <w:tr w:rsidR="00214737" w14:paraId="44A7A85B" w14:textId="77777777">
        <w:trPr>
          <w:jc w:val="center"/>
        </w:trPr>
        <w:tc>
          <w:tcPr>
            <w:tcW w:w="3312" w:type="dxa"/>
            <w:vAlign w:val="center"/>
          </w:tcPr>
          <w:p w14:paraId="1377652A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R²</w:t>
            </w:r>
          </w:p>
        </w:tc>
        <w:tc>
          <w:tcPr>
            <w:tcW w:w="3312" w:type="dxa"/>
            <w:vAlign w:val="center"/>
          </w:tcPr>
          <w:p w14:paraId="6670C66F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Compares model error with the variation in the actual target relative to a mean-based reference.</w:t>
            </w:r>
          </w:p>
        </w:tc>
        <w:tc>
          <w:tcPr>
            <w:tcW w:w="3312" w:type="dxa"/>
            <w:vAlign w:val="center"/>
          </w:tcPr>
          <w:p w14:paraId="0F7989C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Closer to 1 is generally better. A negative score means the model performs worse than predicting the test-set mean under this metric.</w:t>
            </w:r>
          </w:p>
        </w:tc>
      </w:tr>
    </w:tbl>
    <w:p w14:paraId="6EF277B5" w14:textId="77777777" w:rsidR="00214737" w:rsidRDefault="00214737">
      <w:pPr>
        <w:rPr>
          <w:rFonts w:hint="eastAsia"/>
        </w:rPr>
      </w:pPr>
    </w:p>
    <w:p w14:paraId="66E753FC" w14:textId="77777777" w:rsidR="00214737" w:rsidRDefault="00000000">
      <w:pPr>
        <w:rPr>
          <w:rFonts w:hint="eastAsia"/>
        </w:rPr>
      </w:pPr>
      <w:r>
        <w:t>Accuracy, precision, recall, F1-score, and ROC-AUC are mainly used for classification problems. Because this task predicts a numeric booking count, MAE, RMSE, and R² are more appropriate. If a future project defines a valid binary outcome such as cancellation versus completion, classification metrics could be added for that separate task.</w:t>
      </w:r>
    </w:p>
    <w:p w14:paraId="538DE6DA" w14:textId="77777777" w:rsidR="00214737" w:rsidRDefault="00000000">
      <w:pPr>
        <w:pStyle w:val="Heading1"/>
      </w:pPr>
      <w:r>
        <w:t>6. Model Performance Results</w:t>
      </w:r>
    </w:p>
    <w:p w14:paraId="05DE2027" w14:textId="77777777" w:rsidR="00214737" w:rsidRDefault="00000000">
      <w:pPr>
        <w:rPr>
          <w:rFonts w:hint="eastAsia"/>
        </w:rPr>
      </w:pPr>
      <w:r>
        <w:t>The table below uses the executed Week 5 results. The values are reported to three decimal places. All models were evaluated on the same chronological holdout.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14737" w14:paraId="60D68F27" w14:textId="77777777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14:paraId="35841B4F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281886CF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MAE ↓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4FF87642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RMSE ↓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09DDB1A0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R² ↑</w:t>
            </w:r>
          </w:p>
        </w:tc>
        <w:tc>
          <w:tcPr>
            <w:tcW w:w="1987" w:type="dxa"/>
            <w:shd w:val="clear" w:color="auto" w:fill="D9EAF7"/>
            <w:vAlign w:val="center"/>
          </w:tcPr>
          <w:p w14:paraId="18F3ECF7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Interpretation</w:t>
            </w:r>
          </w:p>
        </w:tc>
      </w:tr>
      <w:tr w:rsidR="00214737" w14:paraId="4A246909" w14:textId="77777777">
        <w:trPr>
          <w:jc w:val="center"/>
        </w:trPr>
        <w:tc>
          <w:tcPr>
            <w:tcW w:w="1987" w:type="dxa"/>
            <w:vAlign w:val="center"/>
          </w:tcPr>
          <w:p w14:paraId="223EB9B0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Mean baseline</w:t>
            </w:r>
          </w:p>
        </w:tc>
        <w:tc>
          <w:tcPr>
            <w:tcW w:w="1987" w:type="dxa"/>
            <w:vAlign w:val="center"/>
          </w:tcPr>
          <w:p w14:paraId="5B666BB4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0.537</w:t>
            </w:r>
          </w:p>
        </w:tc>
        <w:tc>
          <w:tcPr>
            <w:tcW w:w="1987" w:type="dxa"/>
            <w:vAlign w:val="center"/>
          </w:tcPr>
          <w:p w14:paraId="033EBF4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0.573</w:t>
            </w:r>
          </w:p>
        </w:tc>
        <w:tc>
          <w:tcPr>
            <w:tcW w:w="1987" w:type="dxa"/>
            <w:vAlign w:val="center"/>
          </w:tcPr>
          <w:p w14:paraId="193C7C9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-0.046</w:t>
            </w:r>
          </w:p>
        </w:tc>
        <w:tc>
          <w:tcPr>
            <w:tcW w:w="1987" w:type="dxa"/>
            <w:vAlign w:val="center"/>
          </w:tcPr>
          <w:p w14:paraId="4085052D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Best RMSE and R² among the tested models; useful benchmark.</w:t>
            </w:r>
          </w:p>
        </w:tc>
      </w:tr>
      <w:tr w:rsidR="00214737" w14:paraId="603187DE" w14:textId="77777777">
        <w:trPr>
          <w:jc w:val="center"/>
        </w:trPr>
        <w:tc>
          <w:tcPr>
            <w:tcW w:w="1987" w:type="dxa"/>
            <w:vAlign w:val="center"/>
          </w:tcPr>
          <w:p w14:paraId="71DE685E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Ridge regression</w:t>
            </w:r>
          </w:p>
        </w:tc>
        <w:tc>
          <w:tcPr>
            <w:tcW w:w="1987" w:type="dxa"/>
            <w:vAlign w:val="center"/>
          </w:tcPr>
          <w:p w14:paraId="7C56BFC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0.532</w:t>
            </w:r>
          </w:p>
        </w:tc>
        <w:tc>
          <w:tcPr>
            <w:tcW w:w="1987" w:type="dxa"/>
            <w:vAlign w:val="center"/>
          </w:tcPr>
          <w:p w14:paraId="2708293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0.575</w:t>
            </w:r>
          </w:p>
        </w:tc>
        <w:tc>
          <w:tcPr>
            <w:tcW w:w="1987" w:type="dxa"/>
            <w:vAlign w:val="center"/>
          </w:tcPr>
          <w:p w14:paraId="7F21B01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-0.052</w:t>
            </w:r>
          </w:p>
        </w:tc>
        <w:tc>
          <w:tcPr>
            <w:tcW w:w="1987" w:type="dxa"/>
            <w:vAlign w:val="center"/>
          </w:tcPr>
          <w:p w14:paraId="4A6D5A64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Lowest MAE, but RMSE and R² are slightly worse than baseline.</w:t>
            </w:r>
          </w:p>
        </w:tc>
      </w:tr>
      <w:tr w:rsidR="00214737" w14:paraId="655043D3" w14:textId="77777777">
        <w:trPr>
          <w:jc w:val="center"/>
        </w:trPr>
        <w:tc>
          <w:tcPr>
            <w:tcW w:w="1987" w:type="dxa"/>
            <w:vAlign w:val="center"/>
          </w:tcPr>
          <w:p w14:paraId="67362BCF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Decision tree (depth=3)</w:t>
            </w:r>
          </w:p>
        </w:tc>
        <w:tc>
          <w:tcPr>
            <w:tcW w:w="1987" w:type="dxa"/>
            <w:vAlign w:val="center"/>
          </w:tcPr>
          <w:p w14:paraId="243B8E1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0.541</w:t>
            </w:r>
          </w:p>
        </w:tc>
        <w:tc>
          <w:tcPr>
            <w:tcW w:w="1987" w:type="dxa"/>
            <w:vAlign w:val="center"/>
          </w:tcPr>
          <w:p w14:paraId="1BC63BA2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0.612</w:t>
            </w:r>
          </w:p>
        </w:tc>
        <w:tc>
          <w:tcPr>
            <w:tcW w:w="1987" w:type="dxa"/>
            <w:vAlign w:val="center"/>
          </w:tcPr>
          <w:p w14:paraId="1EEA6954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-0.194</w:t>
            </w:r>
          </w:p>
        </w:tc>
        <w:tc>
          <w:tcPr>
            <w:tcW w:w="1987" w:type="dxa"/>
            <w:vAlign w:val="center"/>
          </w:tcPr>
          <w:p w14:paraId="21D78D3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Weakest performance on all three metrics except no metric advantage.</w:t>
            </w:r>
          </w:p>
        </w:tc>
      </w:tr>
    </w:tbl>
    <w:p w14:paraId="5346EA3D" w14:textId="77777777" w:rsidR="00214737" w:rsidRDefault="00214737">
      <w:pPr>
        <w:rPr>
          <w:rFonts w:hint="eastAsia"/>
        </w:rPr>
      </w:pPr>
    </w:p>
    <w:p w14:paraId="62951846" w14:textId="77777777" w:rsidR="00214737" w:rsidRDefault="00000000">
      <w:pPr>
        <w:pStyle w:val="Heading2"/>
      </w:pPr>
      <w:r>
        <w:t>6.1 Mean Absolute Error</w:t>
      </w:r>
    </w:p>
    <w:p w14:paraId="0CD127C6" w14:textId="77777777" w:rsidR="0021473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FFB5875" wp14:editId="487D5E17">
            <wp:extent cx="5669280" cy="31391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6_ma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9173" w14:textId="77777777" w:rsidR="00214737" w:rsidRDefault="00000000">
      <w:pPr>
        <w:jc w:val="center"/>
        <w:rPr>
          <w:rFonts w:hint="eastAsia"/>
        </w:rPr>
      </w:pPr>
      <w:r>
        <w:t>Figure 2. MAE comparison. Ridge Regression has the smallest MAE, but the difference from the baseline is only 0.005.</w:t>
      </w:r>
    </w:p>
    <w:p w14:paraId="57ABBD4C" w14:textId="77777777" w:rsidR="00214737" w:rsidRDefault="00000000">
      <w:pPr>
        <w:pStyle w:val="Heading2"/>
      </w:pPr>
      <w:r>
        <w:lastRenderedPageBreak/>
        <w:t>6.2 Root Mean Squared Error</w:t>
      </w:r>
    </w:p>
    <w:p w14:paraId="7289E240" w14:textId="77777777" w:rsidR="0021473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0C8F6D2E" wp14:editId="755C227F">
            <wp:extent cx="5669280" cy="31391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6_rmse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A2B1" w14:textId="77777777" w:rsidR="00214737" w:rsidRDefault="00000000">
      <w:pPr>
        <w:jc w:val="center"/>
        <w:rPr>
          <w:rFonts w:hint="eastAsia"/>
        </w:rPr>
      </w:pPr>
      <w:r>
        <w:t>Figure 3. RMSE comparison. The mean baseline has the lowest RMSE, while the Decision Tree has the largest.</w:t>
      </w:r>
    </w:p>
    <w:p w14:paraId="22A33A71" w14:textId="77777777" w:rsidR="00214737" w:rsidRDefault="00000000">
      <w:pPr>
        <w:pStyle w:val="Heading2"/>
      </w:pPr>
      <w:r>
        <w:t>6.3 R-squared</w:t>
      </w:r>
    </w:p>
    <w:p w14:paraId="6B05C83B" w14:textId="77777777" w:rsidR="00214737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AA46974" wp14:editId="406E8924">
            <wp:extent cx="5669280" cy="31391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6_r2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3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6EB3" w14:textId="77777777" w:rsidR="00214737" w:rsidRDefault="00000000">
      <w:pPr>
        <w:jc w:val="center"/>
        <w:rPr>
          <w:rFonts w:hint="eastAsia"/>
        </w:rPr>
      </w:pPr>
      <w:r>
        <w:t>Figure 4. R² comparison. Negative values indicate that none of the models explains the held-out variation better than the mean-based reference.</w:t>
      </w:r>
    </w:p>
    <w:p w14:paraId="31A6BF31" w14:textId="77777777" w:rsidR="00214737" w:rsidRDefault="00000000">
      <w:pPr>
        <w:pStyle w:val="Heading1"/>
      </w:pPr>
      <w:r>
        <w:t>7. Results Interpretation</w:t>
      </w:r>
    </w:p>
    <w:p w14:paraId="65017F6F" w14:textId="77777777" w:rsidR="00214737" w:rsidRDefault="00000000">
      <w:pPr>
        <w:rPr>
          <w:rFonts w:hint="eastAsia"/>
        </w:rPr>
      </w:pPr>
      <w:r>
        <w:t xml:space="preserve">Ridge Regression is the best model only if the decision is based on MAE alone: its score of 0.532 is 0.005 lower than the baseline's 0.537. However, its RMSE is 0.575 compared with 0.573 for the baseline, and its R² is -0.052 </w:t>
      </w:r>
      <w:r>
        <w:lastRenderedPageBreak/>
        <w:t>compared with -0.046. These differences do not provide convincing evidence that Ridge Regression is a useful improvement.</w:t>
      </w:r>
    </w:p>
    <w:p w14:paraId="0582ADDA" w14:textId="77777777" w:rsidR="00214737" w:rsidRDefault="00000000">
      <w:pPr>
        <w:rPr>
          <w:rFonts w:hint="eastAsia"/>
        </w:rPr>
      </w:pPr>
      <w:r>
        <w:t>The Decision Tree is not recommended based on this test. It has the highest MAE (0.541), the highest RMSE (0.612), and the most negative R² (-0.194). This may reflect the limited amount of data, unstable patterns, or a model that is too complex for the available sample.</w:t>
      </w:r>
    </w:p>
    <w:p w14:paraId="01544696" w14:textId="77777777" w:rsidR="00214737" w:rsidRDefault="00000000">
      <w:pPr>
        <w:rPr>
          <w:rFonts w:hint="eastAsia"/>
        </w:rPr>
      </w:pPr>
      <w:r>
        <w:t>The baseline's negative R² also matters. It does not mean that the model is 'negative percent accurate'; R² is not an accuracy percentage. It means the predictions did not outperform the mean-reference approach in terms of squared-error performance on this test set.</w:t>
      </w:r>
    </w:p>
    <w:p w14:paraId="1924996C" w14:textId="77777777" w:rsidR="00214737" w:rsidRDefault="00000000">
      <w:pPr>
        <w:pStyle w:val="Heading1"/>
      </w:pPr>
      <w:r>
        <w:t>8. Validation Plan and Model Testing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4737" w14:paraId="5AD44FD6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C1E8F2A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Validation stage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B6715D0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Plan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CBC9CB3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Acceptance check</w:t>
            </w:r>
          </w:p>
        </w:tc>
      </w:tr>
      <w:tr w:rsidR="00214737" w14:paraId="3C599908" w14:textId="77777777">
        <w:trPr>
          <w:jc w:val="center"/>
        </w:trPr>
        <w:tc>
          <w:tcPr>
            <w:tcW w:w="3312" w:type="dxa"/>
            <w:vAlign w:val="center"/>
          </w:tcPr>
          <w:p w14:paraId="1E07ADE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 validation</w:t>
            </w:r>
          </w:p>
        </w:tc>
        <w:tc>
          <w:tcPr>
            <w:tcW w:w="3312" w:type="dxa"/>
            <w:vAlign w:val="center"/>
          </w:tcPr>
          <w:p w14:paraId="27A7615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Verify date formats, missing values, duplicates, service names, and complete date/service combinations.</w:t>
            </w:r>
          </w:p>
        </w:tc>
        <w:tc>
          <w:tcPr>
            <w:tcW w:w="3312" w:type="dxa"/>
            <w:vAlign w:val="center"/>
          </w:tcPr>
          <w:p w14:paraId="5B4D379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 unexplained data-quality issues; target is reproducible.</w:t>
            </w:r>
          </w:p>
        </w:tc>
      </w:tr>
      <w:tr w:rsidR="00214737" w14:paraId="4A7B6D53" w14:textId="77777777">
        <w:trPr>
          <w:jc w:val="center"/>
        </w:trPr>
        <w:tc>
          <w:tcPr>
            <w:tcW w:w="3312" w:type="dxa"/>
            <w:vAlign w:val="center"/>
          </w:tcPr>
          <w:p w14:paraId="54509C3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Chronological holdout</w:t>
            </w:r>
          </w:p>
        </w:tc>
        <w:tc>
          <w:tcPr>
            <w:tcW w:w="3312" w:type="dxa"/>
            <w:vAlign w:val="center"/>
          </w:tcPr>
          <w:p w14:paraId="338537A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Reserve the latest period as a final test set and do not tune models against it.</w:t>
            </w:r>
          </w:p>
        </w:tc>
        <w:tc>
          <w:tcPr>
            <w:tcW w:w="3312" w:type="dxa"/>
            <w:vAlign w:val="center"/>
          </w:tcPr>
          <w:p w14:paraId="18B3F2EF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Test period reflects future prediction.</w:t>
            </w:r>
          </w:p>
        </w:tc>
      </w:tr>
      <w:tr w:rsidR="00214737" w14:paraId="6A6F66C3" w14:textId="77777777">
        <w:trPr>
          <w:jc w:val="center"/>
        </w:trPr>
        <w:tc>
          <w:tcPr>
            <w:tcW w:w="3312" w:type="dxa"/>
            <w:vAlign w:val="center"/>
          </w:tcPr>
          <w:p w14:paraId="7C1DF35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Rolling-origin validation</w:t>
            </w:r>
          </w:p>
        </w:tc>
        <w:tc>
          <w:tcPr>
            <w:tcW w:w="3312" w:type="dxa"/>
            <w:vAlign w:val="center"/>
          </w:tcPr>
          <w:p w14:paraId="240C9FC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Train on an initial time window, test on the next window, then move forward and repeat.</w:t>
            </w:r>
          </w:p>
        </w:tc>
        <w:tc>
          <w:tcPr>
            <w:tcW w:w="3312" w:type="dxa"/>
            <w:vAlign w:val="center"/>
          </w:tcPr>
          <w:p w14:paraId="1359787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Performance is reasonably consistent across windows.</w:t>
            </w:r>
          </w:p>
        </w:tc>
      </w:tr>
      <w:tr w:rsidR="00214737" w14:paraId="59C96F7A" w14:textId="77777777">
        <w:trPr>
          <w:jc w:val="center"/>
        </w:trPr>
        <w:tc>
          <w:tcPr>
            <w:tcW w:w="3312" w:type="dxa"/>
            <w:vAlign w:val="center"/>
          </w:tcPr>
          <w:p w14:paraId="4EC6388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Baseline comparison</w:t>
            </w:r>
          </w:p>
        </w:tc>
        <w:tc>
          <w:tcPr>
            <w:tcW w:w="3312" w:type="dxa"/>
            <w:vAlign w:val="center"/>
          </w:tcPr>
          <w:p w14:paraId="25729BC2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Compare candidate models against a simple mean or service-specific naive forecast.</w:t>
            </w:r>
          </w:p>
        </w:tc>
        <w:tc>
          <w:tcPr>
            <w:tcW w:w="3312" w:type="dxa"/>
            <w:vAlign w:val="center"/>
          </w:tcPr>
          <w:p w14:paraId="38CE34B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Candidate should improve error consistently, not just once.</w:t>
            </w:r>
          </w:p>
        </w:tc>
      </w:tr>
      <w:tr w:rsidR="00214737" w14:paraId="66BF5B39" w14:textId="77777777">
        <w:trPr>
          <w:jc w:val="center"/>
        </w:trPr>
        <w:tc>
          <w:tcPr>
            <w:tcW w:w="3312" w:type="dxa"/>
            <w:vAlign w:val="center"/>
          </w:tcPr>
          <w:p w14:paraId="1FC6861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Error analysis</w:t>
            </w:r>
          </w:p>
        </w:tc>
        <w:tc>
          <w:tcPr>
            <w:tcW w:w="3312" w:type="dxa"/>
            <w:vAlign w:val="center"/>
          </w:tcPr>
          <w:p w14:paraId="1E131A5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Review MAE/RMSE by service and date; inspect unusually large misses.</w:t>
            </w:r>
          </w:p>
        </w:tc>
        <w:tc>
          <w:tcPr>
            <w:tcW w:w="3312" w:type="dxa"/>
            <w:vAlign w:val="center"/>
          </w:tcPr>
          <w:p w14:paraId="5DE64A5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Errors are understood and acceptable for the planning use case.</w:t>
            </w:r>
          </w:p>
        </w:tc>
      </w:tr>
      <w:tr w:rsidR="00214737" w14:paraId="1CB61978" w14:textId="77777777">
        <w:trPr>
          <w:jc w:val="center"/>
        </w:trPr>
        <w:tc>
          <w:tcPr>
            <w:tcW w:w="3312" w:type="dxa"/>
            <w:vAlign w:val="center"/>
          </w:tcPr>
          <w:p w14:paraId="561B9590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Business pilot</w:t>
            </w:r>
          </w:p>
        </w:tc>
        <w:tc>
          <w:tcPr>
            <w:tcW w:w="3312" w:type="dxa"/>
            <w:vAlign w:val="center"/>
          </w:tcPr>
          <w:p w14:paraId="7B4598D0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Run forecasts alongside normal planning without automating decisions.</w:t>
            </w:r>
          </w:p>
        </w:tc>
        <w:tc>
          <w:tcPr>
            <w:tcW w:w="3312" w:type="dxa"/>
            <w:vAlign w:val="center"/>
          </w:tcPr>
          <w:p w14:paraId="38046C2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Managers can interpret forecasts and document benefits or failures.</w:t>
            </w:r>
          </w:p>
        </w:tc>
      </w:tr>
      <w:tr w:rsidR="00214737" w14:paraId="39465E59" w14:textId="77777777">
        <w:trPr>
          <w:jc w:val="center"/>
        </w:trPr>
        <w:tc>
          <w:tcPr>
            <w:tcW w:w="3312" w:type="dxa"/>
            <w:vAlign w:val="center"/>
          </w:tcPr>
          <w:p w14:paraId="10FBC96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Ongoing monitoring</w:t>
            </w:r>
          </w:p>
        </w:tc>
        <w:tc>
          <w:tcPr>
            <w:tcW w:w="3312" w:type="dxa"/>
            <w:vAlign w:val="center"/>
          </w:tcPr>
          <w:p w14:paraId="2669CF0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Compare forecasted and actual demand weekly; retrain only after review.</w:t>
            </w:r>
          </w:p>
        </w:tc>
        <w:tc>
          <w:tcPr>
            <w:tcW w:w="3312" w:type="dxa"/>
            <w:vAlign w:val="center"/>
          </w:tcPr>
          <w:p w14:paraId="4438273E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 sustained deterioration or major data drift.</w:t>
            </w:r>
          </w:p>
        </w:tc>
      </w:tr>
    </w:tbl>
    <w:p w14:paraId="5B9E5A97" w14:textId="77777777" w:rsidR="00214737" w:rsidRDefault="00214737">
      <w:pPr>
        <w:rPr>
          <w:rFonts w:hint="eastAsia"/>
        </w:rPr>
      </w:pPr>
    </w:p>
    <w:p w14:paraId="65064006" w14:textId="77777777" w:rsidR="00214737" w:rsidRDefault="00000000">
      <w:pPr>
        <w:rPr>
          <w:rFonts w:hint="eastAsia"/>
        </w:rPr>
      </w:pPr>
      <w:r>
        <w:t>Recommended next experiment: collect several months of real appointment data and use rolling-origin validation. Include holidays and seasonal periods where possible. A single short holdout is not enough to establish dependable forecasting performance.</w:t>
      </w:r>
    </w:p>
    <w:p w14:paraId="3BD318F8" w14:textId="77777777" w:rsidR="00214737" w:rsidRDefault="00000000">
      <w:pPr>
        <w:pStyle w:val="Heading1"/>
      </w:pPr>
      <w:r>
        <w:t>9. Business Impact for Beauty and Wellness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4737" w14:paraId="76F17BA7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C71C66D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Business area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3D5FF64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Potential use of a reliable forecast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3B37738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Current evidence status</w:t>
            </w:r>
          </w:p>
        </w:tc>
      </w:tr>
      <w:tr w:rsidR="00214737" w14:paraId="519C5423" w14:textId="77777777">
        <w:trPr>
          <w:jc w:val="center"/>
        </w:trPr>
        <w:tc>
          <w:tcPr>
            <w:tcW w:w="3312" w:type="dxa"/>
            <w:vAlign w:val="center"/>
          </w:tcPr>
          <w:p w14:paraId="2921AD7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Staff scheduling</w:t>
            </w:r>
          </w:p>
        </w:tc>
        <w:tc>
          <w:tcPr>
            <w:tcW w:w="3312" w:type="dxa"/>
            <w:vAlign w:val="center"/>
          </w:tcPr>
          <w:p w14:paraId="0C090C3F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Estimate demand by service and prepare staffing plans.</w:t>
            </w:r>
          </w:p>
        </w:tc>
        <w:tc>
          <w:tcPr>
            <w:tcW w:w="3312" w:type="dxa"/>
            <w:vAlign w:val="center"/>
          </w:tcPr>
          <w:p w14:paraId="52278814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Potential use only; current model is not reliable enough.</w:t>
            </w:r>
          </w:p>
        </w:tc>
      </w:tr>
      <w:tr w:rsidR="00214737" w14:paraId="6B8FE256" w14:textId="77777777">
        <w:trPr>
          <w:jc w:val="center"/>
        </w:trPr>
        <w:tc>
          <w:tcPr>
            <w:tcW w:w="3312" w:type="dxa"/>
            <w:vAlign w:val="center"/>
          </w:tcPr>
          <w:p w14:paraId="755499A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Appointment capacity</w:t>
            </w:r>
          </w:p>
        </w:tc>
        <w:tc>
          <w:tcPr>
            <w:tcW w:w="3312" w:type="dxa"/>
            <w:vAlign w:val="center"/>
          </w:tcPr>
          <w:p w14:paraId="4996AA4D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Identify days or services that may need more available slots.</w:t>
            </w:r>
          </w:p>
        </w:tc>
        <w:tc>
          <w:tcPr>
            <w:tcW w:w="3312" w:type="dxa"/>
            <w:vAlign w:val="center"/>
          </w:tcPr>
          <w:p w14:paraId="34102CB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Potential use only; validate with more data.</w:t>
            </w:r>
          </w:p>
        </w:tc>
      </w:tr>
      <w:tr w:rsidR="00214737" w14:paraId="627A2BD9" w14:textId="77777777">
        <w:trPr>
          <w:jc w:val="center"/>
        </w:trPr>
        <w:tc>
          <w:tcPr>
            <w:tcW w:w="3312" w:type="dxa"/>
            <w:vAlign w:val="center"/>
          </w:tcPr>
          <w:p w14:paraId="09EADB22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Inventory planning</w:t>
            </w:r>
          </w:p>
        </w:tc>
        <w:tc>
          <w:tcPr>
            <w:tcW w:w="3312" w:type="dxa"/>
            <w:vAlign w:val="center"/>
          </w:tcPr>
          <w:p w14:paraId="11E54B6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Plan supplies associated with expected service volume.</w:t>
            </w:r>
          </w:p>
        </w:tc>
        <w:tc>
          <w:tcPr>
            <w:tcW w:w="3312" w:type="dxa"/>
            <w:vAlign w:val="center"/>
          </w:tcPr>
          <w:p w14:paraId="248A2355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Needs service-to-supply mapping and real usage data.</w:t>
            </w:r>
          </w:p>
        </w:tc>
      </w:tr>
      <w:tr w:rsidR="00214737" w14:paraId="5A768721" w14:textId="77777777">
        <w:trPr>
          <w:jc w:val="center"/>
        </w:trPr>
        <w:tc>
          <w:tcPr>
            <w:tcW w:w="3312" w:type="dxa"/>
            <w:vAlign w:val="center"/>
          </w:tcPr>
          <w:p w14:paraId="03F117FA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Marketing campaigns</w:t>
            </w:r>
          </w:p>
        </w:tc>
        <w:tc>
          <w:tcPr>
            <w:tcW w:w="3312" w:type="dxa"/>
            <w:vAlign w:val="center"/>
          </w:tcPr>
          <w:p w14:paraId="533173C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Schedule promotions around low-demand periods and assess results with controlled tests.</w:t>
            </w:r>
          </w:p>
        </w:tc>
        <w:tc>
          <w:tcPr>
            <w:tcW w:w="3312" w:type="dxa"/>
            <w:vAlign w:val="center"/>
          </w:tcPr>
          <w:p w14:paraId="2B32E48C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Forecast alone does not prove a promotion will cause more bookings.</w:t>
            </w:r>
          </w:p>
        </w:tc>
      </w:tr>
      <w:tr w:rsidR="00214737" w14:paraId="577B2886" w14:textId="77777777">
        <w:trPr>
          <w:jc w:val="center"/>
        </w:trPr>
        <w:tc>
          <w:tcPr>
            <w:tcW w:w="3312" w:type="dxa"/>
            <w:vAlign w:val="center"/>
          </w:tcPr>
          <w:p w14:paraId="102AE6A4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Customer experience</w:t>
            </w:r>
          </w:p>
        </w:tc>
        <w:tc>
          <w:tcPr>
            <w:tcW w:w="3312" w:type="dxa"/>
            <w:vAlign w:val="center"/>
          </w:tcPr>
          <w:p w14:paraId="58DED96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Reduce avoidable capacity mismatches and support timely booking availability.</w:t>
            </w:r>
          </w:p>
        </w:tc>
        <w:tc>
          <w:tcPr>
            <w:tcW w:w="3312" w:type="dxa"/>
            <w:vAlign w:val="center"/>
          </w:tcPr>
          <w:p w14:paraId="7847044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Should be tested in a supervised pilot.</w:t>
            </w:r>
          </w:p>
        </w:tc>
      </w:tr>
      <w:tr w:rsidR="00214737" w14:paraId="24F70FC7" w14:textId="77777777">
        <w:trPr>
          <w:jc w:val="center"/>
        </w:trPr>
        <w:tc>
          <w:tcPr>
            <w:tcW w:w="3312" w:type="dxa"/>
            <w:vAlign w:val="center"/>
          </w:tcPr>
          <w:p w14:paraId="2ACE80B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Business reporting</w:t>
            </w:r>
          </w:p>
        </w:tc>
        <w:tc>
          <w:tcPr>
            <w:tcW w:w="3312" w:type="dxa"/>
            <w:vAlign w:val="center"/>
          </w:tcPr>
          <w:p w14:paraId="4F2C8C6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Compare actual versus predicted demand and track error over time.</w:t>
            </w:r>
          </w:p>
        </w:tc>
        <w:tc>
          <w:tcPr>
            <w:tcW w:w="3312" w:type="dxa"/>
            <w:vAlign w:val="center"/>
          </w:tcPr>
          <w:p w14:paraId="7B130D6D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Can begin as a monitoring exercise once the pipeline is reproducible.</w:t>
            </w:r>
          </w:p>
        </w:tc>
      </w:tr>
    </w:tbl>
    <w:p w14:paraId="3524FE77" w14:textId="77777777" w:rsidR="00214737" w:rsidRDefault="00214737">
      <w:pPr>
        <w:rPr>
          <w:rFonts w:hint="eastAsia"/>
        </w:rPr>
      </w:pPr>
    </w:p>
    <w:p w14:paraId="6742E568" w14:textId="77777777" w:rsidR="00214737" w:rsidRDefault="00000000">
      <w:pPr>
        <w:rPr>
          <w:rFonts w:hint="eastAsia"/>
        </w:rPr>
      </w:pPr>
      <w:r>
        <w:lastRenderedPageBreak/>
        <w:t>A forecast should be treated as a planning signal rather than a guarantee. Managers should consider staff availability, service duration, revenue, costs, holidays, and operational constraints before changing schedules or promotions.</w:t>
      </w:r>
    </w:p>
    <w:p w14:paraId="0C67C03E" w14:textId="77777777" w:rsidR="00214737" w:rsidRDefault="00000000">
      <w:pPr>
        <w:pStyle w:val="Heading1"/>
      </w:pPr>
      <w:r>
        <w:t>10. Actionable Recommendations</w:t>
      </w:r>
    </w:p>
    <w:p w14:paraId="0346CEDD" w14:textId="77777777" w:rsidR="00214737" w:rsidRDefault="00000000">
      <w:pPr>
        <w:pStyle w:val="ListNumber"/>
        <w:rPr>
          <w:rFonts w:hint="eastAsia"/>
        </w:rPr>
      </w:pPr>
      <w:r>
        <w:rPr>
          <w:b/>
        </w:rPr>
        <w:t xml:space="preserve">Do not deploy the current model for operational decisions. </w:t>
      </w:r>
      <w:r>
        <w:t>None of the tested models showed convincing performance over the baseline.</w:t>
      </w:r>
    </w:p>
    <w:p w14:paraId="4E7A9A93" w14:textId="77777777" w:rsidR="00214737" w:rsidRDefault="00000000">
      <w:pPr>
        <w:pStyle w:val="ListNumber"/>
        <w:rPr>
          <w:rFonts w:hint="eastAsia"/>
        </w:rPr>
      </w:pPr>
      <w:r>
        <w:rPr>
          <w:b/>
        </w:rPr>
        <w:t xml:space="preserve">Collect more representative data. </w:t>
      </w:r>
      <w:r>
        <w:t>Aim for several months or more of real appointment records, including busy and quiet periods.</w:t>
      </w:r>
    </w:p>
    <w:p w14:paraId="5088CC46" w14:textId="77777777" w:rsidR="00214737" w:rsidRDefault="00000000">
      <w:pPr>
        <w:pStyle w:val="ListNumber"/>
        <w:rPr>
          <w:rFonts w:hint="eastAsia"/>
        </w:rPr>
      </w:pPr>
      <w:r>
        <w:rPr>
          <w:b/>
        </w:rPr>
        <w:t xml:space="preserve">Improve the target table. </w:t>
      </w:r>
      <w:r>
        <w:t>Create a complete date-by-service series and include zero-booking days.</w:t>
      </w:r>
    </w:p>
    <w:p w14:paraId="2B11863A" w14:textId="77777777" w:rsidR="00214737" w:rsidRDefault="00000000">
      <w:pPr>
        <w:pStyle w:val="ListNumber"/>
        <w:rPr>
          <w:rFonts w:hint="eastAsia"/>
        </w:rPr>
      </w:pPr>
      <w:r>
        <w:rPr>
          <w:b/>
        </w:rPr>
        <w:t xml:space="preserve">Add relevant features only when available at prediction time. </w:t>
      </w:r>
      <w:r>
        <w:t>Potential features include service category, weekday, public holidays, appointment lead time, duration, and previous booking counts.</w:t>
      </w:r>
    </w:p>
    <w:p w14:paraId="5A572F04" w14:textId="77777777" w:rsidR="00214737" w:rsidRDefault="00000000">
      <w:pPr>
        <w:pStyle w:val="ListNumber"/>
        <w:rPr>
          <w:rFonts w:hint="eastAsia"/>
        </w:rPr>
      </w:pPr>
      <w:r>
        <w:rPr>
          <w:b/>
        </w:rPr>
        <w:t xml:space="preserve">Evaluate multiple time windows. </w:t>
      </w:r>
      <w:r>
        <w:t>Use rolling-origin validation and preserve a final untouched test period.</w:t>
      </w:r>
    </w:p>
    <w:p w14:paraId="5DB3A563" w14:textId="77777777" w:rsidR="00214737" w:rsidRDefault="00000000">
      <w:pPr>
        <w:pStyle w:val="ListNumber"/>
        <w:rPr>
          <w:rFonts w:hint="eastAsia"/>
        </w:rPr>
      </w:pPr>
      <w:r>
        <w:rPr>
          <w:b/>
        </w:rPr>
        <w:t xml:space="preserve">Report uncertainty and error by service. </w:t>
      </w:r>
      <w:r>
        <w:t>A single average score can hide poor performance for particular services.</w:t>
      </w:r>
    </w:p>
    <w:p w14:paraId="4FDCA73F" w14:textId="77777777" w:rsidR="00214737" w:rsidRDefault="00000000">
      <w:pPr>
        <w:pStyle w:val="ListNumber"/>
        <w:rPr>
          <w:rFonts w:hint="eastAsia"/>
        </w:rPr>
      </w:pPr>
      <w:r>
        <w:rPr>
          <w:b/>
        </w:rPr>
        <w:t xml:space="preserve">Pilot before scaling. </w:t>
      </w:r>
      <w:r>
        <w:t>Show forecasts beside actual demand and gather manager feedback before changing staffing or marketing.</w:t>
      </w:r>
    </w:p>
    <w:p w14:paraId="5F090562" w14:textId="77777777" w:rsidR="00214737" w:rsidRDefault="00000000">
      <w:pPr>
        <w:pStyle w:val="ListNumber"/>
        <w:rPr>
          <w:rFonts w:hint="eastAsia"/>
        </w:rPr>
      </w:pPr>
      <w:r>
        <w:rPr>
          <w:b/>
        </w:rPr>
        <w:t xml:space="preserve">Protect customer information. </w:t>
      </w:r>
      <w:r>
        <w:t>Use only necessary fields, restrict access to identifiers, and avoid exposing personal details in reports.</w:t>
      </w:r>
    </w:p>
    <w:p w14:paraId="78207736" w14:textId="77777777" w:rsidR="00214737" w:rsidRDefault="00000000">
      <w:pPr>
        <w:pStyle w:val="Heading1"/>
      </w:pPr>
      <w:r>
        <w:t>11. Limitations and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4737" w14:paraId="23917D6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108A4111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Limitation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2EED2C3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Effect on conclusions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F185569" w14:textId="77777777" w:rsidR="0021473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Mitigation</w:t>
            </w:r>
          </w:p>
        </w:tc>
      </w:tr>
      <w:tr w:rsidR="00214737" w14:paraId="687E302A" w14:textId="77777777">
        <w:trPr>
          <w:jc w:val="center"/>
        </w:trPr>
        <w:tc>
          <w:tcPr>
            <w:tcW w:w="3312" w:type="dxa"/>
            <w:vAlign w:val="center"/>
          </w:tcPr>
          <w:p w14:paraId="1F85A81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Synthetic dataset</w:t>
            </w:r>
          </w:p>
        </w:tc>
        <w:tc>
          <w:tcPr>
            <w:tcW w:w="3312" w:type="dxa"/>
            <w:vAlign w:val="center"/>
          </w:tcPr>
          <w:p w14:paraId="658E9754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Patterns may not match actual salon customers.</w:t>
            </w:r>
          </w:p>
        </w:tc>
        <w:tc>
          <w:tcPr>
            <w:tcW w:w="3312" w:type="dxa"/>
            <w:vAlign w:val="center"/>
          </w:tcPr>
          <w:p w14:paraId="2A505FF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Validate on real, appropriately governed data.</w:t>
            </w:r>
          </w:p>
        </w:tc>
      </w:tr>
      <w:tr w:rsidR="00214737" w14:paraId="19BC6B86" w14:textId="77777777">
        <w:trPr>
          <w:jc w:val="center"/>
        </w:trPr>
        <w:tc>
          <w:tcPr>
            <w:tcW w:w="3312" w:type="dxa"/>
            <w:vAlign w:val="center"/>
          </w:tcPr>
          <w:p w14:paraId="4C0AA641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Only 100 appointments / about one month</w:t>
            </w:r>
          </w:p>
        </w:tc>
        <w:tc>
          <w:tcPr>
            <w:tcW w:w="3312" w:type="dxa"/>
            <w:vAlign w:val="center"/>
          </w:tcPr>
          <w:p w14:paraId="4F98F423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Small sample and short history make scores unstable.</w:t>
            </w:r>
          </w:p>
        </w:tc>
        <w:tc>
          <w:tcPr>
            <w:tcW w:w="3312" w:type="dxa"/>
            <w:vAlign w:val="center"/>
          </w:tcPr>
          <w:p w14:paraId="39DACB7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Collect longer history across different seasons.</w:t>
            </w:r>
          </w:p>
        </w:tc>
      </w:tr>
      <w:tr w:rsidR="00214737" w14:paraId="0D59AECC" w14:textId="77777777">
        <w:trPr>
          <w:jc w:val="center"/>
        </w:trPr>
        <w:tc>
          <w:tcPr>
            <w:tcW w:w="3312" w:type="dxa"/>
            <w:vAlign w:val="center"/>
          </w:tcPr>
          <w:p w14:paraId="6C75BE9B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Negative R² values</w:t>
            </w:r>
          </w:p>
        </w:tc>
        <w:tc>
          <w:tcPr>
            <w:tcW w:w="3312" w:type="dxa"/>
            <w:vAlign w:val="center"/>
          </w:tcPr>
          <w:p w14:paraId="7C1E32B9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Models have not shown reliable improvement over a mean reference.</w:t>
            </w:r>
          </w:p>
        </w:tc>
        <w:tc>
          <w:tcPr>
            <w:tcW w:w="3312" w:type="dxa"/>
            <w:vAlign w:val="center"/>
          </w:tcPr>
          <w:p w14:paraId="2D8CCB22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Improve features and target construction, then re-evaluate.</w:t>
            </w:r>
          </w:p>
        </w:tc>
      </w:tr>
      <w:tr w:rsidR="00214737" w14:paraId="1F5DC2E5" w14:textId="77777777">
        <w:trPr>
          <w:jc w:val="center"/>
        </w:trPr>
        <w:tc>
          <w:tcPr>
            <w:tcW w:w="3312" w:type="dxa"/>
            <w:vAlign w:val="center"/>
          </w:tcPr>
          <w:p w14:paraId="44937A9C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One chronological holdout</w:t>
            </w:r>
          </w:p>
        </w:tc>
        <w:tc>
          <w:tcPr>
            <w:tcW w:w="3312" w:type="dxa"/>
            <w:vAlign w:val="center"/>
          </w:tcPr>
          <w:p w14:paraId="68D39CD8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Results may depend heavily on the chosen test dates.</w:t>
            </w:r>
          </w:p>
        </w:tc>
        <w:tc>
          <w:tcPr>
            <w:tcW w:w="3312" w:type="dxa"/>
            <w:vAlign w:val="center"/>
          </w:tcPr>
          <w:p w14:paraId="1934F312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 rolling-origin validation.</w:t>
            </w:r>
          </w:p>
        </w:tc>
      </w:tr>
      <w:tr w:rsidR="00214737" w14:paraId="7E63B294" w14:textId="77777777">
        <w:trPr>
          <w:jc w:val="center"/>
        </w:trPr>
        <w:tc>
          <w:tcPr>
            <w:tcW w:w="3312" w:type="dxa"/>
            <w:vAlign w:val="center"/>
          </w:tcPr>
          <w:p w14:paraId="6B0A9E5C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Limited predictors</w:t>
            </w:r>
          </w:p>
        </w:tc>
        <w:tc>
          <w:tcPr>
            <w:tcW w:w="3312" w:type="dxa"/>
            <w:vAlign w:val="center"/>
          </w:tcPr>
          <w:p w14:paraId="116A211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Service and weekday may not capture demand drivers.</w:t>
            </w:r>
          </w:p>
        </w:tc>
        <w:tc>
          <w:tcPr>
            <w:tcW w:w="3312" w:type="dxa"/>
            <w:vAlign w:val="center"/>
          </w:tcPr>
          <w:p w14:paraId="2F8437F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Add legitimate, available-at-prediction-time features.</w:t>
            </w:r>
          </w:p>
        </w:tc>
      </w:tr>
      <w:tr w:rsidR="00214737" w14:paraId="54F6BDB4" w14:textId="77777777">
        <w:trPr>
          <w:jc w:val="center"/>
        </w:trPr>
        <w:tc>
          <w:tcPr>
            <w:tcW w:w="3312" w:type="dxa"/>
            <w:vAlign w:val="center"/>
          </w:tcPr>
          <w:p w14:paraId="51C6CC47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No verified status label for cancellation</w:t>
            </w:r>
          </w:p>
        </w:tc>
        <w:tc>
          <w:tcPr>
            <w:tcW w:w="3312" w:type="dxa"/>
            <w:vAlign w:val="center"/>
          </w:tcPr>
          <w:p w14:paraId="5297AB04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Cancellation prediction cannot be evaluated from this target.</w:t>
            </w:r>
          </w:p>
        </w:tc>
        <w:tc>
          <w:tcPr>
            <w:tcW w:w="3312" w:type="dxa"/>
            <w:vAlign w:val="center"/>
          </w:tcPr>
          <w:p w14:paraId="1F888F8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Obtain a reliable appointment outcome field for a separate classification task.</w:t>
            </w:r>
          </w:p>
        </w:tc>
      </w:tr>
      <w:tr w:rsidR="00214737" w14:paraId="5D6CCCE6" w14:textId="77777777">
        <w:trPr>
          <w:jc w:val="center"/>
        </w:trPr>
        <w:tc>
          <w:tcPr>
            <w:tcW w:w="3312" w:type="dxa"/>
            <w:vAlign w:val="center"/>
          </w:tcPr>
          <w:p w14:paraId="18D87ACF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Forecasts do not establish causation</w:t>
            </w:r>
          </w:p>
        </w:tc>
        <w:tc>
          <w:tcPr>
            <w:tcW w:w="3312" w:type="dxa"/>
            <w:vAlign w:val="center"/>
          </w:tcPr>
          <w:p w14:paraId="43EC1790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A pattern does not prove that a promotion or schedule change caused an outcome.</w:t>
            </w:r>
          </w:p>
        </w:tc>
        <w:tc>
          <w:tcPr>
            <w:tcW w:w="3312" w:type="dxa"/>
            <w:vAlign w:val="center"/>
          </w:tcPr>
          <w:p w14:paraId="5350CA46" w14:textId="77777777" w:rsidR="00214737" w:rsidRDefault="00000000">
            <w:pPr>
              <w:rPr>
                <w:rFonts w:hint="eastAsia"/>
              </w:rPr>
            </w:pPr>
            <w:r>
              <w:rPr>
                <w:sz w:val="18"/>
              </w:rPr>
              <w:t>Use controlled experiments to evaluate interventions.</w:t>
            </w:r>
          </w:p>
        </w:tc>
      </w:tr>
    </w:tbl>
    <w:p w14:paraId="31FD7BDB" w14:textId="77777777" w:rsidR="00214737" w:rsidRDefault="00214737">
      <w:pPr>
        <w:rPr>
          <w:rFonts w:hint="eastAsia"/>
        </w:rPr>
      </w:pPr>
    </w:p>
    <w:p w14:paraId="64855467" w14:textId="77777777" w:rsidR="00214737" w:rsidRDefault="00000000">
      <w:pPr>
        <w:rPr>
          <w:rFonts w:hint="eastAsia"/>
        </w:rPr>
      </w:pPr>
      <w:r>
        <w:t>Responsible-use principle: use predictions to support human planning, not to deny service or treat customers differently without a clear, fair, and reviewed reason.</w:t>
      </w:r>
    </w:p>
    <w:p w14:paraId="6A03D712" w14:textId="77777777" w:rsidR="00214737" w:rsidRDefault="00000000">
      <w:pPr>
        <w:pStyle w:val="Heading1"/>
      </w:pPr>
      <w:r>
        <w:t>12. Final Conclusion</w:t>
      </w:r>
    </w:p>
    <w:p w14:paraId="305EBDB5" w14:textId="77777777" w:rsidR="00214737" w:rsidRDefault="00000000">
      <w:pPr>
        <w:rPr>
          <w:rFonts w:hint="eastAsia"/>
        </w:rPr>
      </w:pPr>
      <w:r>
        <w:t>This evaluation compared a Mean baseline, Ridge Regression, and a shallow Decision Tree Regressor for daily salon service-demand estimation. Ridge Regression produced the lowest MAE (0.532), but the mean baseline produced the best RMSE (0.573) and R² (-0.046). The Decision Tree performed worst overall. All three R² scores were negative, so the current experiment does not establish that a candidate model can forecast demand reliably.</w:t>
      </w:r>
    </w:p>
    <w:p w14:paraId="3DA09F5F" w14:textId="77777777" w:rsidR="00214737" w:rsidRDefault="00000000">
      <w:pPr>
        <w:rPr>
          <w:rFonts w:hint="eastAsia"/>
        </w:rPr>
      </w:pPr>
      <w:r>
        <w:lastRenderedPageBreak/>
        <w:t>The most defensible business recommendation is to postpone deployment, collect more representative historical data, improve the service-by-date target, and validate with multiple chronological windows. Once a model consistently outperforms a baseline, it can be tested in a supervised pilot to support staff scheduling, appointment capacity, inventory planning, and marketing decisions. This approach connects technical evaluation to practical business impact without overstating what the evidence shows.</w:t>
      </w:r>
    </w:p>
    <w:p w14:paraId="560ED873" w14:textId="77777777" w:rsidR="00214737" w:rsidRDefault="00000000">
      <w:pPr>
        <w:pStyle w:val="Heading1"/>
      </w:pPr>
      <w:r>
        <w:t>13. References and Tools</w:t>
      </w:r>
    </w:p>
    <w:p w14:paraId="1292A4EC" w14:textId="77777777" w:rsidR="00214737" w:rsidRDefault="00000000">
      <w:pPr>
        <w:pStyle w:val="ListBullet"/>
        <w:rPr>
          <w:rFonts w:hint="eastAsia"/>
        </w:rPr>
      </w:pPr>
      <w:r>
        <w:t>Project dataset: salon_appointments_dummy.csv (synthetic educational dataset used in the Week 5 project).</w:t>
      </w:r>
    </w:p>
    <w:p w14:paraId="1ECDAFDA" w14:textId="77777777" w:rsidR="00214737" w:rsidRDefault="00000000">
      <w:pPr>
        <w:pStyle w:val="ListBullet"/>
        <w:rPr>
          <w:rFonts w:hint="eastAsia"/>
        </w:rPr>
      </w:pPr>
      <w:r>
        <w:t>Week 5 artifact: Week_5_Predictive_Modeling.ipynb and Week_5_Model_Comparison_Results.csv.</w:t>
      </w:r>
    </w:p>
    <w:p w14:paraId="53E007ED" w14:textId="77777777" w:rsidR="00214737" w:rsidRDefault="00000000">
      <w:pPr>
        <w:pStyle w:val="ListBullet"/>
        <w:rPr>
          <w:rFonts w:hint="eastAsia"/>
        </w:rPr>
      </w:pPr>
      <w:r>
        <w:t>Python libraries used in the project: pandas, NumPy, Matplotlib, and scikit-learn.</w:t>
      </w:r>
    </w:p>
    <w:p w14:paraId="549CDEBF" w14:textId="77777777" w:rsidR="00214737" w:rsidRDefault="00000000">
      <w:pPr>
        <w:pStyle w:val="ListBullet"/>
        <w:rPr>
          <w:rFonts w:hint="eastAsia"/>
        </w:rPr>
      </w:pPr>
      <w:r>
        <w:t>Metric definitions: scikit-learn documentation for mean_absolute_error, mean_squared_error, and r2_score.</w:t>
      </w:r>
    </w:p>
    <w:p w14:paraId="211A2273" w14:textId="77777777" w:rsidR="00214737" w:rsidRDefault="00000000">
      <w:pPr>
        <w:pStyle w:val="Heading1"/>
      </w:pPr>
      <w:r>
        <w:t>14. Submission Checklist</w:t>
      </w:r>
    </w:p>
    <w:p w14:paraId="02A8602F" w14:textId="77777777" w:rsidR="00214737" w:rsidRDefault="00000000">
      <w:pPr>
        <w:rPr>
          <w:rFonts w:hint="eastAsia"/>
        </w:rPr>
      </w:pPr>
      <w:r>
        <w:t>☐ Replace the student-name blank on the cover page.</w:t>
      </w:r>
    </w:p>
    <w:p w14:paraId="107EACB7" w14:textId="77777777" w:rsidR="00214737" w:rsidRDefault="00000000">
      <w:pPr>
        <w:rPr>
          <w:rFonts w:hint="eastAsia"/>
        </w:rPr>
      </w:pPr>
      <w:r>
        <w:t>☐ Check that the report title and dataset filename match your repository.</w:t>
      </w:r>
    </w:p>
    <w:p w14:paraId="66B4A074" w14:textId="77777777" w:rsidR="00214737" w:rsidRDefault="00000000">
      <w:pPr>
        <w:rPr>
          <w:rFonts w:hint="eastAsia"/>
        </w:rPr>
      </w:pPr>
      <w:r>
        <w:t>☐ Keep the Week 5 notebook, results CSV, and this Week 6 report consistent.</w:t>
      </w:r>
    </w:p>
    <w:p w14:paraId="3A7C66EB" w14:textId="77777777" w:rsidR="00214737" w:rsidRDefault="00000000">
      <w:pPr>
        <w:rPr>
          <w:rFonts w:hint="eastAsia"/>
        </w:rPr>
      </w:pPr>
      <w:r>
        <w:t>☐ If your evaluator requires screenshots from your own notebook, capture the executed model comparison and charts.</w:t>
      </w:r>
    </w:p>
    <w:p w14:paraId="51852AF9" w14:textId="77777777" w:rsidR="00214737" w:rsidRDefault="00000000">
      <w:pPr>
        <w:rPr>
          <w:rFonts w:hint="eastAsia"/>
        </w:rPr>
      </w:pPr>
      <w:r>
        <w:t>☐ Upload the DOCX to the existing project repository unless your instructions specifically require a new repository.</w:t>
      </w:r>
    </w:p>
    <w:p w14:paraId="7CCE77FB" w14:textId="77777777" w:rsidR="00214737" w:rsidRDefault="00000000">
      <w:pPr>
        <w:rPr>
          <w:rFonts w:hint="eastAsia"/>
        </w:rPr>
      </w:pPr>
      <w:r>
        <w:t>☐ Review the report once before submitting.</w:t>
      </w:r>
    </w:p>
    <w:sectPr w:rsidR="00214737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D150" w14:textId="77777777" w:rsidR="00C07247" w:rsidRDefault="00C072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C6F1D3" w14:textId="77777777" w:rsidR="00C07247" w:rsidRDefault="00C072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15B13" w14:textId="77777777" w:rsidR="00214737" w:rsidRDefault="00000000">
    <w:pPr>
      <w:pStyle w:val="Footer"/>
      <w:jc w:val="center"/>
      <w:rPr>
        <w:rFonts w:hint="eastAsia"/>
      </w:rPr>
    </w:pPr>
    <w:r>
      <w:rPr>
        <w:sz w:val="16"/>
      </w:rPr>
      <w:t>Week 6 | Model Evaluation &amp; Business Impact | Beauty &amp; Wellness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09FE9" w14:textId="77777777" w:rsidR="00C07247" w:rsidRDefault="00C072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13BE82" w14:textId="77777777" w:rsidR="00C07247" w:rsidRDefault="00C072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618899">
    <w:abstractNumId w:val="8"/>
  </w:num>
  <w:num w:numId="2" w16cid:durableId="2088383194">
    <w:abstractNumId w:val="6"/>
  </w:num>
  <w:num w:numId="3" w16cid:durableId="1694308944">
    <w:abstractNumId w:val="5"/>
  </w:num>
  <w:num w:numId="4" w16cid:durableId="1789279803">
    <w:abstractNumId w:val="4"/>
  </w:num>
  <w:num w:numId="5" w16cid:durableId="1517574090">
    <w:abstractNumId w:val="7"/>
  </w:num>
  <w:num w:numId="6" w16cid:durableId="1641349138">
    <w:abstractNumId w:val="3"/>
  </w:num>
  <w:num w:numId="7" w16cid:durableId="494683834">
    <w:abstractNumId w:val="2"/>
  </w:num>
  <w:num w:numId="8" w16cid:durableId="936599229">
    <w:abstractNumId w:val="1"/>
  </w:num>
  <w:num w:numId="9" w16cid:durableId="110515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737"/>
    <w:rsid w:val="0029639D"/>
    <w:rsid w:val="00326F90"/>
    <w:rsid w:val="00595B1E"/>
    <w:rsid w:val="00861D01"/>
    <w:rsid w:val="00AA1D8D"/>
    <w:rsid w:val="00B47730"/>
    <w:rsid w:val="00C072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48AF0"/>
  <w14:defaultImageDpi w14:val="300"/>
  <w15:docId w15:val="{B8FD9BD1-2E7C-41D4-A744-883A85F76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8303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9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670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2265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khushipatel1205@outlook.com</cp:lastModifiedBy>
  <cp:revision>2</cp:revision>
  <dcterms:created xsi:type="dcterms:W3CDTF">2013-12-23T23:15:00Z</dcterms:created>
  <dcterms:modified xsi:type="dcterms:W3CDTF">2026-10-23T15:25:00Z</dcterms:modified>
  <cp:category/>
</cp:coreProperties>
</file>