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MISSION</w:t>
      </w:r>
      <w:r>
        <w:rPr>
          <w:rtl w:val="0"/>
        </w:rPr>
        <w:t>—</w:t>
      </w:r>
    </w:p>
    <w:p>
      <w:pPr>
        <w:pStyle w:val="Body"/>
        <w:bidi w:val="0"/>
      </w:pPr>
      <w:r>
        <w:rPr>
          <w:rtl w:val="0"/>
        </w:rPr>
        <w:t>To Improve the state of health and wellness of beings with holistic,scientific and safe Homoeopathic treatment.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Anyone who desires to be treated by homoeopathy ,gets it . Make Homoeopathy available  for each and everyone.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VISION</w:t>
      </w:r>
    </w:p>
    <w:p>
      <w:pPr>
        <w:pStyle w:val="Body"/>
        <w:bidi w:val="0"/>
      </w:pPr>
      <w:r>
        <w:rPr>
          <w:rtl w:val="0"/>
        </w:rPr>
        <w:t>1.To provide world class homoeopathic treatment for acute,subacute,chronic and terminal illnesses.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2.To be available through TELEMEDICINE worldwide for not only cities,towns and villages of India but worldwide wherever  telecom and postal services are available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2.Maintain the highest standard of quality treatment at affordable and reasonable price..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3.Excel in patient satisfaction regarding Homoeopathic solutions.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4Achieving par excellence in professional integrity,confidentiality and operational transperency.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