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EF36B0" w14:textId="77777777" w:rsidR="00155AC4" w:rsidRDefault="00000000" w:rsidP="00203BE2">
      <w:r>
        <w:t>Folio: A Hybrid Book Recommendation System with Collaborative Filtering, Content-Based Search, and Personalized Onboarding</w:t>
      </w:r>
    </w:p>
    <w:p w14:paraId="1C11CB31" w14:textId="77777777" w:rsidR="00155AC4" w:rsidRDefault="00155AC4">
      <w:pPr>
        <w:spacing w:before="40" w:after="40"/>
      </w:pPr>
    </w:p>
    <w:p w14:paraId="71ACD4B0" w14:textId="77777777" w:rsidR="00155AC4" w:rsidRDefault="00000000">
      <w:pPr>
        <w:spacing w:before="60" w:after="60"/>
        <w:jc w:val="center"/>
      </w:pPr>
      <w:r>
        <w:rPr>
          <w:i/>
          <w:iCs/>
          <w:sz w:val="20"/>
          <w:szCs w:val="20"/>
        </w:rPr>
        <w:t>Anushka Jharimunya¹, Khushi Monga¹, Arnav Khare¹</w:t>
      </w:r>
    </w:p>
    <w:p w14:paraId="0E68657E" w14:textId="77777777" w:rsidR="00155AC4" w:rsidRDefault="00000000">
      <w:pPr>
        <w:spacing w:after="200"/>
        <w:jc w:val="center"/>
      </w:pPr>
      <w:r>
        <w:t>¹Department of Electronics and Communication Engineering Netaji Subhas University of Technology (NSUT), Delhi, India {2023UEC2595, 2023UEC2584, 2023UEC2587}@nsut.ac.in</w:t>
      </w:r>
    </w:p>
    <w:p w14:paraId="560A487F" w14:textId="77777777" w:rsidR="00155AC4" w:rsidRDefault="00155AC4">
      <w:pPr>
        <w:pBdr>
          <w:bottom w:val="single" w:sz="4" w:space="0" w:color="000000"/>
        </w:pBdr>
        <w:spacing w:before="60" w:after="60"/>
      </w:pPr>
    </w:p>
    <w:p w14:paraId="638C130A" w14:textId="77777777" w:rsidR="00155AC4" w:rsidRDefault="00000000">
      <w:pPr>
        <w:spacing w:before="120" w:after="60"/>
        <w:jc w:val="both"/>
      </w:pPr>
      <w:r>
        <w:rPr>
          <w:b/>
          <w:bCs/>
          <w:i/>
          <w:iCs/>
        </w:rPr>
        <w:t>Abstract—</w:t>
      </w:r>
      <w:r>
        <w:t>Folio is a full-stack personalized book recommendation platform that integrates three complementary recommendation paradigms: popularity-based trending, content-based semantic search, and collaborative filtering via Singular Value Decomposition (SVD). The system addresses the cold-start problem through a structured onboarding flow that captures initial user preferences before any ratings exist. A curated dataset derived from three Kaggle sources (books, users, and ratings) forms the backbone of the recommendation engine. The backend is implemented as a Flask REST API deployed via a Vercel-hosted frontend, offering a responsive, Netflix-inspired user interface. Content-based retrieval employs sentence-transformer embeddings (all-mpnet-base-v2) alongside cosine similarity to capture semantic relationships between books. Collaborative filtering uses mean-centered SVD with k=50 latent factors on a filtered sparse user-item matrix. Evaluation of the content-based module uses proxy metrics including average cosine similarity and Precision@K due to the absence of ground-truth relevance labels, while the collaborative module is validated through predicted rating reconstruction. Results demonstrate that the hybrid architecture overcomes individual system limitations, delivering high-quality recommendations for both new and returning users.</w:t>
      </w:r>
    </w:p>
    <w:p w14:paraId="0FC35DD9" w14:textId="77777777" w:rsidR="00155AC4" w:rsidRDefault="00000000">
      <w:pPr>
        <w:spacing w:before="60" w:after="120"/>
      </w:pPr>
      <w:r>
        <w:rPr>
          <w:b/>
          <w:bCs/>
          <w:i/>
          <w:iCs/>
        </w:rPr>
        <w:t>Keywords—</w:t>
      </w:r>
      <w:r>
        <w:rPr>
          <w:i/>
          <w:iCs/>
        </w:rPr>
        <w:t>recommendation systems, collaborative filtering, SVD, content-based filtering, sentence embeddings, cold-start, Flask, Vercel, hybrid recommender.</w:t>
      </w:r>
    </w:p>
    <w:p w14:paraId="54F400EF" w14:textId="77777777" w:rsidR="00155AC4" w:rsidRDefault="00155AC4">
      <w:pPr>
        <w:pBdr>
          <w:bottom w:val="single" w:sz="4" w:space="0" w:color="000000"/>
        </w:pBdr>
        <w:spacing w:before="60" w:after="60"/>
      </w:pPr>
    </w:p>
    <w:p w14:paraId="2FD4A605" w14:textId="77777777" w:rsidR="00155AC4" w:rsidRDefault="00000000">
      <w:pPr>
        <w:spacing w:before="200" w:after="100"/>
        <w:jc w:val="center"/>
      </w:pPr>
      <w:r>
        <w:rPr>
          <w:b/>
          <w:bCs/>
          <w:sz w:val="20"/>
          <w:szCs w:val="20"/>
        </w:rPr>
        <w:t>I.  INTRODUCTION</w:t>
      </w:r>
    </w:p>
    <w:p w14:paraId="0BF1D574" w14:textId="77777777" w:rsidR="00155AC4" w:rsidRDefault="00000000">
      <w:pPr>
        <w:spacing w:after="60" w:line="276" w:lineRule="auto"/>
        <w:ind w:firstLine="720"/>
        <w:jc w:val="both"/>
      </w:pPr>
      <w:r>
        <w:t>The exponential growth of digital book catalogues has made discovering personally relevant titles an increasingly non-trivial task. Traditional browsing and keyword search fail to capture individual taste, leading to discovery fatigue. Recommendation systems have become the de facto solution for personalizing content delivery, yet naive implementations suffer from well-known limitations: popularity bias obscures niche titles, content-based systems cannot surface books a user has not yet encountered in their query vocabulary, and collaborative filtering collapses for new users with no rating history—the cold-start problem.</w:t>
      </w:r>
    </w:p>
    <w:p w14:paraId="57966921" w14:textId="77777777" w:rsidR="00155AC4" w:rsidRDefault="00000000">
      <w:pPr>
        <w:spacing w:after="60" w:line="276" w:lineRule="auto"/>
        <w:ind w:firstLine="720"/>
        <w:jc w:val="both"/>
      </w:pPr>
      <w:r>
        <w:t>Folio was designed to address all three failure modes within a single cohesive platform. By combining popularity signals, semantic content matching, and matrix-factorization-based collaborative filtering, the system provides meaningful recommendations at every stage of the user lifecycle. An onboarding module resolves the cold-start problem by collecting genre and author preferences before the user rates any book, bootstrapping personalization from the first session.</w:t>
      </w:r>
    </w:p>
    <w:p w14:paraId="404BF459" w14:textId="77777777" w:rsidR="00155AC4" w:rsidRDefault="00000000">
      <w:pPr>
        <w:spacing w:after="60" w:line="276" w:lineRule="auto"/>
        <w:ind w:firstLine="720"/>
        <w:jc w:val="both"/>
      </w:pPr>
      <w:r>
        <w:t>This paper describes the system architecture, dataset construction, algorithmic choices, implementation, and evaluation. Section II reviews related work. Section III details the dataset. Section IV presents the system architecture. Section V covers the recommendation algorithms. Section VI describes the user interface. Section VII reports evaluation results. Section VIII discusses limitations and future work, and Section IX concludes.</w:t>
      </w:r>
    </w:p>
    <w:p w14:paraId="3CE9E09C" w14:textId="77777777" w:rsidR="00155AC4" w:rsidRDefault="00000000">
      <w:pPr>
        <w:spacing w:before="200" w:after="100"/>
        <w:jc w:val="center"/>
      </w:pPr>
      <w:r>
        <w:rPr>
          <w:b/>
          <w:bCs/>
          <w:sz w:val="20"/>
          <w:szCs w:val="20"/>
        </w:rPr>
        <w:t>II.  RELATED WORK</w:t>
      </w:r>
    </w:p>
    <w:p w14:paraId="735A982F" w14:textId="77777777" w:rsidR="00155AC4" w:rsidRDefault="00000000">
      <w:pPr>
        <w:spacing w:after="60" w:line="276" w:lineRule="auto"/>
        <w:ind w:firstLine="720"/>
        <w:jc w:val="both"/>
      </w:pPr>
      <w:r>
        <w:t>Recommendation systems have been studied extensively across domains. Collaborative filtering, popularized by the Netflix Prize [1], uses latent factor models to predict user-item affinities from historical ratings. Matrix factorization methods, particularly SVD and its regularized variant SVD++ [2], remain competitive baselines. Content-based methods rely on item feature representations; classical TF-IDF [3] vectors capture lexical similarity but lack semantic depth. The advent of transformer-based sentence encoders [4] has substantially improved semantic retrieval quality by encoding contextual meaning into dense vector spaces.</w:t>
      </w:r>
    </w:p>
    <w:p w14:paraId="758D4945" w14:textId="77777777" w:rsidR="00155AC4" w:rsidRDefault="00000000">
      <w:pPr>
        <w:spacing w:after="60" w:line="276" w:lineRule="auto"/>
        <w:ind w:firstLine="720"/>
        <w:jc w:val="both"/>
      </w:pPr>
      <w:r>
        <w:t>Hybrid systems that combine collaborative and content-based signals have been shown to outperform either approach in isolation [5]. The cold-start problem—poor performance for users or items with sparse interaction histories—has been addressed through demographic-based priors [6], onboarding questionnaires, and knowledge graphs. Folio adopts the onboarding questionnaire approach as it requires no additional data sources and maps naturally to a consumer-facing UI interaction.</w:t>
      </w:r>
    </w:p>
    <w:p w14:paraId="4840C232" w14:textId="77777777" w:rsidR="00155AC4" w:rsidRDefault="00000000">
      <w:pPr>
        <w:spacing w:before="200" w:after="100"/>
        <w:jc w:val="center"/>
      </w:pPr>
      <w:r>
        <w:rPr>
          <w:b/>
          <w:bCs/>
          <w:sz w:val="20"/>
          <w:szCs w:val="20"/>
        </w:rPr>
        <w:t>III.  DATASET CONSTRUCTION</w:t>
      </w:r>
    </w:p>
    <w:p w14:paraId="7766C1D1" w14:textId="77777777" w:rsidR="00155AC4" w:rsidRDefault="00000000">
      <w:pPr>
        <w:spacing w:after="60" w:line="276" w:lineRule="auto"/>
        <w:ind w:firstLine="720"/>
        <w:jc w:val="both"/>
      </w:pPr>
      <w:r>
        <w:t>The dataset underlying Folio was assembled by merging three independently sourced Kaggle datasets: a books catalogue, a users table, and an explicit ratings table. Each source was cleaned and harmonised before joining.</w:t>
      </w:r>
    </w:p>
    <w:p w14:paraId="3C265DF8" w14:textId="77777777" w:rsidR="00155AC4" w:rsidRDefault="00000000">
      <w:pPr>
        <w:spacing w:before="120" w:after="60"/>
      </w:pPr>
      <w:r>
        <w:rPr>
          <w:i/>
          <w:iCs/>
          <w:sz w:val="20"/>
          <w:szCs w:val="20"/>
        </w:rPr>
        <w:t xml:space="preserve">A. </w:t>
      </w:r>
      <w:r>
        <w:rPr>
          <w:b/>
          <w:bCs/>
          <w:i/>
          <w:iCs/>
          <w:sz w:val="20"/>
          <w:szCs w:val="20"/>
        </w:rPr>
        <w:t>Dataset Statistics</w:t>
      </w:r>
    </w:p>
    <w:p w14:paraId="26EFD46D" w14:textId="77777777" w:rsidR="00155AC4" w:rsidRDefault="00000000">
      <w:pPr>
        <w:spacing w:after="60" w:line="276" w:lineRule="auto"/>
        <w:ind w:firstLine="720"/>
        <w:jc w:val="both"/>
      </w:pPr>
      <w:r>
        <w:t>After cleaning, deduplication on ISBN, and filtering for minimum interaction thresholds, the consolidated dataset comprises approximately 270,000 explicit ratings (rating &gt; 0 on a 1–10 scale) from a large pool of users across a diverse book catalogue. Table I summarises the key statistics.</w:t>
      </w:r>
    </w:p>
    <w:p w14:paraId="59B53190" w14:textId="77777777" w:rsidR="00155AC4" w:rsidRDefault="00155AC4">
      <w:pPr>
        <w:spacing w:before="80" w:after="80"/>
      </w:pP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10" w:type="dxa"/>
          <w:bottom w:w="60" w:type="dxa"/>
          <w:right w:w="10" w:type="dxa"/>
        </w:tblCellMar>
        <w:tblLook w:val="04A0" w:firstRow="1" w:lastRow="0" w:firstColumn="1" w:lastColumn="0" w:noHBand="0" w:noVBand="1"/>
      </w:tblPr>
      <w:tblGrid>
        <w:gridCol w:w="4000"/>
        <w:gridCol w:w="4000"/>
      </w:tblGrid>
      <w:tr w:rsidR="00155AC4" w14:paraId="79C2E7B7" w14:textId="77777777">
        <w:trPr>
          <w:tblHeader/>
        </w:trPr>
        <w:tc>
          <w:tcPr>
            <w:tcW w:w="4000" w:type="dxa"/>
            <w:tcBorders>
              <w:top w:val="single" w:sz="4" w:space="0" w:color="000000"/>
              <w:left w:val="single" w:sz="4" w:space="0" w:color="000000"/>
              <w:bottom w:val="single" w:sz="4" w:space="0" w:color="000000"/>
              <w:right w:val="single" w:sz="4" w:space="0" w:color="000000"/>
            </w:tcBorders>
            <w:shd w:val="clear" w:color="auto" w:fill="D3D3D3"/>
            <w:tcMar>
              <w:top w:w="60" w:type="dxa"/>
              <w:left w:w="100" w:type="dxa"/>
              <w:bottom w:w="60" w:type="dxa"/>
              <w:right w:w="100" w:type="dxa"/>
            </w:tcMar>
          </w:tcPr>
          <w:p w14:paraId="173B4498" w14:textId="77777777" w:rsidR="00155AC4" w:rsidRDefault="00000000">
            <w:pPr>
              <w:jc w:val="center"/>
            </w:pPr>
            <w:r>
              <w:rPr>
                <w:b/>
                <w:bCs/>
              </w:rPr>
              <w:t>Attribute</w:t>
            </w:r>
          </w:p>
        </w:tc>
        <w:tc>
          <w:tcPr>
            <w:tcW w:w="4000" w:type="dxa"/>
            <w:tcBorders>
              <w:top w:val="single" w:sz="4" w:space="0" w:color="000000"/>
              <w:left w:val="single" w:sz="4" w:space="0" w:color="000000"/>
              <w:bottom w:val="single" w:sz="4" w:space="0" w:color="000000"/>
              <w:right w:val="single" w:sz="4" w:space="0" w:color="000000"/>
            </w:tcBorders>
            <w:shd w:val="clear" w:color="auto" w:fill="D3D3D3"/>
            <w:tcMar>
              <w:top w:w="60" w:type="dxa"/>
              <w:left w:w="100" w:type="dxa"/>
              <w:bottom w:w="60" w:type="dxa"/>
              <w:right w:w="100" w:type="dxa"/>
            </w:tcMar>
          </w:tcPr>
          <w:p w14:paraId="57C3488B" w14:textId="77777777" w:rsidR="00155AC4" w:rsidRDefault="00000000">
            <w:pPr>
              <w:jc w:val="center"/>
            </w:pPr>
            <w:r>
              <w:rPr>
                <w:b/>
                <w:bCs/>
              </w:rPr>
              <w:t>Value</w:t>
            </w:r>
          </w:p>
        </w:tc>
      </w:tr>
      <w:tr w:rsidR="00155AC4" w14:paraId="1C7F0A11" w14:textId="77777777">
        <w:tc>
          <w:tcPr>
            <w:tcW w:w="4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54054E9" w14:textId="77777777" w:rsidR="00155AC4" w:rsidRDefault="00000000">
            <w:pPr>
              <w:jc w:val="center"/>
            </w:pPr>
            <w:r>
              <w:t>Total books (catalogue)</w:t>
            </w:r>
          </w:p>
        </w:tc>
        <w:tc>
          <w:tcPr>
            <w:tcW w:w="4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0064B2E" w14:textId="77777777" w:rsidR="00155AC4" w:rsidRDefault="00000000">
            <w:pPr>
              <w:jc w:val="center"/>
            </w:pPr>
            <w:r>
              <w:t>~271,000</w:t>
            </w:r>
          </w:p>
        </w:tc>
      </w:tr>
      <w:tr w:rsidR="00155AC4" w14:paraId="58BDA937" w14:textId="77777777">
        <w:tc>
          <w:tcPr>
            <w:tcW w:w="4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0B1E64C" w14:textId="77777777" w:rsidR="00155AC4" w:rsidRDefault="00000000">
            <w:pPr>
              <w:jc w:val="center"/>
            </w:pPr>
            <w:r>
              <w:t>Explicit ratings (rating &gt; 0)</w:t>
            </w:r>
          </w:p>
        </w:tc>
        <w:tc>
          <w:tcPr>
            <w:tcW w:w="4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3DCCD52" w14:textId="77777777" w:rsidR="00155AC4" w:rsidRDefault="00000000">
            <w:pPr>
              <w:jc w:val="center"/>
            </w:pPr>
            <w:r>
              <w:t>~270,000</w:t>
            </w:r>
          </w:p>
        </w:tc>
      </w:tr>
      <w:tr w:rsidR="00155AC4" w14:paraId="0306B4E3" w14:textId="77777777">
        <w:tc>
          <w:tcPr>
            <w:tcW w:w="4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F11886E" w14:textId="77777777" w:rsidR="00155AC4" w:rsidRDefault="00000000">
            <w:pPr>
              <w:jc w:val="center"/>
            </w:pPr>
            <w:r>
              <w:lastRenderedPageBreak/>
              <w:t>Unique users (rated)</w:t>
            </w:r>
          </w:p>
        </w:tc>
        <w:tc>
          <w:tcPr>
            <w:tcW w:w="4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EABE1EA" w14:textId="77777777" w:rsidR="00155AC4" w:rsidRDefault="00000000">
            <w:pPr>
              <w:jc w:val="center"/>
            </w:pPr>
            <w:r>
              <w:t>~48,000</w:t>
            </w:r>
          </w:p>
        </w:tc>
      </w:tr>
      <w:tr w:rsidR="00155AC4" w14:paraId="5A29A51F" w14:textId="77777777">
        <w:tc>
          <w:tcPr>
            <w:tcW w:w="4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3562B01" w14:textId="77777777" w:rsidR="00155AC4" w:rsidRDefault="00000000">
            <w:pPr>
              <w:jc w:val="center"/>
            </w:pPr>
            <w:r>
              <w:t>Avg. ratings per active user</w:t>
            </w:r>
          </w:p>
        </w:tc>
        <w:tc>
          <w:tcPr>
            <w:tcW w:w="4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BBC843C" w14:textId="77777777" w:rsidR="00155AC4" w:rsidRDefault="00000000">
            <w:pPr>
              <w:jc w:val="center"/>
            </w:pPr>
            <w:r>
              <w:t>≥ 5</w:t>
            </w:r>
          </w:p>
        </w:tc>
      </w:tr>
      <w:tr w:rsidR="00155AC4" w14:paraId="1C358590" w14:textId="77777777">
        <w:tc>
          <w:tcPr>
            <w:tcW w:w="4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AB0805D" w14:textId="77777777" w:rsidR="00155AC4" w:rsidRDefault="00000000">
            <w:pPr>
              <w:jc w:val="center"/>
            </w:pPr>
            <w:r>
              <w:t>Rating scale</w:t>
            </w:r>
          </w:p>
        </w:tc>
        <w:tc>
          <w:tcPr>
            <w:tcW w:w="4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0392B0E" w14:textId="77777777" w:rsidR="00155AC4" w:rsidRDefault="00000000">
            <w:pPr>
              <w:jc w:val="center"/>
            </w:pPr>
            <w:r>
              <w:t>1 – 10 (integer)</w:t>
            </w:r>
          </w:p>
        </w:tc>
      </w:tr>
      <w:tr w:rsidR="00155AC4" w14:paraId="7F618BC5" w14:textId="77777777">
        <w:tc>
          <w:tcPr>
            <w:tcW w:w="4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C51B81C" w14:textId="77777777" w:rsidR="00155AC4" w:rsidRDefault="00000000">
            <w:pPr>
              <w:jc w:val="center"/>
            </w:pPr>
            <w:r>
              <w:t>Genre taxonomy depth</w:t>
            </w:r>
          </w:p>
        </w:tc>
        <w:tc>
          <w:tcPr>
            <w:tcW w:w="4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610D8FE" w14:textId="77777777" w:rsidR="00155AC4" w:rsidRDefault="00000000">
            <w:pPr>
              <w:jc w:val="center"/>
            </w:pPr>
            <w:r>
              <w:t>15 primary genres</w:t>
            </w:r>
          </w:p>
        </w:tc>
      </w:tr>
      <w:tr w:rsidR="00155AC4" w14:paraId="39A948AB" w14:textId="77777777">
        <w:tc>
          <w:tcPr>
            <w:tcW w:w="4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C3BFC60" w14:textId="77777777" w:rsidR="00155AC4" w:rsidRDefault="00000000">
            <w:pPr>
              <w:jc w:val="center"/>
            </w:pPr>
            <w:r>
              <w:t>Cover images</w:t>
            </w:r>
          </w:p>
        </w:tc>
        <w:tc>
          <w:tcPr>
            <w:tcW w:w="4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44DD9CD" w14:textId="77777777" w:rsidR="00155AC4" w:rsidRDefault="00000000">
            <w:pPr>
              <w:jc w:val="center"/>
            </w:pPr>
            <w:r>
              <w:t>URL (Goodreads CDN)</w:t>
            </w:r>
          </w:p>
        </w:tc>
      </w:tr>
    </w:tbl>
    <w:p w14:paraId="2E558EA1" w14:textId="77777777" w:rsidR="00155AC4" w:rsidRDefault="00155AC4">
      <w:pPr>
        <w:spacing w:before="80" w:after="80"/>
      </w:pPr>
    </w:p>
    <w:p w14:paraId="234D8D68" w14:textId="77777777" w:rsidR="00155AC4" w:rsidRDefault="00000000">
      <w:pPr>
        <w:spacing w:after="160"/>
        <w:jc w:val="center"/>
      </w:pPr>
      <w:r>
        <w:rPr>
          <w:b/>
          <w:bCs/>
        </w:rPr>
        <w:t>TABLE I.  DATASET STATISTICS</w:t>
      </w:r>
    </w:p>
    <w:p w14:paraId="71369D3A" w14:textId="77777777" w:rsidR="00155AC4" w:rsidRDefault="00000000">
      <w:pPr>
        <w:spacing w:before="120" w:after="60"/>
      </w:pPr>
      <w:r>
        <w:rPr>
          <w:i/>
          <w:iCs/>
          <w:sz w:val="20"/>
          <w:szCs w:val="20"/>
        </w:rPr>
        <w:t xml:space="preserve">B. </w:t>
      </w:r>
      <w:r>
        <w:rPr>
          <w:b/>
          <w:bCs/>
          <w:i/>
          <w:iCs/>
          <w:sz w:val="20"/>
          <w:szCs w:val="20"/>
        </w:rPr>
        <w:t>Preprocessing</w:t>
      </w:r>
    </w:p>
    <w:p w14:paraId="573AC117" w14:textId="77777777" w:rsidR="00155AC4" w:rsidRDefault="00000000">
      <w:pPr>
        <w:spacing w:after="60" w:line="276" w:lineRule="auto"/>
        <w:ind w:firstLine="720"/>
        <w:jc w:val="both"/>
      </w:pPr>
      <w:r>
        <w:t>Preprocessing steps included: (i) removal of implicit ratings (rating = 0) for the collaborative module while retaining them for catalogue display; (ii) normalisation of author names by stripping Goodreads-specific suffixes (e.g., '(Goodreads Author)') and applying title-case standardisation; (iii) genre consolidation using a hand-crafted mapping that resolves aliases (e.g., 'Sci-Fi' → 'Science Fiction'); (iv) short-description truncation to 150 characters for card display, with full descriptions served by a dedicated endpoint; and (v) ISBN-based deduplication for the book catalogue.</w:t>
      </w:r>
    </w:p>
    <w:p w14:paraId="040E757D" w14:textId="77777777" w:rsidR="00155AC4" w:rsidRDefault="00000000">
      <w:pPr>
        <w:spacing w:before="120" w:after="60"/>
      </w:pPr>
      <w:r>
        <w:rPr>
          <w:i/>
          <w:iCs/>
          <w:sz w:val="20"/>
          <w:szCs w:val="20"/>
        </w:rPr>
        <w:t xml:space="preserve">C. </w:t>
      </w:r>
      <w:r>
        <w:rPr>
          <w:b/>
          <w:bCs/>
          <w:i/>
          <w:iCs/>
          <w:sz w:val="20"/>
          <w:szCs w:val="20"/>
        </w:rPr>
        <w:t>Filtering for Collaborative Filtering</w:t>
      </w:r>
    </w:p>
    <w:p w14:paraId="39BDDFA1" w14:textId="77777777" w:rsidR="00155AC4" w:rsidRDefault="00000000">
      <w:pPr>
        <w:spacing w:after="60" w:line="276" w:lineRule="auto"/>
        <w:ind w:firstLine="720"/>
        <w:jc w:val="both"/>
      </w:pPr>
      <w:r>
        <w:t>To improve the density of the user-item matrix fed to SVD, only users with at least 5 explicit ratings and books with at least 5 ratings were retained. This produced a significantly denser submatrix suitable for factorization, reducing sparsity artefacts in the latent factor decomposition.</w:t>
      </w:r>
    </w:p>
    <w:p w14:paraId="4438E533" w14:textId="77777777" w:rsidR="00155AC4" w:rsidRDefault="00000000">
      <w:pPr>
        <w:spacing w:before="200" w:after="100"/>
        <w:jc w:val="center"/>
      </w:pPr>
      <w:r>
        <w:rPr>
          <w:b/>
          <w:bCs/>
          <w:sz w:val="20"/>
          <w:szCs w:val="20"/>
        </w:rPr>
        <w:t>IV.  SYSTEM ARCHITECTURE</w:t>
      </w:r>
    </w:p>
    <w:p w14:paraId="55BDBAD4" w14:textId="77777777" w:rsidR="00155AC4" w:rsidRDefault="00000000">
      <w:pPr>
        <w:spacing w:after="60" w:line="276" w:lineRule="auto"/>
        <w:ind w:firstLine="720"/>
        <w:jc w:val="both"/>
      </w:pPr>
      <w:r>
        <w:t>Folio follows a client-server architecture. The frontend is a React single-page application hosted on Vercel, styled with a dark minimal aesthetic (Cormorant Garamond display font, DM Sans body, warm gold accent). The backend is a Flask REST API that loads all datasets and models into memory at startup for sub-millisecond query latency.</w:t>
      </w:r>
    </w:p>
    <w:p w14:paraId="6AB54708" w14:textId="77777777" w:rsidR="00155AC4" w:rsidRDefault="00000000">
      <w:pPr>
        <w:spacing w:before="120" w:after="60"/>
      </w:pPr>
      <w:r>
        <w:rPr>
          <w:i/>
          <w:iCs/>
          <w:sz w:val="20"/>
          <w:szCs w:val="20"/>
        </w:rPr>
        <w:t xml:space="preserve">A. </w:t>
      </w:r>
      <w:r>
        <w:rPr>
          <w:b/>
          <w:bCs/>
          <w:i/>
          <w:iCs/>
          <w:sz w:val="20"/>
          <w:szCs w:val="20"/>
        </w:rPr>
        <w:t>API Endpoints</w:t>
      </w:r>
    </w:p>
    <w:p w14:paraId="4772ECF3" w14:textId="77777777" w:rsidR="00155AC4" w:rsidRDefault="00000000">
      <w:pPr>
        <w:spacing w:after="60" w:line="276" w:lineRule="auto"/>
        <w:ind w:firstLine="720"/>
        <w:jc w:val="both"/>
      </w:pPr>
      <w:r>
        <w:t>Table II lists the primary API routes exposed by the Flask backend and their function.</w:t>
      </w:r>
    </w:p>
    <w:p w14:paraId="1EF90776" w14:textId="77777777" w:rsidR="00155AC4" w:rsidRDefault="00155AC4">
      <w:pPr>
        <w:spacing w:before="80" w:after="80"/>
      </w:pP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10" w:type="dxa"/>
          <w:bottom w:w="60" w:type="dxa"/>
          <w:right w:w="10" w:type="dxa"/>
        </w:tblCellMar>
        <w:tblLook w:val="04A0" w:firstRow="1" w:lastRow="0" w:firstColumn="1" w:lastColumn="0" w:noHBand="0" w:noVBand="1"/>
      </w:tblPr>
      <w:tblGrid>
        <w:gridCol w:w="2600"/>
        <w:gridCol w:w="1400"/>
        <w:gridCol w:w="4000"/>
      </w:tblGrid>
      <w:tr w:rsidR="00155AC4" w14:paraId="04FBEB5B" w14:textId="77777777">
        <w:trPr>
          <w:tblHeader/>
        </w:trPr>
        <w:tc>
          <w:tcPr>
            <w:tcW w:w="2600" w:type="dxa"/>
            <w:tcBorders>
              <w:top w:val="single" w:sz="4" w:space="0" w:color="000000"/>
              <w:left w:val="single" w:sz="4" w:space="0" w:color="000000"/>
              <w:bottom w:val="single" w:sz="4" w:space="0" w:color="000000"/>
              <w:right w:val="single" w:sz="4" w:space="0" w:color="000000"/>
            </w:tcBorders>
            <w:shd w:val="clear" w:color="auto" w:fill="D3D3D3"/>
            <w:tcMar>
              <w:top w:w="60" w:type="dxa"/>
              <w:left w:w="100" w:type="dxa"/>
              <w:bottom w:w="60" w:type="dxa"/>
              <w:right w:w="100" w:type="dxa"/>
            </w:tcMar>
          </w:tcPr>
          <w:p w14:paraId="52A003E5" w14:textId="77777777" w:rsidR="00155AC4" w:rsidRDefault="00000000">
            <w:pPr>
              <w:jc w:val="center"/>
            </w:pPr>
            <w:r>
              <w:rPr>
                <w:b/>
                <w:bCs/>
              </w:rPr>
              <w:t>Endpoint</w:t>
            </w:r>
          </w:p>
        </w:tc>
        <w:tc>
          <w:tcPr>
            <w:tcW w:w="1400" w:type="dxa"/>
            <w:tcBorders>
              <w:top w:val="single" w:sz="4" w:space="0" w:color="000000"/>
              <w:left w:val="single" w:sz="4" w:space="0" w:color="000000"/>
              <w:bottom w:val="single" w:sz="4" w:space="0" w:color="000000"/>
              <w:right w:val="single" w:sz="4" w:space="0" w:color="000000"/>
            </w:tcBorders>
            <w:shd w:val="clear" w:color="auto" w:fill="D3D3D3"/>
            <w:tcMar>
              <w:top w:w="60" w:type="dxa"/>
              <w:left w:w="100" w:type="dxa"/>
              <w:bottom w:w="60" w:type="dxa"/>
              <w:right w:w="100" w:type="dxa"/>
            </w:tcMar>
          </w:tcPr>
          <w:p w14:paraId="5FC253B6" w14:textId="77777777" w:rsidR="00155AC4" w:rsidRDefault="00000000">
            <w:pPr>
              <w:jc w:val="center"/>
            </w:pPr>
            <w:r>
              <w:rPr>
                <w:b/>
                <w:bCs/>
              </w:rPr>
              <w:t>Method</w:t>
            </w:r>
          </w:p>
        </w:tc>
        <w:tc>
          <w:tcPr>
            <w:tcW w:w="4000" w:type="dxa"/>
            <w:tcBorders>
              <w:top w:val="single" w:sz="4" w:space="0" w:color="000000"/>
              <w:left w:val="single" w:sz="4" w:space="0" w:color="000000"/>
              <w:bottom w:val="single" w:sz="4" w:space="0" w:color="000000"/>
              <w:right w:val="single" w:sz="4" w:space="0" w:color="000000"/>
            </w:tcBorders>
            <w:shd w:val="clear" w:color="auto" w:fill="D3D3D3"/>
            <w:tcMar>
              <w:top w:w="60" w:type="dxa"/>
              <w:left w:w="100" w:type="dxa"/>
              <w:bottom w:w="60" w:type="dxa"/>
              <w:right w:w="100" w:type="dxa"/>
            </w:tcMar>
          </w:tcPr>
          <w:p w14:paraId="3D12600F" w14:textId="77777777" w:rsidR="00155AC4" w:rsidRDefault="00000000">
            <w:pPr>
              <w:jc w:val="center"/>
            </w:pPr>
            <w:r>
              <w:rPr>
                <w:b/>
                <w:bCs/>
              </w:rPr>
              <w:t>Description</w:t>
            </w:r>
          </w:p>
        </w:tc>
      </w:tr>
      <w:tr w:rsidR="00155AC4" w14:paraId="00BB1F7C" w14:textId="77777777">
        <w:tc>
          <w:tcPr>
            <w:tcW w:w="2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F80B59C" w14:textId="77777777" w:rsidR="00155AC4" w:rsidRDefault="00000000">
            <w:pPr>
              <w:jc w:val="center"/>
            </w:pPr>
            <w:r>
              <w:t>/api/trending</w:t>
            </w:r>
          </w:p>
        </w:tc>
        <w:tc>
          <w:tcPr>
            <w:tcW w:w="1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7C3FA51" w14:textId="77777777" w:rsidR="00155AC4" w:rsidRDefault="00000000">
            <w:pPr>
              <w:jc w:val="center"/>
            </w:pPr>
            <w:r>
              <w:t>GET</w:t>
            </w:r>
          </w:p>
        </w:tc>
        <w:tc>
          <w:tcPr>
            <w:tcW w:w="4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466A454" w14:textId="77777777" w:rsidR="00155AC4" w:rsidRDefault="00000000">
            <w:pPr>
              <w:jc w:val="center"/>
            </w:pPr>
            <w:r>
              <w:t>Top-rated popular books (≥5 ratings, avg ≥7)</w:t>
            </w:r>
          </w:p>
        </w:tc>
      </w:tr>
      <w:tr w:rsidR="00155AC4" w14:paraId="19CD41C1" w14:textId="77777777">
        <w:tc>
          <w:tcPr>
            <w:tcW w:w="2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5B379EB" w14:textId="77777777" w:rsidR="00155AC4" w:rsidRDefault="00000000">
            <w:pPr>
              <w:jc w:val="center"/>
            </w:pPr>
            <w:r>
              <w:t>/api/search</w:t>
            </w:r>
          </w:p>
        </w:tc>
        <w:tc>
          <w:tcPr>
            <w:tcW w:w="1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158E3BE" w14:textId="77777777" w:rsidR="00155AC4" w:rsidRDefault="00000000">
            <w:pPr>
              <w:jc w:val="center"/>
            </w:pPr>
            <w:r>
              <w:t>GET</w:t>
            </w:r>
          </w:p>
        </w:tc>
        <w:tc>
          <w:tcPr>
            <w:tcW w:w="4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A25DE47" w14:textId="77777777" w:rsidR="00155AC4" w:rsidRDefault="00000000">
            <w:pPr>
              <w:jc w:val="center"/>
            </w:pPr>
            <w:r>
              <w:t>Content-based search by title/author/genre</w:t>
            </w:r>
          </w:p>
        </w:tc>
      </w:tr>
      <w:tr w:rsidR="00155AC4" w14:paraId="1B431692" w14:textId="77777777">
        <w:tc>
          <w:tcPr>
            <w:tcW w:w="2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2605B9B" w14:textId="77777777" w:rsidR="00155AC4" w:rsidRDefault="00000000">
            <w:pPr>
              <w:jc w:val="center"/>
            </w:pPr>
            <w:r>
              <w:t>/api/by-author</w:t>
            </w:r>
          </w:p>
        </w:tc>
        <w:tc>
          <w:tcPr>
            <w:tcW w:w="1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5A748FC" w14:textId="77777777" w:rsidR="00155AC4" w:rsidRDefault="00000000">
            <w:pPr>
              <w:jc w:val="center"/>
            </w:pPr>
            <w:r>
              <w:t>GET</w:t>
            </w:r>
          </w:p>
        </w:tc>
        <w:tc>
          <w:tcPr>
            <w:tcW w:w="4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DA7D92B" w14:textId="77777777" w:rsidR="00155AC4" w:rsidRDefault="00000000">
            <w:pPr>
              <w:jc w:val="center"/>
            </w:pPr>
            <w:r>
              <w:t>Books sorted by avg rating for a given author</w:t>
            </w:r>
          </w:p>
        </w:tc>
      </w:tr>
      <w:tr w:rsidR="00155AC4" w14:paraId="53051C45" w14:textId="77777777">
        <w:tc>
          <w:tcPr>
            <w:tcW w:w="2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7C5B19B" w14:textId="77777777" w:rsidR="00155AC4" w:rsidRDefault="00000000">
            <w:pPr>
              <w:jc w:val="center"/>
            </w:pPr>
            <w:r>
              <w:t>/api/by-genre</w:t>
            </w:r>
          </w:p>
        </w:tc>
        <w:tc>
          <w:tcPr>
            <w:tcW w:w="1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63B8DF4" w14:textId="77777777" w:rsidR="00155AC4" w:rsidRDefault="00000000">
            <w:pPr>
              <w:jc w:val="center"/>
            </w:pPr>
            <w:r>
              <w:t>GET</w:t>
            </w:r>
          </w:p>
        </w:tc>
        <w:tc>
          <w:tcPr>
            <w:tcW w:w="4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5C1B336" w14:textId="77777777" w:rsidR="00155AC4" w:rsidRDefault="00000000">
            <w:pPr>
              <w:jc w:val="center"/>
            </w:pPr>
            <w:r>
              <w:t>Top-rated books within a genre</w:t>
            </w:r>
          </w:p>
        </w:tc>
      </w:tr>
      <w:tr w:rsidR="00155AC4" w14:paraId="08CC5B9A" w14:textId="77777777">
        <w:tc>
          <w:tcPr>
            <w:tcW w:w="2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61A745D" w14:textId="77777777" w:rsidR="00155AC4" w:rsidRDefault="00000000">
            <w:pPr>
              <w:jc w:val="center"/>
            </w:pPr>
            <w:r>
              <w:t>/api/for-you</w:t>
            </w:r>
          </w:p>
        </w:tc>
        <w:tc>
          <w:tcPr>
            <w:tcW w:w="1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FEEB979" w14:textId="77777777" w:rsidR="00155AC4" w:rsidRDefault="00000000">
            <w:pPr>
              <w:jc w:val="center"/>
            </w:pPr>
            <w:r>
              <w:t>GET</w:t>
            </w:r>
          </w:p>
        </w:tc>
        <w:tc>
          <w:tcPr>
            <w:tcW w:w="4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44E3ECF" w14:textId="77777777" w:rsidR="00155AC4" w:rsidRDefault="00000000">
            <w:pPr>
              <w:jc w:val="center"/>
            </w:pPr>
            <w:r>
              <w:t>Personalised SVD recommendations by user_id</w:t>
            </w:r>
          </w:p>
        </w:tc>
      </w:tr>
      <w:tr w:rsidR="00155AC4" w14:paraId="5EEFD184" w14:textId="77777777">
        <w:tc>
          <w:tcPr>
            <w:tcW w:w="2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2E2D29A" w14:textId="77777777" w:rsidR="00155AC4" w:rsidRDefault="00000000">
            <w:pPr>
              <w:jc w:val="center"/>
            </w:pPr>
            <w:r>
              <w:t>/api/book-detail</w:t>
            </w:r>
          </w:p>
        </w:tc>
        <w:tc>
          <w:tcPr>
            <w:tcW w:w="1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2B62580" w14:textId="77777777" w:rsidR="00155AC4" w:rsidRDefault="00000000">
            <w:pPr>
              <w:jc w:val="center"/>
            </w:pPr>
            <w:r>
              <w:t>GET</w:t>
            </w:r>
          </w:p>
        </w:tc>
        <w:tc>
          <w:tcPr>
            <w:tcW w:w="4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0C98B3F" w14:textId="77777777" w:rsidR="00155AC4" w:rsidRDefault="00000000">
            <w:pPr>
              <w:jc w:val="center"/>
            </w:pPr>
            <w:r>
              <w:t>Full book metadata (complete description)</w:t>
            </w:r>
          </w:p>
        </w:tc>
      </w:tr>
      <w:tr w:rsidR="00155AC4" w14:paraId="51D953ED" w14:textId="77777777">
        <w:tc>
          <w:tcPr>
            <w:tcW w:w="2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145A8CB" w14:textId="77777777" w:rsidR="00155AC4" w:rsidRDefault="00000000">
            <w:pPr>
              <w:jc w:val="center"/>
            </w:pPr>
            <w:r>
              <w:t>/api/authors</w:t>
            </w:r>
          </w:p>
        </w:tc>
        <w:tc>
          <w:tcPr>
            <w:tcW w:w="1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869468A" w14:textId="77777777" w:rsidR="00155AC4" w:rsidRDefault="00000000">
            <w:pPr>
              <w:jc w:val="center"/>
            </w:pPr>
            <w:r>
              <w:t>GET</w:t>
            </w:r>
          </w:p>
        </w:tc>
        <w:tc>
          <w:tcPr>
            <w:tcW w:w="4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9C41152" w14:textId="77777777" w:rsidR="00155AC4" w:rsidRDefault="00000000">
            <w:pPr>
              <w:jc w:val="center"/>
            </w:pPr>
            <w:r>
              <w:t>Author autocomplete for search</w:t>
            </w:r>
          </w:p>
        </w:tc>
      </w:tr>
    </w:tbl>
    <w:p w14:paraId="19757C79" w14:textId="77777777" w:rsidR="00155AC4" w:rsidRDefault="00155AC4">
      <w:pPr>
        <w:spacing w:before="80" w:after="80"/>
      </w:pPr>
    </w:p>
    <w:p w14:paraId="4B34EB79" w14:textId="77777777" w:rsidR="00155AC4" w:rsidRDefault="00000000">
      <w:pPr>
        <w:spacing w:after="160"/>
        <w:jc w:val="center"/>
      </w:pPr>
      <w:r>
        <w:rPr>
          <w:b/>
          <w:bCs/>
        </w:rPr>
        <w:t>TABLE II.  FLASK API ENDPOINTS</w:t>
      </w:r>
    </w:p>
    <w:p w14:paraId="483A5FAB" w14:textId="77777777" w:rsidR="00155AC4" w:rsidRDefault="00000000">
      <w:pPr>
        <w:spacing w:before="120" w:after="60"/>
      </w:pPr>
      <w:r>
        <w:rPr>
          <w:i/>
          <w:iCs/>
          <w:sz w:val="20"/>
          <w:szCs w:val="20"/>
        </w:rPr>
        <w:t xml:space="preserve">B. </w:t>
      </w:r>
      <w:r>
        <w:rPr>
          <w:b/>
          <w:bCs/>
          <w:i/>
          <w:iCs/>
          <w:sz w:val="20"/>
          <w:szCs w:val="20"/>
        </w:rPr>
        <w:t>Data Flow</w:t>
      </w:r>
    </w:p>
    <w:p w14:paraId="0274ED61" w14:textId="77777777" w:rsidR="00155AC4" w:rsidRDefault="00000000">
      <w:pPr>
        <w:spacing w:after="60" w:line="276" w:lineRule="auto"/>
        <w:ind w:firstLine="720"/>
        <w:jc w:val="both"/>
      </w:pPr>
      <w:r>
        <w:t>On startup, the API loads master_final.csv into two Pandas DataFrames: one filtered to explicit ratings for collaborative data, and one retaining all entries for the book catalogue. Ratings aggregates (mean and count per ISBN) are precomputed and cached in memory. The SVD model artefact (svd_model.pkl) is deserialized once and held in memory, enabling O(k) prediction per user query.</w:t>
      </w:r>
    </w:p>
    <w:p w14:paraId="5AC355F0" w14:textId="77777777" w:rsidR="00155AC4" w:rsidRDefault="00000000">
      <w:pPr>
        <w:spacing w:before="200" w:after="100"/>
        <w:jc w:val="center"/>
      </w:pPr>
      <w:r>
        <w:rPr>
          <w:b/>
          <w:bCs/>
          <w:sz w:val="20"/>
          <w:szCs w:val="20"/>
        </w:rPr>
        <w:t>V.  RECOMMENDATION ALGORITHMS</w:t>
      </w:r>
    </w:p>
    <w:p w14:paraId="12C4BEC5" w14:textId="77777777" w:rsidR="00155AC4" w:rsidRDefault="00000000">
      <w:pPr>
        <w:spacing w:before="120" w:after="60"/>
      </w:pPr>
      <w:r>
        <w:rPr>
          <w:i/>
          <w:iCs/>
          <w:sz w:val="20"/>
          <w:szCs w:val="20"/>
        </w:rPr>
        <w:t xml:space="preserve">A. </w:t>
      </w:r>
      <w:r>
        <w:rPr>
          <w:b/>
          <w:bCs/>
          <w:i/>
          <w:iCs/>
          <w:sz w:val="20"/>
          <w:szCs w:val="20"/>
        </w:rPr>
        <w:t>Popularity-Based Trending (Home Feed)</w:t>
      </w:r>
    </w:p>
    <w:p w14:paraId="20D7493C" w14:textId="77777777" w:rsidR="00155AC4" w:rsidRDefault="00000000">
      <w:pPr>
        <w:spacing w:after="60" w:line="276" w:lineRule="auto"/>
        <w:ind w:firstLine="720"/>
        <w:jc w:val="both"/>
      </w:pPr>
      <w:r>
        <w:t>The home feed surfaces books with a minimum of 5 community ratings and an average rating of at least 7 out of 10, sorted by total rating count in descending order. This simple heuristic provides a trust-worthy and interpretable baseline for new users. The home page is structured analogously to a streaming platform, with horizontal carousels segmented by: (i) Trending Now (global popularity), (ii) More from Authors You Like (derived from onboarding preferences), and (iii) Genre-based shelves.</w:t>
      </w:r>
    </w:p>
    <w:p w14:paraId="7E214913" w14:textId="77777777" w:rsidR="00155AC4" w:rsidRDefault="00000000">
      <w:pPr>
        <w:spacing w:before="120" w:after="60"/>
      </w:pPr>
      <w:r>
        <w:rPr>
          <w:i/>
          <w:iCs/>
          <w:sz w:val="20"/>
          <w:szCs w:val="20"/>
        </w:rPr>
        <w:t xml:space="preserve">B. </w:t>
      </w:r>
      <w:r>
        <w:rPr>
          <w:b/>
          <w:bCs/>
          <w:i/>
          <w:iCs/>
          <w:sz w:val="20"/>
          <w:szCs w:val="20"/>
        </w:rPr>
        <w:t>Content-Based Search</w:t>
      </w:r>
    </w:p>
    <w:p w14:paraId="5DFD6CA4" w14:textId="77777777" w:rsidR="00155AC4" w:rsidRDefault="00000000">
      <w:pPr>
        <w:spacing w:after="60" w:line="276" w:lineRule="auto"/>
        <w:ind w:firstLine="720"/>
        <w:jc w:val="both"/>
      </w:pPr>
      <w:r>
        <w:t>The search module supports three filter axes: title, author, and genre, each backed by case-insensitive substring matching on the book catalogue. Matched results are merged with rating aggregates and sorted by community rating count. This provides relevance ranking that combines textual match with social proof.</w:t>
      </w:r>
    </w:p>
    <w:p w14:paraId="5E3DAA77" w14:textId="77777777" w:rsidR="00155AC4" w:rsidRDefault="00000000">
      <w:pPr>
        <w:spacing w:after="60" w:line="276" w:lineRule="auto"/>
        <w:ind w:firstLine="720"/>
        <w:jc w:val="both"/>
      </w:pPr>
      <w:r>
        <w:lastRenderedPageBreak/>
        <w:t>For semantic search beyond exact keyword matching, the system leverages sentence-transformer embeddings generated by the all-mpnet-base-v2 model [4]. Book features—title, genre, author, and description—are concatenated with configurable weights before encoding. Cosine similarity between query and catalogue embeddings determines ranking. This resolves the semantic gap present in TF-IDF-based approaches, which failed to relate synonymous or contextually similar terms.</w:t>
      </w:r>
    </w:p>
    <w:p w14:paraId="7EC17DBB" w14:textId="77777777" w:rsidR="00155AC4" w:rsidRDefault="00000000">
      <w:pPr>
        <w:spacing w:before="120" w:after="60"/>
      </w:pPr>
      <w:r>
        <w:rPr>
          <w:i/>
          <w:iCs/>
          <w:sz w:val="20"/>
          <w:szCs w:val="20"/>
        </w:rPr>
        <w:t xml:space="preserve">C. </w:t>
      </w:r>
      <w:r>
        <w:rPr>
          <w:b/>
          <w:bCs/>
          <w:i/>
          <w:iCs/>
          <w:sz w:val="20"/>
          <w:szCs w:val="20"/>
        </w:rPr>
        <w:t>Collaborative Filtering via SVD</w:t>
      </w:r>
    </w:p>
    <w:p w14:paraId="60015B5A" w14:textId="77777777" w:rsidR="00155AC4" w:rsidRDefault="00000000">
      <w:pPr>
        <w:spacing w:after="60" w:line="276" w:lineRule="auto"/>
        <w:ind w:firstLine="720"/>
        <w:jc w:val="both"/>
      </w:pPr>
      <w:r>
        <w:t>The collaborative filtering module predicts personalized book ratings using matrix factorization. Let R ∈ ℝ^(m×n) denote the mean-centered user-item rating matrix, where m is the number of users and n is the number of books. Mean centering subtracts each user's average rating before factorization:</w:t>
      </w:r>
    </w:p>
    <w:p w14:paraId="2F1A859B" w14:textId="77777777" w:rsidR="00155AC4" w:rsidRDefault="00000000">
      <w:pPr>
        <w:spacing w:before="80" w:after="80"/>
        <w:jc w:val="center"/>
      </w:pPr>
      <w:r>
        <w:rPr>
          <w:i/>
          <w:iCs/>
        </w:rPr>
        <w:t>R̃_{u,i} = R_{u,i} − μ_u</w:t>
      </w:r>
    </w:p>
    <w:p w14:paraId="27845317" w14:textId="77777777" w:rsidR="00155AC4" w:rsidRDefault="00000000">
      <w:pPr>
        <w:spacing w:after="60" w:line="276" w:lineRule="auto"/>
        <w:ind w:firstLine="720"/>
        <w:jc w:val="both"/>
      </w:pPr>
      <w:r>
        <w:t>Truncated SVD decomposes R̃ into:</w:t>
      </w:r>
    </w:p>
    <w:p w14:paraId="1A7473A6" w14:textId="77777777" w:rsidR="00155AC4" w:rsidRDefault="00000000">
      <w:pPr>
        <w:spacing w:before="80" w:after="80"/>
        <w:jc w:val="center"/>
      </w:pPr>
      <w:r>
        <w:rPr>
          <w:i/>
          <w:iCs/>
        </w:rPr>
        <w:t>R̃ ≈ U · Σ · V^T</w:t>
      </w:r>
    </w:p>
    <w:p w14:paraId="00855610" w14:textId="77777777" w:rsidR="00155AC4" w:rsidRDefault="00000000">
      <w:pPr>
        <w:spacing w:after="60" w:line="276" w:lineRule="auto"/>
        <w:ind w:firstLine="720"/>
        <w:jc w:val="both"/>
      </w:pPr>
      <w:r>
        <w:t>where U ∈ ℝ^(m×k) is the user latent factor matrix, Σ ∈ ℝ^(k×k) is the diagonal matrix of singular values, and V^T ∈ ℝ^(k×n) is the item latent factor matrix. The number of latent factors k = min(50, m−1, n−1), in practice k = 50.</w:t>
      </w:r>
    </w:p>
    <w:p w14:paraId="1643647A" w14:textId="77777777" w:rsidR="00155AC4" w:rsidRDefault="00000000">
      <w:pPr>
        <w:spacing w:after="60" w:line="276" w:lineRule="auto"/>
        <w:ind w:firstLine="720"/>
        <w:jc w:val="both"/>
      </w:pPr>
      <w:r>
        <w:t>At inference, the predicted rating for user u across all items is computed as:</w:t>
      </w:r>
    </w:p>
    <w:p w14:paraId="32726CCC" w14:textId="77777777" w:rsidR="00155AC4" w:rsidRDefault="00000000">
      <w:pPr>
        <w:spacing w:before="80" w:after="80"/>
        <w:jc w:val="center"/>
      </w:pPr>
      <w:r>
        <w:rPr>
          <w:i/>
          <w:iCs/>
        </w:rPr>
        <w:t>R̂_u = (U_u · Σ) · V^T + μ_u</w:t>
      </w:r>
    </w:p>
    <w:p w14:paraId="6AC4903B" w14:textId="77777777" w:rsidR="00155AC4" w:rsidRDefault="00000000">
      <w:pPr>
        <w:spacing w:after="60" w:line="276" w:lineRule="auto"/>
        <w:ind w:firstLine="720"/>
        <w:jc w:val="both"/>
      </w:pPr>
      <w:r>
        <w:t>Books already rated by the user are excluded from the recommendation set by assigning their predicted scores to −∞. The top-N highest predicted scores constitute the recommendation list. For new users not present in the training set, the system falls back gracefully to the trending feed.</w:t>
      </w:r>
    </w:p>
    <w:p w14:paraId="11DE1FE2" w14:textId="77777777" w:rsidR="00155AC4" w:rsidRDefault="00000000">
      <w:pPr>
        <w:spacing w:before="120" w:after="60"/>
      </w:pPr>
      <w:r>
        <w:rPr>
          <w:i/>
          <w:iCs/>
          <w:sz w:val="20"/>
          <w:szCs w:val="20"/>
        </w:rPr>
        <w:t xml:space="preserve">D. </w:t>
      </w:r>
      <w:r>
        <w:rPr>
          <w:b/>
          <w:bCs/>
          <w:i/>
          <w:iCs/>
          <w:sz w:val="20"/>
          <w:szCs w:val="20"/>
        </w:rPr>
        <w:t>Cold-Start Handling via Onboarding</w:t>
      </w:r>
    </w:p>
    <w:p w14:paraId="1179E750" w14:textId="77777777" w:rsidR="00155AC4" w:rsidRDefault="00000000">
      <w:pPr>
        <w:spacing w:after="60" w:line="276" w:lineRule="auto"/>
        <w:ind w:firstLine="720"/>
        <w:jc w:val="both"/>
      </w:pPr>
      <w:r>
        <w:t>New users complete a structured onboarding flow on first login that captures: (i) preferred genres from a fixed taxonomy, and (ii) favourite authors via autocomplete. These preferences are stored client-side and used to populate the author and genre carousel sections on the home page, providing an immediately personalized browsing experience without requiring a user_id in the collaborative model.</w:t>
      </w:r>
    </w:p>
    <w:p w14:paraId="0CABA31C" w14:textId="77777777" w:rsidR="00155AC4" w:rsidRDefault="00000000">
      <w:pPr>
        <w:spacing w:before="200" w:after="100"/>
        <w:jc w:val="center"/>
      </w:pPr>
      <w:r>
        <w:rPr>
          <w:b/>
          <w:bCs/>
          <w:sz w:val="20"/>
          <w:szCs w:val="20"/>
        </w:rPr>
        <w:t>VI.  USER INTERFACE</w:t>
      </w:r>
    </w:p>
    <w:p w14:paraId="2F9D21BE" w14:textId="77777777" w:rsidR="00155AC4" w:rsidRDefault="00000000">
      <w:pPr>
        <w:spacing w:after="60" w:line="276" w:lineRule="auto"/>
        <w:ind w:firstLine="720"/>
        <w:jc w:val="both"/>
      </w:pPr>
      <w:r>
        <w:t>The frontend implements a dark, editorial aesthetic. The design language uses Cormorant Garamond for display headings—a high-contrast serif that evokes the typography of printed books—and DM Sans for body text and interactive elements, providing legibility at small sizes. A warm gold accent (#C9A84C) provides visual hierarchy for interactive elements against the near-black background.</w:t>
      </w:r>
    </w:p>
    <w:p w14:paraId="3A24552F" w14:textId="77777777" w:rsidR="00155AC4" w:rsidRDefault="00000000">
      <w:pPr>
        <w:spacing w:after="60" w:line="276" w:lineRule="auto"/>
        <w:ind w:firstLine="720"/>
        <w:jc w:val="both"/>
      </w:pPr>
      <w:r>
        <w:t>The interface comprises three primary views:</w:t>
      </w:r>
    </w:p>
    <w:p w14:paraId="1EE4B9C7" w14:textId="77777777" w:rsidR="00155AC4" w:rsidRDefault="00000000">
      <w:pPr>
        <w:pStyle w:val="ListParagraph"/>
        <w:numPr>
          <w:ilvl w:val="0"/>
          <w:numId w:val="2"/>
        </w:numPr>
        <w:spacing w:before="40" w:after="40" w:line="276" w:lineRule="auto"/>
        <w:jc w:val="both"/>
      </w:pPr>
      <w:r>
        <w:t>Home: Netflix-style horizontal carousels for trending books, author-based shelves, and genre-based shelves, all populated from onboarding preferences.</w:t>
      </w:r>
    </w:p>
    <w:p w14:paraId="47B7C8A1" w14:textId="77777777" w:rsidR="00155AC4" w:rsidRDefault="00000000">
      <w:pPr>
        <w:pStyle w:val="ListParagraph"/>
        <w:numPr>
          <w:ilvl w:val="0"/>
          <w:numId w:val="2"/>
        </w:numPr>
        <w:spacing w:before="40" w:after="40" w:line="276" w:lineRule="auto"/>
        <w:jc w:val="both"/>
      </w:pPr>
      <w:r>
        <w:t>Search: Content-based discovery with filter tabs for title, author, and genre. Results are displayed as book cards with cover art, author, genre badge, and average rating.</w:t>
      </w:r>
    </w:p>
    <w:p w14:paraId="7098B14F" w14:textId="77777777" w:rsidR="00155AC4" w:rsidRDefault="00000000">
      <w:pPr>
        <w:pStyle w:val="ListParagraph"/>
        <w:numPr>
          <w:ilvl w:val="0"/>
          <w:numId w:val="2"/>
        </w:numPr>
        <w:spacing w:before="40" w:after="40" w:line="276" w:lineRule="auto"/>
        <w:jc w:val="both"/>
      </w:pPr>
      <w:r>
        <w:t>For You: The personalised collaborative filtering page, displaying recommended books with a normalised match score (60–99%) as a UI indicator of SVD prediction confidence.</w:t>
      </w:r>
    </w:p>
    <w:p w14:paraId="2CD72853" w14:textId="77777777" w:rsidR="00155AC4" w:rsidRDefault="00000000">
      <w:pPr>
        <w:spacing w:after="60" w:line="276" w:lineRule="auto"/>
        <w:ind w:firstLine="720"/>
        <w:jc w:val="both"/>
      </w:pPr>
      <w:r>
        <w:t>Each book card opens a full-detail modal serving complete metadata including synopsis, publication data, and community rating breakdown.</w:t>
      </w:r>
    </w:p>
    <w:p w14:paraId="5532BF1C" w14:textId="77777777" w:rsidR="00155AC4" w:rsidRDefault="00000000">
      <w:pPr>
        <w:spacing w:before="200" w:after="100"/>
        <w:jc w:val="center"/>
      </w:pPr>
      <w:r>
        <w:rPr>
          <w:b/>
          <w:bCs/>
          <w:sz w:val="20"/>
          <w:szCs w:val="20"/>
        </w:rPr>
        <w:t>VII.  EVALUATION</w:t>
      </w:r>
    </w:p>
    <w:p w14:paraId="16DA6F8A" w14:textId="77777777" w:rsidR="00155AC4" w:rsidRDefault="00000000">
      <w:pPr>
        <w:spacing w:before="120" w:after="60"/>
      </w:pPr>
      <w:r>
        <w:rPr>
          <w:i/>
          <w:iCs/>
          <w:sz w:val="20"/>
          <w:szCs w:val="20"/>
        </w:rPr>
        <w:t xml:space="preserve">A. </w:t>
      </w:r>
      <w:r>
        <w:rPr>
          <w:b/>
          <w:bCs/>
          <w:i/>
          <w:iCs/>
          <w:sz w:val="20"/>
          <w:szCs w:val="20"/>
        </w:rPr>
        <w:t>Content-Based Module</w:t>
      </w:r>
    </w:p>
    <w:p w14:paraId="54F5B6DB" w14:textId="77777777" w:rsidR="00155AC4" w:rsidRDefault="00000000">
      <w:pPr>
        <w:spacing w:after="60" w:line="276" w:lineRule="auto"/>
        <w:ind w:firstLine="720"/>
        <w:jc w:val="both"/>
      </w:pPr>
      <w:r>
        <w:t>Because the search module operates in an unsupervised setting without ground-truth relevance labels, evaluation employed proxy metrics. The primary metric is Average Cosine Similarity (ACS) between the query embedding and the returned book embeddings, measuring semantic coherence of the result set.</w:t>
      </w:r>
    </w:p>
    <w:p w14:paraId="7174D276" w14:textId="77777777" w:rsidR="00155AC4" w:rsidRDefault="00000000">
      <w:pPr>
        <w:spacing w:after="60" w:line="276" w:lineRule="auto"/>
        <w:ind w:firstLine="720"/>
        <w:jc w:val="both"/>
      </w:pPr>
      <w:r>
        <w:t>Precision@K was approximated by treating books with cosine similarity above a threshold τ = 0.5 as relevant. Confidence tiers were derived from similarity scores for interpretability in the UI, as shown in Table III.</w:t>
      </w:r>
    </w:p>
    <w:p w14:paraId="AA110001" w14:textId="77777777" w:rsidR="00155AC4" w:rsidRDefault="00000000">
      <w:pPr>
        <w:spacing w:after="60" w:line="276" w:lineRule="auto"/>
        <w:ind w:firstLine="720"/>
        <w:jc w:val="both"/>
      </w:pPr>
      <w:r>
        <w:t xml:space="preserve">The system was initially implemented using TF-IDF vectorization for content-based retrieval. While computationally lightweight, TF-IDF produced weak recommendations due to its inability to capture semantic relationships between terms—synonymous or contextually related words received no similarity credit unless lexically identical. Measured via Precision@10 on a manually curated query set, TF-IDF achieved approximately </w:t>
      </w:r>
      <w:r>
        <w:rPr>
          <w:b/>
          <w:bCs/>
        </w:rPr>
        <w:t>40% accuracy</w:t>
      </w:r>
      <w:r>
        <w:t xml:space="preserve">. Switching to sentence-transformer embeddings (all-mpnet-base-v2) improved recommendation accuracy to approximately </w:t>
      </w:r>
      <w:r>
        <w:rPr>
          <w:b/>
          <w:bCs/>
        </w:rPr>
        <w:t>70% accuracy</w:t>
      </w:r>
      <w:r>
        <w:t xml:space="preserve">—a 75% relative improvement—by encoding contextual and semantic meaning into dense 768-dimensional vectors. Table IV summarises this comparison.</w:t>
      </w:r>
    </w:p>
    <w:p w14:paraId="AA110002" w14:textId="77777777" w:rsidR="00155AC4" w:rsidRDefault="00000000">
      <w:pPr>
        <w:spacing w:before="80" w:after="80"/>
      </w:pP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Pr>
      <w:tblGrid>
        <w:gridCol w:w="2800"/>
        <w:gridCol w:w="2600"/>
        <w:gridCol w:w="2600"/>
      </w:tblGrid>
      <w:tr>
        <w:trPr>
          <w:tblHeader/>
        </w:trPr>
        <w:tc>
          <w:tcPr>
            <w:tcW w:w="2800" w:type="dxa"/>
            <w:shd w:val="clear" w:color="auto" w:fill="D3D3D3"/>
          </w:tcPr>
          <w:p>
            <w:pPr>
              <w:jc w:val="center"/>
            </w:pPr>
            <w:r>
              <w:rPr>
                <w:b/>
                <w:bCs/>
                <w:sz w:val="18"/>
                <w:szCs w:val="18"/>
              </w:rPr>
              <w:t>Method</w:t>
            </w:r>
          </w:p>
        </w:tc>
        <w:tc>
          <w:tcPr>
            <w:tcW w:w="2600" w:type="dxa"/>
            <w:shd w:val="clear" w:color="auto" w:fill="D3D3D3"/>
          </w:tcPr>
          <w:p>
            <w:pPr>
              <w:jc w:val="center"/>
            </w:pPr>
            <w:r>
              <w:rPr>
                <w:b/>
                <w:bCs/>
                <w:sz w:val="18"/>
                <w:szCs w:val="18"/>
              </w:rPr>
              <w:t>Precision@10</w:t>
            </w:r>
          </w:p>
        </w:tc>
        <w:tc>
          <w:tcPr>
            <w:tcW w:w="2600" w:type="dxa"/>
            <w:shd w:val="clear" w:color="auto" w:fill="D3D3D3"/>
          </w:tcPr>
          <w:p>
            <w:pPr>
              <w:jc w:val="center"/>
            </w:pPr>
            <w:r>
              <w:rPr>
                <w:b/>
                <w:bCs/>
                <w:sz w:val="18"/>
                <w:szCs w:val="18"/>
              </w:rPr>
              <w:t>Semantic Awareness</w:t>
            </w:r>
          </w:p>
        </w:tc>
      </w:tr>
      <w:tr>
        <w:tc>
          <w:tcPr>
            <w:tcW w:w="2800" w:type="dxa"/>
          </w:tcPr>
          <w:p>
            <w:pPr>
              <w:jc w:val="center"/>
            </w:pPr>
            <w:r>
              <w:rPr>
                <w:sz w:val="18"/>
                <w:szCs w:val="18"/>
              </w:rPr>
              <w:t>TF-IDF (baseline)</w:t>
            </w:r>
          </w:p>
        </w:tc>
        <w:tc>
          <w:tcPr>
            <w:tcW w:w="2600" w:type="dxa"/>
          </w:tcPr>
          <w:p>
            <w:pPr>
              <w:jc w:val="center"/>
            </w:pPr>
            <w:r>
              <w:rPr>
                <w:sz w:val="18"/>
                <w:szCs w:val="18"/>
              </w:rPr>
              <w:t>~40%</w:t>
            </w:r>
          </w:p>
        </w:tc>
        <w:tc>
          <w:tcPr>
            <w:tcW w:w="2600" w:type="dxa"/>
          </w:tcPr>
          <w:p>
            <w:pPr>
              <w:jc w:val="center"/>
            </w:pPr>
            <w:r>
              <w:rPr>
                <w:sz w:val="18"/>
                <w:szCs w:val="18"/>
              </w:rPr>
              <w:t>Lexical only</w:t>
            </w:r>
          </w:p>
        </w:tc>
      </w:tr>
      <w:tr>
        <w:tc>
          <w:tcPr>
            <w:tcW w:w="2800" w:type="dxa"/>
          </w:tcPr>
          <w:p>
            <w:pPr>
              <w:jc w:val="center"/>
            </w:pPr>
            <w:r>
              <w:rPr>
                <w:b/>
                <w:bCs/>
                <w:sz w:val="18"/>
                <w:szCs w:val="18"/>
              </w:rPr>
              <w:t>Sentence Embeddings (all-mpnet-base-v2)</w:t>
            </w:r>
          </w:p>
        </w:tc>
        <w:tc>
          <w:tcPr>
            <w:tcW w:w="2600" w:type="dxa"/>
          </w:tcPr>
          <w:p>
            <w:pPr>
              <w:jc w:val="center"/>
            </w:pPr>
            <w:r>
              <w:rPr>
                <w:b/>
                <w:bCs/>
                <w:sz w:val="18"/>
                <w:szCs w:val="18"/>
              </w:rPr>
              <w:t>~70%</w:t>
            </w:r>
          </w:p>
        </w:tc>
        <w:tc>
          <w:tcPr>
            <w:tcW w:w="2600" w:type="dxa"/>
          </w:tcPr>
          <w:p>
            <w:pPr>
              <w:jc w:val="center"/>
            </w:pPr>
            <w:r>
              <w:rPr>
                <w:sz w:val="18"/>
                <w:szCs w:val="18"/>
              </w:rPr>
              <w:t>Contextual + semantic</w:t>
            </w:r>
          </w:p>
        </w:tc>
      </w:tr>
    </w:tbl>
    <w:p w14:paraId="AA110003" w14:textId="77777777" w:rsidR="00155AC4" w:rsidRDefault="00000000">
      <w:pPr>
        <w:spacing w:before="0" w:after="160"/>
        <w:jc w:val="center"/>
      </w:pPr>
      <w:r>
        <w:rPr>
          <w:b/>
          <w:bCs/>
          <w:sz w:val="18"/>
          <w:szCs w:val="18"/>
        </w:rPr>
        <w:t>TABLE IV.  CONTENT-BASED METHOD COMPARISON (PRECISION@10)</w:t>
      </w:r>
    </w:p>
    <w:p w14:paraId="29BAF014" w14:textId="77777777" w:rsidR="00155AC4" w:rsidRDefault="00155AC4">
      <w:pPr>
        <w:spacing w:before="80" w:after="80"/>
      </w:pP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10" w:type="dxa"/>
          <w:bottom w:w="60" w:type="dxa"/>
          <w:right w:w="10" w:type="dxa"/>
        </w:tblCellMar>
        <w:tblLook w:val="04A0" w:firstRow="1" w:lastRow="0" w:firstColumn="1" w:lastColumn="0" w:noHBand="0" w:noVBand="1"/>
      </w:tblPr>
      <w:tblGrid>
        <w:gridCol w:w="2600"/>
        <w:gridCol w:w="2200"/>
        <w:gridCol w:w="3200"/>
      </w:tblGrid>
      <w:tr w:rsidR="00155AC4" w14:paraId="2F574051" w14:textId="77777777">
        <w:trPr>
          <w:tblHeader/>
        </w:trPr>
        <w:tc>
          <w:tcPr>
            <w:tcW w:w="2600" w:type="dxa"/>
            <w:tcBorders>
              <w:top w:val="single" w:sz="4" w:space="0" w:color="000000"/>
              <w:left w:val="single" w:sz="4" w:space="0" w:color="000000"/>
              <w:bottom w:val="single" w:sz="4" w:space="0" w:color="000000"/>
              <w:right w:val="single" w:sz="4" w:space="0" w:color="000000"/>
            </w:tcBorders>
            <w:shd w:val="clear" w:color="auto" w:fill="D3D3D3"/>
            <w:tcMar>
              <w:top w:w="60" w:type="dxa"/>
              <w:left w:w="100" w:type="dxa"/>
              <w:bottom w:w="60" w:type="dxa"/>
              <w:right w:w="100" w:type="dxa"/>
            </w:tcMar>
          </w:tcPr>
          <w:p w14:paraId="039908CF" w14:textId="77777777" w:rsidR="00155AC4" w:rsidRDefault="00000000">
            <w:pPr>
              <w:jc w:val="center"/>
            </w:pPr>
            <w:r>
              <w:rPr>
                <w:b/>
                <w:bCs/>
              </w:rPr>
              <w:t>Confidence Tier</w:t>
            </w:r>
          </w:p>
        </w:tc>
        <w:tc>
          <w:tcPr>
            <w:tcW w:w="2200" w:type="dxa"/>
            <w:tcBorders>
              <w:top w:val="single" w:sz="4" w:space="0" w:color="000000"/>
              <w:left w:val="single" w:sz="4" w:space="0" w:color="000000"/>
              <w:bottom w:val="single" w:sz="4" w:space="0" w:color="000000"/>
              <w:right w:val="single" w:sz="4" w:space="0" w:color="000000"/>
            </w:tcBorders>
            <w:shd w:val="clear" w:color="auto" w:fill="D3D3D3"/>
            <w:tcMar>
              <w:top w:w="60" w:type="dxa"/>
              <w:left w:w="100" w:type="dxa"/>
              <w:bottom w:w="60" w:type="dxa"/>
              <w:right w:w="100" w:type="dxa"/>
            </w:tcMar>
          </w:tcPr>
          <w:p w14:paraId="20F3A300" w14:textId="77777777" w:rsidR="00155AC4" w:rsidRDefault="00000000">
            <w:pPr>
              <w:jc w:val="center"/>
            </w:pPr>
            <w:r>
              <w:rPr>
                <w:b/>
                <w:bCs/>
              </w:rPr>
              <w:t>Similarity Range</w:t>
            </w:r>
          </w:p>
        </w:tc>
        <w:tc>
          <w:tcPr>
            <w:tcW w:w="3200" w:type="dxa"/>
            <w:tcBorders>
              <w:top w:val="single" w:sz="4" w:space="0" w:color="000000"/>
              <w:left w:val="single" w:sz="4" w:space="0" w:color="000000"/>
              <w:bottom w:val="single" w:sz="4" w:space="0" w:color="000000"/>
              <w:right w:val="single" w:sz="4" w:space="0" w:color="000000"/>
            </w:tcBorders>
            <w:shd w:val="clear" w:color="auto" w:fill="D3D3D3"/>
            <w:tcMar>
              <w:top w:w="60" w:type="dxa"/>
              <w:left w:w="100" w:type="dxa"/>
              <w:bottom w:w="60" w:type="dxa"/>
              <w:right w:w="100" w:type="dxa"/>
            </w:tcMar>
          </w:tcPr>
          <w:p w14:paraId="3DC0FA83" w14:textId="77777777" w:rsidR="00155AC4" w:rsidRDefault="00000000">
            <w:pPr>
              <w:jc w:val="center"/>
            </w:pPr>
            <w:r>
              <w:rPr>
                <w:b/>
                <w:bCs/>
              </w:rPr>
              <w:t>Interpretation</w:t>
            </w:r>
          </w:p>
        </w:tc>
      </w:tr>
      <w:tr w:rsidR="00155AC4" w14:paraId="138E8E02" w14:textId="77777777">
        <w:tc>
          <w:tcPr>
            <w:tcW w:w="2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14B3D44" w14:textId="77777777" w:rsidR="00155AC4" w:rsidRDefault="00000000">
            <w:pPr>
              <w:jc w:val="center"/>
            </w:pPr>
            <w:r>
              <w:t>Very High</w:t>
            </w:r>
          </w:p>
        </w:tc>
        <w:tc>
          <w:tcPr>
            <w:tcW w:w="2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E7A2B5F" w14:textId="77777777" w:rsidR="00155AC4" w:rsidRDefault="00000000">
            <w:pPr>
              <w:jc w:val="center"/>
            </w:pPr>
            <w:r>
              <w:t>&gt; 0.75</w:t>
            </w:r>
          </w:p>
        </w:tc>
        <w:tc>
          <w:tcPr>
            <w:tcW w:w="3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FDEDB44" w14:textId="77777777" w:rsidR="00155AC4" w:rsidRDefault="00000000">
            <w:pPr>
              <w:jc w:val="center"/>
            </w:pPr>
            <w:r>
              <w:t>Strong semantic match</w:t>
            </w:r>
          </w:p>
        </w:tc>
      </w:tr>
      <w:tr w:rsidR="00155AC4" w14:paraId="79A5075A" w14:textId="77777777">
        <w:tc>
          <w:tcPr>
            <w:tcW w:w="2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EEA8F15" w14:textId="77777777" w:rsidR="00155AC4" w:rsidRDefault="00000000">
            <w:pPr>
              <w:jc w:val="center"/>
            </w:pPr>
            <w:r>
              <w:t>High</w:t>
            </w:r>
          </w:p>
        </w:tc>
        <w:tc>
          <w:tcPr>
            <w:tcW w:w="2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78006D9" w14:textId="77777777" w:rsidR="00155AC4" w:rsidRDefault="00000000">
            <w:pPr>
              <w:jc w:val="center"/>
            </w:pPr>
            <w:r>
              <w:t>0.60 – 0.75</w:t>
            </w:r>
          </w:p>
        </w:tc>
        <w:tc>
          <w:tcPr>
            <w:tcW w:w="3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5939417" w14:textId="77777777" w:rsidR="00155AC4" w:rsidRDefault="00000000">
            <w:pPr>
              <w:jc w:val="center"/>
            </w:pPr>
            <w:r>
              <w:t>Good contextual alignment</w:t>
            </w:r>
          </w:p>
        </w:tc>
      </w:tr>
      <w:tr w:rsidR="00155AC4" w14:paraId="1AB76021" w14:textId="77777777">
        <w:tc>
          <w:tcPr>
            <w:tcW w:w="2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B17EF19" w14:textId="77777777" w:rsidR="00155AC4" w:rsidRDefault="00000000">
            <w:pPr>
              <w:jc w:val="center"/>
            </w:pPr>
            <w:r>
              <w:t>Medium</w:t>
            </w:r>
          </w:p>
        </w:tc>
        <w:tc>
          <w:tcPr>
            <w:tcW w:w="2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03C5F08" w14:textId="77777777" w:rsidR="00155AC4" w:rsidRDefault="00000000">
            <w:pPr>
              <w:jc w:val="center"/>
            </w:pPr>
            <w:r>
              <w:t>0.40 – 0.60</w:t>
            </w:r>
          </w:p>
        </w:tc>
        <w:tc>
          <w:tcPr>
            <w:tcW w:w="3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716A4A6" w14:textId="77777777" w:rsidR="00155AC4" w:rsidRDefault="00000000">
            <w:pPr>
              <w:jc w:val="center"/>
            </w:pPr>
            <w:r>
              <w:t>Moderate relevance</w:t>
            </w:r>
          </w:p>
        </w:tc>
      </w:tr>
      <w:tr w:rsidR="00155AC4" w14:paraId="3655E677" w14:textId="77777777">
        <w:tc>
          <w:tcPr>
            <w:tcW w:w="2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7EF9414" w14:textId="77777777" w:rsidR="00155AC4" w:rsidRDefault="00000000">
            <w:pPr>
              <w:jc w:val="center"/>
            </w:pPr>
            <w:r>
              <w:t>Low</w:t>
            </w:r>
          </w:p>
        </w:tc>
        <w:tc>
          <w:tcPr>
            <w:tcW w:w="2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D107EB0" w14:textId="77777777" w:rsidR="00155AC4" w:rsidRDefault="00000000">
            <w:pPr>
              <w:jc w:val="center"/>
            </w:pPr>
            <w:r>
              <w:t>&lt; 0.40</w:t>
            </w:r>
          </w:p>
        </w:tc>
        <w:tc>
          <w:tcPr>
            <w:tcW w:w="3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CD8DAFC" w14:textId="77777777" w:rsidR="00155AC4" w:rsidRDefault="00000000">
            <w:pPr>
              <w:jc w:val="center"/>
            </w:pPr>
            <w:r>
              <w:t>Weak or tangential match</w:t>
            </w:r>
          </w:p>
        </w:tc>
      </w:tr>
    </w:tbl>
    <w:p w14:paraId="187732CF" w14:textId="77777777" w:rsidR="00155AC4" w:rsidRDefault="00155AC4">
      <w:pPr>
        <w:spacing w:before="80" w:after="80"/>
      </w:pPr>
    </w:p>
    <w:p w14:paraId="2FE4DEEE" w14:textId="77777777" w:rsidR="00155AC4" w:rsidRDefault="00000000">
      <w:pPr>
        <w:spacing w:after="160"/>
        <w:jc w:val="center"/>
      </w:pPr>
      <w:r>
        <w:rPr>
          <w:b/>
          <w:bCs/>
        </w:rPr>
        <w:t>TABLE III.  CONTENT-BASED CONFIDENCE TIERS</w:t>
      </w:r>
    </w:p>
    <w:p w14:paraId="7A491EFC" w14:textId="77777777" w:rsidR="00155AC4" w:rsidRDefault="00000000">
      <w:pPr>
        <w:spacing w:before="120" w:after="60"/>
      </w:pPr>
      <w:r>
        <w:rPr>
          <w:i/>
          <w:iCs/>
          <w:sz w:val="20"/>
          <w:szCs w:val="20"/>
        </w:rPr>
        <w:t xml:space="preserve">B. </w:t>
      </w:r>
      <w:r>
        <w:rPr>
          <w:b/>
          <w:bCs/>
          <w:i/>
          <w:iCs/>
          <w:sz w:val="20"/>
          <w:szCs w:val="20"/>
        </w:rPr>
        <w:t>Collaborative Filtering Module</w:t>
      </w:r>
    </w:p>
    <w:p w14:paraId="6236912C" w14:textId="77777777" w:rsidR="00155AC4" w:rsidRDefault="00000000">
      <w:pPr>
        <w:spacing w:after="60" w:line="276" w:lineRule="auto"/>
        <w:ind w:firstLine="720"/>
        <w:jc w:val="both"/>
      </w:pPr>
      <w:r>
        <w:lastRenderedPageBreak/>
        <w:t>For the SVD model, evaluation focused on the quality of latent factor reconstruction. Mean-centered predicted ratings were compared against held-out explicit ratings on a user-stratified split. The model demonstrated stable prediction behaviour, with predicted ratings restoring to the user's personal rating scale after adding back μ_u.</w:t>
      </w:r>
    </w:p>
    <w:p w14:paraId="626C26EA" w14:textId="77777777" w:rsidR="00155AC4" w:rsidRDefault="00000000">
      <w:pPr>
        <w:spacing w:after="60" w:line="276" w:lineRule="auto"/>
        <w:ind w:firstLine="720"/>
        <w:jc w:val="both"/>
      </w:pPr>
      <w:r>
        <w:t>Several development challenges were overcome during iterative refinement:</w:t>
      </w:r>
    </w:p>
    <w:p w14:paraId="6A1DC85B" w14:textId="77777777" w:rsidR="00155AC4" w:rsidRDefault="00000000">
      <w:pPr>
        <w:pStyle w:val="ListParagraph"/>
        <w:numPr>
          <w:ilvl w:val="0"/>
          <w:numId w:val="2"/>
        </w:numPr>
        <w:spacing w:before="40" w:after="40" w:line="276" w:lineRule="auto"/>
        <w:jc w:val="both"/>
      </w:pPr>
      <w:r>
        <w:t>Noisy data: Duplicate ISBNs and malformed author strings were cleaned via preprocessing pipelines.</w:t>
      </w:r>
    </w:p>
    <w:p w14:paraId="139C33BD" w14:textId="77777777" w:rsidR="00155AC4" w:rsidRDefault="00000000">
      <w:pPr>
        <w:pStyle w:val="ListParagraph"/>
        <w:numPr>
          <w:ilvl w:val="0"/>
          <w:numId w:val="2"/>
        </w:numPr>
        <w:spacing w:before="40" w:after="40" w:line="276" w:lineRule="auto"/>
        <w:jc w:val="both"/>
      </w:pPr>
      <w:r>
        <w:t>Slow embedding generation: Batch processing with all-mpnet-base-v2 reduced embedding time by an order of magnitude versus per-query encoding.</w:t>
      </w:r>
    </w:p>
    <w:p w14:paraId="6A79839E" w14:textId="77777777" w:rsidR="00155AC4" w:rsidRDefault="00000000">
      <w:pPr>
        <w:pStyle w:val="ListParagraph"/>
        <w:numPr>
          <w:ilvl w:val="0"/>
          <w:numId w:val="2"/>
        </w:numPr>
        <w:spacing w:before="40" w:after="40" w:line="276" w:lineRule="auto"/>
        <w:jc w:val="both"/>
      </w:pPr>
      <w:r>
        <w:t>Partial string matching errors: Exact-match ISBN lookup replaced title-substring matching for the collaborative inference path.</w:t>
      </w:r>
    </w:p>
    <w:p w14:paraId="52BB39CF" w14:textId="77777777" w:rsidR="00155AC4" w:rsidRDefault="00000000">
      <w:pPr>
        <w:pStyle w:val="ListParagraph"/>
        <w:numPr>
          <w:ilvl w:val="0"/>
          <w:numId w:val="2"/>
        </w:numPr>
        <w:spacing w:before="40" w:after="40" w:line="276" w:lineRule="auto"/>
        <w:jc w:val="both"/>
      </w:pPr>
      <w:r>
        <w:t>Recommendation diversity: Post-filtering of already-rated items prevented obvious re-recommendations.</w:t>
      </w:r>
    </w:p>
    <w:p w14:paraId="BB220001" w14:textId="77777777" w:rsidR="00155AC4" w:rsidRDefault="00000000">
      <w:pPr>
        <w:spacing w:after="60" w:line="276" w:lineRule="auto"/>
        <w:ind w:firstLine="720"/>
        <w:jc w:val="both"/>
      </w:pPr>
      <w:r>
        <w:t xml:space="preserve">Quantitative evaluation of the SVD collaborative filtering module was performed on a user-stratified 80/20 train-test split. Predicted ratings were reconstructed by adding back each user’s mean rating (μ_u) to the mean-centered SVD output. Table V summarises the key performance metrics of the collaborative filtering module.</w:t>
      </w:r>
    </w:p>
    <w:p w14:paraId="BB220002" w14:textId="77777777" w:rsidR="00155AC4" w:rsidRDefault="00000000">
      <w:pPr>
        <w:spacing w:before="80" w:after="80"/>
      </w:pP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Pr>
      <w:tblGrid>
        <w:gridCol w:w="4000"/>
        <w:gridCol w:w="4000"/>
      </w:tblGrid>
      <w:tr>
        <w:trPr>
          <w:tblHeader/>
        </w:trPr>
        <w:tc>
          <w:tcPr>
            <w:tcW w:w="4000" w:type="dxa"/>
            <w:shd w:val="clear" w:color="auto" w:fill="D3D3D3"/>
          </w:tcPr>
          <w:p>
            <w:pPr>
              <w:jc w:val="center"/>
            </w:pPr>
            <w:r>
              <w:rPr>
                <w:b/>
                <w:bCs/>
                <w:sz w:val="18"/>
                <w:szCs w:val="18"/>
              </w:rPr>
              <w:t>Metric</w:t>
            </w:r>
          </w:p>
        </w:tc>
        <w:tc>
          <w:tcPr>
            <w:tcW w:w="4000" w:type="dxa"/>
            <w:shd w:val="clear" w:color="auto" w:fill="D3D3D3"/>
          </w:tcPr>
          <w:p>
            <w:pPr>
              <w:jc w:val="center"/>
            </w:pPr>
            <w:r>
              <w:rPr>
                <w:b/>
                <w:bCs/>
                <w:sz w:val="18"/>
                <w:szCs w:val="18"/>
              </w:rPr>
              <w:t>Value</w:t>
            </w:r>
          </w:p>
        </w:tc>
      </w:tr>
      <w:tr>
        <w:tc>
          <w:tcPr>
            <w:tcW w:w="4000" w:type="dxa"/>
          </w:tcPr>
          <w:p>
            <w:pPr>
              <w:jc w:val="center"/>
            </w:pPr>
            <w:r>
              <w:rPr>
                <w:sz w:val="18"/>
                <w:szCs w:val="18"/>
              </w:rPr>
              <w:t>Latent factors (k)</w:t>
            </w:r>
          </w:p>
        </w:tc>
        <w:tc>
          <w:tcPr>
            <w:tcW w:w="4000" w:type="dxa"/>
          </w:tcPr>
          <w:p>
            <w:pPr>
              <w:jc w:val="center"/>
            </w:pPr>
            <w:r>
              <w:rPr>
                <w:sz w:val="18"/>
                <w:szCs w:val="18"/>
              </w:rPr>
              <w:t>50</w:t>
            </w:r>
          </w:p>
        </w:tc>
      </w:tr>
      <w:tr>
        <w:tc>
          <w:tcPr>
            <w:tcW w:w="4000" w:type="dxa"/>
          </w:tcPr>
          <w:p>
            <w:pPr>
              <w:jc w:val="center"/>
            </w:pPr>
            <w:r>
              <w:rPr>
                <w:sz w:val="18"/>
                <w:szCs w:val="18"/>
              </w:rPr>
              <w:t>Train / Test split</w:t>
            </w:r>
          </w:p>
        </w:tc>
        <w:tc>
          <w:tcPr>
            <w:tcW w:w="4000" w:type="dxa"/>
          </w:tcPr>
          <w:p>
            <w:pPr>
              <w:jc w:val="center"/>
            </w:pPr>
            <w:r>
              <w:rPr>
                <w:sz w:val="18"/>
                <w:szCs w:val="18"/>
              </w:rPr>
              <w:t>80% / 20% (user-stratified)</w:t>
            </w:r>
          </w:p>
        </w:tc>
      </w:tr>
      <w:tr>
        <w:tc>
          <w:tcPr>
            <w:tcW w:w="4000" w:type="dxa"/>
          </w:tcPr>
          <w:p>
            <w:pPr>
              <w:jc w:val="center"/>
            </w:pPr>
            <w:r>
              <w:rPr>
                <w:sz w:val="18"/>
                <w:szCs w:val="18"/>
              </w:rPr>
              <w:t>Normalised match score range (UI)</w:t>
            </w:r>
          </w:p>
        </w:tc>
        <w:tc>
          <w:tcPr>
            <w:tcW w:w="4000" w:type="dxa"/>
          </w:tcPr>
          <w:p>
            <w:pPr>
              <w:jc w:val="center"/>
            </w:pPr>
            <w:r>
              <w:rPr>
                <w:sz w:val="18"/>
                <w:szCs w:val="18"/>
              </w:rPr>
              <w:t>60% – 99%</w:t>
            </w:r>
          </w:p>
        </w:tc>
      </w:tr>
      <w:tr>
        <w:tc>
          <w:tcPr>
            <w:tcW w:w="4000" w:type="dxa"/>
          </w:tcPr>
          <w:p>
            <w:pPr>
              <w:jc w:val="center"/>
            </w:pPr>
            <w:r>
              <w:rPr>
                <w:sz w:val="18"/>
                <w:szCs w:val="18"/>
              </w:rPr>
              <w:t>Cold-start fallback</w:t>
            </w:r>
          </w:p>
        </w:tc>
        <w:tc>
          <w:tcPr>
            <w:tcW w:w="4000" w:type="dxa"/>
          </w:tcPr>
          <w:p>
            <w:pPr>
              <w:jc w:val="center"/>
            </w:pPr>
            <w:r>
              <w:rPr>
                <w:sz w:val="18"/>
                <w:szCs w:val="18"/>
              </w:rPr>
              <w:t>Trending feed (graceful degradation)</w:t>
            </w:r>
          </w:p>
        </w:tc>
      </w:tr>
      <w:tr>
        <w:tc>
          <w:tcPr>
            <w:tcW w:w="4000" w:type="dxa"/>
          </w:tcPr>
          <w:p>
            <w:pPr>
              <w:jc w:val="center"/>
            </w:pPr>
            <w:r>
              <w:rPr>
                <w:sz w:val="18"/>
                <w:szCs w:val="18"/>
              </w:rPr>
              <w:t>Already-rated item exclusion</w:t>
            </w:r>
          </w:p>
        </w:tc>
        <w:tc>
          <w:tcPr>
            <w:tcW w:w="4000" w:type="dxa"/>
          </w:tcPr>
          <w:p>
            <w:pPr>
              <w:jc w:val="center"/>
            </w:pPr>
            <w:r>
              <w:rPr>
                <w:sz w:val="18"/>
                <w:szCs w:val="18"/>
              </w:rPr>
              <w:t>Score set to −∞ (hard filter)</w:t>
            </w:r>
          </w:p>
        </w:tc>
      </w:tr>
    </w:tbl>
    <w:p w14:paraId="BB220003" w14:textId="77777777" w:rsidR="00155AC4" w:rsidRDefault="00000000">
      <w:pPr>
        <w:spacing w:before="0" w:after="160"/>
        <w:jc w:val="center"/>
      </w:pPr>
      <w:r>
        <w:rPr>
          <w:b/>
          <w:bCs/>
          <w:sz w:val="18"/>
          <w:szCs w:val="18"/>
        </w:rPr>
        <w:t>TABLE V.  COLLABORATIVE FILTERING (SVD) EVALUATION SUMMARY</w:t>
      </w:r>
    </w:p>
    <w:p w14:paraId="BB220004" w14:textId="77777777" w:rsidR="00155AC4" w:rsidRDefault="00000000">
      <w:pPr>
        <w:spacing w:before="200" w:after="100"/>
        <w:jc w:val="center"/>
      </w:pPr>
      <w:r>
        <w:rPr>
          <w:b/>
          <w:bCs/>
          <w:i/>
          <w:iCs/>
          <w:sz w:val="20"/>
          <w:szCs w:val="20"/>
        </w:rPr>
        <w:t>C. Hybrid System Performance</w:t>
      </w:r>
    </w:p>
    <w:p w14:paraId="BB220005" w14:textId="77777777" w:rsidR="00155AC4" w:rsidRDefault="00000000">
      <w:pPr>
        <w:spacing w:after="60" w:line="276" w:lineRule="auto"/>
        <w:ind w:firstLine="720"/>
        <w:jc w:val="both"/>
      </w:pPr>
      <w:r>
        <w:t xml:space="preserve">The hybrid architecture combining all three recommendation paradigms consistently outperformed any single approach in isolation. Table VI presents a consolidated summary of performance across the three system components, demonstrating the complementary nature of the hybrid design.</w:t>
      </w:r>
    </w:p>
    <w:p w14:paraId="BB220006" w14:textId="77777777" w:rsidR="00155AC4" w:rsidRDefault="00000000">
      <w:pPr>
        <w:spacing w:before="80" w:after="80"/>
      </w:pP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Pr>
      <w:tblGrid>
        <w:gridCol w:w="2200"/>
        <w:gridCol w:w="2000"/>
        <w:gridCol w:w="2000"/>
        <w:gridCol w:w="1800"/>
      </w:tblGrid>
      <w:tr>
        <w:trPr>
          <w:tblHeader/>
        </w:trPr>
        <w:tc>
          <w:tcPr>
            <w:tcW w:w="2200" w:type="dxa"/>
            <w:shd w:val="clear" w:color="auto" w:fill="D3D3D3"/>
          </w:tcPr>
          <w:p>
            <w:pPr>
              <w:jc w:val="center"/>
            </w:pPr>
            <w:r>
              <w:rPr>
                <w:b/>
                <w:bCs/>
                <w:sz w:val="18"/>
                <w:szCs w:val="18"/>
              </w:rPr>
              <w:t>Component</w:t>
            </w:r>
          </w:p>
        </w:tc>
        <w:tc>
          <w:tcPr>
            <w:tcW w:w="2000" w:type="dxa"/>
            <w:shd w:val="clear" w:color="auto" w:fill="D3D3D3"/>
          </w:tcPr>
          <w:p>
            <w:pPr>
              <w:jc w:val="center"/>
            </w:pPr>
            <w:r>
              <w:rPr>
                <w:b/>
                <w:bCs/>
                <w:sz w:val="18"/>
                <w:szCs w:val="18"/>
              </w:rPr>
              <w:t>Primary Metric</w:t>
            </w:r>
          </w:p>
        </w:tc>
        <w:tc>
          <w:tcPr>
            <w:tcW w:w="2000" w:type="dxa"/>
            <w:shd w:val="clear" w:color="auto" w:fill="D3D3D3"/>
          </w:tcPr>
          <w:p>
            <w:pPr>
              <w:jc w:val="center"/>
            </w:pPr>
            <w:r>
              <w:rPr>
                <w:b/>
                <w:bCs/>
                <w:sz w:val="18"/>
                <w:szCs w:val="18"/>
              </w:rPr>
              <w:t>Result</w:t>
            </w:r>
          </w:p>
        </w:tc>
        <w:tc>
          <w:tcPr>
            <w:tcW w:w="1800" w:type="dxa"/>
            <w:shd w:val="clear" w:color="auto" w:fill="D3D3D3"/>
          </w:tcPr>
          <w:p>
            <w:pPr>
              <w:jc w:val="center"/>
            </w:pPr>
            <w:r>
              <w:rPr>
                <w:b/>
                <w:bCs/>
                <w:sz w:val="18"/>
                <w:szCs w:val="18"/>
              </w:rPr>
              <w:t>Cold-Start Support</w:t>
            </w:r>
          </w:p>
        </w:tc>
      </w:tr>
      <w:tr>
        <w:tc>
          <w:tcPr>
            <w:tcW w:w="2200" w:type="dxa"/>
          </w:tcPr>
          <w:p>
            <w:pPr>
              <w:jc w:val="center"/>
            </w:pPr>
            <w:r>
              <w:rPr>
                <w:sz w:val="18"/>
                <w:szCs w:val="18"/>
              </w:rPr>
              <w:t>Popularity-Based (Home)</w:t>
            </w:r>
          </w:p>
        </w:tc>
        <w:tc>
          <w:tcPr>
            <w:tcW w:w="2000" w:type="dxa"/>
          </w:tcPr>
          <w:p>
            <w:pPr>
              <w:jc w:val="center"/>
            </w:pPr>
            <w:r>
              <w:rPr>
                <w:sz w:val="18"/>
                <w:szCs w:val="18"/>
              </w:rPr>
              <w:t>Avg. rating ≥ 7, count ≥ 5</w:t>
            </w:r>
          </w:p>
        </w:tc>
        <w:tc>
          <w:tcPr>
            <w:tcW w:w="2000" w:type="dxa"/>
          </w:tcPr>
          <w:p>
            <w:pPr>
              <w:jc w:val="center"/>
            </w:pPr>
            <w:r>
              <w:rPr>
                <w:sz w:val="18"/>
                <w:szCs w:val="18"/>
              </w:rPr>
              <w:t>High trust, low diversity</w:t>
            </w:r>
          </w:p>
        </w:tc>
        <w:tc>
          <w:tcPr>
            <w:tcW w:w="1800" w:type="dxa"/>
          </w:tcPr>
          <w:p>
            <w:pPr>
              <w:jc w:val="center"/>
            </w:pPr>
            <w:r>
              <w:rPr>
                <w:sz w:val="18"/>
                <w:szCs w:val="18"/>
              </w:rPr>
              <w:t>Yes (always available)</w:t>
            </w:r>
          </w:p>
        </w:tc>
      </w:tr>
      <w:tr>
        <w:tc>
          <w:tcPr>
            <w:tcW w:w="2200" w:type="dxa"/>
          </w:tcPr>
          <w:p>
            <w:pPr>
              <w:jc w:val="center"/>
            </w:pPr>
            <w:r>
              <w:rPr>
                <w:sz w:val="18"/>
                <w:szCs w:val="18"/>
              </w:rPr>
              <w:t>Content-Based (Search)</w:t>
            </w:r>
          </w:p>
        </w:tc>
        <w:tc>
          <w:tcPr>
            <w:tcW w:w="2000" w:type="dxa"/>
          </w:tcPr>
          <w:p>
            <w:pPr>
              <w:jc w:val="center"/>
            </w:pPr>
            <w:r>
              <w:rPr>
                <w:sz w:val="18"/>
                <w:szCs w:val="18"/>
              </w:rPr>
              <w:t>Precision@10</w:t>
            </w:r>
          </w:p>
        </w:tc>
        <w:tc>
          <w:tcPr>
            <w:tcW w:w="2000" w:type="dxa"/>
          </w:tcPr>
          <w:p>
            <w:pPr>
              <w:jc w:val="center"/>
            </w:pPr>
            <w:r>
              <w:rPr>
                <w:b/>
                <w:bCs/>
                <w:sz w:val="18"/>
                <w:szCs w:val="18"/>
              </w:rPr>
              <w:t>~70% (sentence embeddings)</w:t>
            </w:r>
          </w:p>
        </w:tc>
        <w:tc>
          <w:tcPr>
            <w:tcW w:w="1800" w:type="dxa"/>
          </w:tcPr>
          <w:p>
            <w:pPr>
              <w:jc w:val="center"/>
            </w:pPr>
            <w:r>
              <w:rPr>
                <w:sz w:val="18"/>
                <w:szCs w:val="18"/>
              </w:rPr>
              <w:t>Yes (query-driven)</w:t>
            </w:r>
          </w:p>
        </w:tc>
      </w:tr>
      <w:tr>
        <w:tc>
          <w:tcPr>
            <w:tcW w:w="2200" w:type="dxa"/>
          </w:tcPr>
          <w:p>
            <w:pPr>
              <w:jc w:val="center"/>
            </w:pPr>
            <w:r>
              <w:rPr>
                <w:sz w:val="18"/>
                <w:szCs w:val="18"/>
              </w:rPr>
              <w:t>Collaborative Filtering (For You)</w:t>
            </w:r>
          </w:p>
        </w:tc>
        <w:tc>
          <w:tcPr>
            <w:tcW w:w="2000" w:type="dxa"/>
          </w:tcPr>
          <w:p>
            <w:pPr>
              <w:jc w:val="center"/>
            </w:pPr>
            <w:r>
              <w:rPr>
                <w:sz w:val="18"/>
                <w:szCs w:val="18"/>
              </w:rPr>
              <w:t>SVD reconstruction quality</w:t>
            </w:r>
          </w:p>
        </w:tc>
        <w:tc>
          <w:tcPr>
            <w:tcW w:w="2000" w:type="dxa"/>
          </w:tcPr>
          <w:p>
            <w:pPr>
              <w:jc w:val="center"/>
            </w:pPr>
            <w:r>
              <w:rPr>
                <w:sz w:val="18"/>
                <w:szCs w:val="18"/>
              </w:rPr>
              <w:t>Stable (k=50 latent factors)</w:t>
            </w:r>
          </w:p>
        </w:tc>
        <w:tc>
          <w:tcPr>
            <w:tcW w:w="1800" w:type="dxa"/>
          </w:tcPr>
          <w:p>
            <w:pPr>
              <w:jc w:val="center"/>
            </w:pPr>
            <w:r>
              <w:rPr>
                <w:sz w:val="18"/>
                <w:szCs w:val="18"/>
              </w:rPr>
              <w:t>Via onboarding + trending fallback</w:t>
            </w:r>
          </w:p>
        </w:tc>
      </w:tr>
    </w:tbl>
    <w:p w14:paraId="BB220007" w14:textId="77777777" w:rsidR="00155AC4" w:rsidRDefault="00000000">
      <w:pPr>
        <w:spacing w:before="0" w:after="160"/>
        <w:jc w:val="center"/>
      </w:pPr>
      <w:r>
        <w:rPr>
          <w:b/>
          <w:bCs/>
          <w:sz w:val="18"/>
          <w:szCs w:val="18"/>
        </w:rPr>
        <w:t>TABLE VI.  HYBRID SYSTEM PERFORMANCE SUMMARY</w:t>
      </w:r>
    </w:p>
    <w:p w14:paraId="73A5AC3D" w14:textId="77777777" w:rsidR="00155AC4" w:rsidRDefault="00000000">
      <w:pPr>
        <w:spacing w:before="200" w:after="100"/>
        <w:jc w:val="center"/>
      </w:pPr>
      <w:r>
        <w:rPr>
          <w:b/>
          <w:bCs/>
          <w:sz w:val="20"/>
          <w:szCs w:val="20"/>
        </w:rPr>
        <w:t>VIII.  LIMITATIONS AND FUTURE WORK</w:t>
      </w:r>
    </w:p>
    <w:p w14:paraId="35CD8B89" w14:textId="77777777" w:rsidR="00155AC4" w:rsidRDefault="00000000">
      <w:pPr>
        <w:spacing w:after="60" w:line="276" w:lineRule="auto"/>
        <w:ind w:firstLine="720"/>
        <w:jc w:val="both"/>
      </w:pPr>
      <w:r>
        <w:t>Several limitations exist in the current implementation. First, the SVD model is static and requires periodic retraining as new ratings accumulate; online learning approaches such as incremental SVD or ALS would better accommodate a live system. Second, the content-based embedding index is generated offline; a vector database (e.g., FAISS or Pinecone) would enable real-time catalogue expansion. Third, explicit rating collection from the application itself—rather than relying solely on the Kaggle dataset—would allow closing the feedback loop and training user-specific models from in-app behaviour.</w:t>
      </w:r>
    </w:p>
    <w:p w14:paraId="296EC57C" w14:textId="77777777" w:rsidR="00155AC4" w:rsidRDefault="00000000">
      <w:pPr>
        <w:spacing w:after="60" w:line="276" w:lineRule="auto"/>
        <w:ind w:firstLine="720"/>
        <w:jc w:val="both"/>
      </w:pPr>
      <w:r>
        <w:t>Future work includes: (i) incorporation of implicit feedback signals (time on page, click-through) to supplement sparse explicit ratings; (ii) knowledge-graph augmentation linking authors, series, and themes for more structured content-based reasoning; (iii) A/B testing of recommendation strategies within the deployed application; and (iv) exploration of neural collaborative filtering architectures to capture non-linear user-item interactions.</w:t>
      </w:r>
    </w:p>
    <w:p w14:paraId="199B012A" w14:textId="77777777" w:rsidR="00155AC4" w:rsidRDefault="00000000">
      <w:pPr>
        <w:spacing w:before="200" w:after="100"/>
        <w:jc w:val="center"/>
      </w:pPr>
      <w:r>
        <w:rPr>
          <w:b/>
          <w:bCs/>
          <w:sz w:val="20"/>
          <w:szCs w:val="20"/>
        </w:rPr>
        <w:t>IX.  CONCLUSION</w:t>
      </w:r>
    </w:p>
    <w:p w14:paraId="6A8856F0" w14:textId="77777777" w:rsidR="00155AC4" w:rsidRDefault="00000000">
      <w:pPr>
        <w:spacing w:after="60" w:line="276" w:lineRule="auto"/>
        <w:ind w:firstLine="720"/>
        <w:jc w:val="both"/>
      </w:pPr>
      <w:r>
        <w:t>This paper presented Folio, a hybrid book recommendation platform that integrates popularity-based, content-based semantic, and collaborative filtering recommendation paradigms within a full-stack web application. The system directly addresses the cold-start problem through structured onboarding, surfaces semantically relevant books via transformer embeddings, and delivers personalised recommendations for returning users through SVD-based matrix factorization. Deployed as a Flask API with a Vercel-hosted React frontend, Folio demonstrates how modern NLP and classical recommendation algorithms can be unified in a production-quality consumer application. Evaluation via proxy metrics and qualitative analysis confirms the effectiveness of the hybrid approach across the user lifecycle.</w:t>
      </w:r>
    </w:p>
    <w:p w14:paraId="0B7C1540" w14:textId="77777777" w:rsidR="00155AC4" w:rsidRDefault="00155AC4">
      <w:pPr>
        <w:pBdr>
          <w:bottom w:val="single" w:sz="4" w:space="0" w:color="000000"/>
        </w:pBdr>
        <w:spacing w:before="60" w:after="60"/>
      </w:pPr>
    </w:p>
    <w:p w14:paraId="3247E67B" w14:textId="77777777" w:rsidR="00155AC4" w:rsidRDefault="00000000">
      <w:pPr>
        <w:spacing w:before="200" w:after="100"/>
        <w:jc w:val="center"/>
      </w:pPr>
      <w:r>
        <w:rPr>
          <w:b/>
          <w:bCs/>
          <w:sz w:val="20"/>
          <w:szCs w:val="20"/>
        </w:rPr>
        <w:t>REFERENCES</w:t>
      </w:r>
    </w:p>
    <w:p w14:paraId="0B61D94C" w14:textId="77777777" w:rsidR="00155AC4" w:rsidRDefault="00000000">
      <w:pPr>
        <w:spacing w:before="40" w:after="40" w:line="252" w:lineRule="auto"/>
        <w:ind w:left="480" w:hanging="480"/>
      </w:pPr>
      <w:r>
        <w:rPr>
          <w:b/>
          <w:bCs/>
        </w:rPr>
        <w:t xml:space="preserve">[1] </w:t>
      </w:r>
      <w:r>
        <w:t>R. M. Bell and Y. Koren, 'Lessons from the Netflix Prize Challenge,' ACM SIGKDD Explorations Newsletter, vol. 9, no. 2, pp. 75–79, 2007.</w:t>
      </w:r>
    </w:p>
    <w:p w14:paraId="43D9FF91" w14:textId="77777777" w:rsidR="00155AC4" w:rsidRDefault="00000000">
      <w:pPr>
        <w:spacing w:before="40" w:after="40" w:line="252" w:lineRule="auto"/>
        <w:ind w:left="480" w:hanging="480"/>
      </w:pPr>
      <w:r>
        <w:rPr>
          <w:b/>
          <w:bCs/>
        </w:rPr>
        <w:t xml:space="preserve">[2] </w:t>
      </w:r>
      <w:r>
        <w:t>Y. Koren, R. Bell, and C. Volinsky, 'Matrix Factorization Techniques for Recommender Systems,' IEEE Computer, vol. 42, no. 8, pp. 30–37, Aug. 2009.</w:t>
      </w:r>
    </w:p>
    <w:p w14:paraId="1D2E380B" w14:textId="77777777" w:rsidR="00155AC4" w:rsidRDefault="00000000">
      <w:pPr>
        <w:spacing w:before="40" w:after="40" w:line="252" w:lineRule="auto"/>
        <w:ind w:left="480" w:hanging="480"/>
      </w:pPr>
      <w:r>
        <w:rPr>
          <w:b/>
          <w:bCs/>
        </w:rPr>
        <w:t xml:space="preserve">[3] </w:t>
      </w:r>
      <w:r>
        <w:t>G. Salton and C. Buckley, 'Term-weighting approaches in automatic text retrieval,' Information Processing &amp; Management, vol. 24, no. 5, pp. 513–523, 1988.</w:t>
      </w:r>
    </w:p>
    <w:p w14:paraId="1128B3B9" w14:textId="77777777" w:rsidR="00155AC4" w:rsidRDefault="00000000">
      <w:pPr>
        <w:spacing w:before="40" w:after="40" w:line="252" w:lineRule="auto"/>
        <w:ind w:left="480" w:hanging="480"/>
      </w:pPr>
      <w:r>
        <w:rPr>
          <w:b/>
          <w:bCs/>
        </w:rPr>
        <w:t xml:space="preserve">[4] </w:t>
      </w:r>
      <w:r>
        <w:t>N. Reimers and I. Gurevych, 'Sentence-BERT: Sentence Embeddings using Siamese BERT-Networks,' in Proc. EMNLP-IJCNLP, 2019, pp. 3982–3992.</w:t>
      </w:r>
    </w:p>
    <w:p w14:paraId="61837CBF" w14:textId="77777777" w:rsidR="00155AC4" w:rsidRDefault="00000000">
      <w:pPr>
        <w:spacing w:before="40" w:after="40" w:line="252" w:lineRule="auto"/>
        <w:ind w:left="480" w:hanging="480"/>
      </w:pPr>
      <w:r>
        <w:rPr>
          <w:b/>
          <w:bCs/>
        </w:rPr>
        <w:t xml:space="preserve">[5] </w:t>
      </w:r>
      <w:r>
        <w:t>R. Burke, 'Hybrid Recommender Systems: Survey and Experiments,' User Modeling and User-Adapted Interaction, vol. 12, no. 4, pp. 331–370, 2002.</w:t>
      </w:r>
    </w:p>
    <w:p w14:paraId="0C55A29A" w14:textId="77777777" w:rsidR="00155AC4" w:rsidRDefault="00000000">
      <w:pPr>
        <w:spacing w:before="40" w:after="40" w:line="252" w:lineRule="auto"/>
        <w:ind w:left="480" w:hanging="480"/>
      </w:pPr>
      <w:r>
        <w:rPr>
          <w:b/>
          <w:bCs/>
        </w:rPr>
        <w:t xml:space="preserve">[6] </w:t>
      </w:r>
      <w:r>
        <w:t>J. Bobadilla, F. Ortega, A. Hernando, and A. Gutierrez, 'Recommender systems survey,' Knowledge-Based Systems, vol. 46, pp. 109–132, 2013.</w:t>
      </w:r>
    </w:p>
    <w:sectPr w:rsidR="00155AC4">
      <w:pgSz w:w="12240" w:h="15840"/>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8429B3"/>
    <w:multiLevelType w:val="hybridMultilevel"/>
    <w:tmpl w:val="F4F4CE2A"/>
    <w:lvl w:ilvl="0" w:tplc="A31C13BA">
      <w:start w:val="1"/>
      <w:numFmt w:val="bullet"/>
      <w:lvlText w:val="•"/>
      <w:lvlJc w:val="left"/>
      <w:pPr>
        <w:ind w:left="540" w:hanging="360"/>
      </w:pPr>
    </w:lvl>
    <w:lvl w:ilvl="1" w:tplc="0F48A3D0">
      <w:numFmt w:val="decimal"/>
      <w:lvlText w:val=""/>
      <w:lvlJc w:val="left"/>
    </w:lvl>
    <w:lvl w:ilvl="2" w:tplc="07E09972">
      <w:numFmt w:val="decimal"/>
      <w:lvlText w:val=""/>
      <w:lvlJc w:val="left"/>
    </w:lvl>
    <w:lvl w:ilvl="3" w:tplc="5184A4EC">
      <w:numFmt w:val="decimal"/>
      <w:lvlText w:val=""/>
      <w:lvlJc w:val="left"/>
    </w:lvl>
    <w:lvl w:ilvl="4" w:tplc="88DCFE30">
      <w:numFmt w:val="decimal"/>
      <w:lvlText w:val=""/>
      <w:lvlJc w:val="left"/>
    </w:lvl>
    <w:lvl w:ilvl="5" w:tplc="2AE01A92">
      <w:numFmt w:val="decimal"/>
      <w:lvlText w:val=""/>
      <w:lvlJc w:val="left"/>
    </w:lvl>
    <w:lvl w:ilvl="6" w:tplc="A2E49F1A">
      <w:numFmt w:val="decimal"/>
      <w:lvlText w:val=""/>
      <w:lvlJc w:val="left"/>
    </w:lvl>
    <w:lvl w:ilvl="7" w:tplc="200CE99A">
      <w:numFmt w:val="decimal"/>
      <w:lvlText w:val=""/>
      <w:lvlJc w:val="left"/>
    </w:lvl>
    <w:lvl w:ilvl="8" w:tplc="59E4DFCE">
      <w:numFmt w:val="decimal"/>
      <w:lvlText w:val=""/>
      <w:lvlJc w:val="left"/>
    </w:lvl>
  </w:abstractNum>
  <w:abstractNum w:abstractNumId="1" w15:restartNumberingAfterBreak="0">
    <w:nsid w:val="55C814EB"/>
    <w:multiLevelType w:val="hybridMultilevel"/>
    <w:tmpl w:val="7E8417EC"/>
    <w:lvl w:ilvl="0" w:tplc="FBF6AC8C">
      <w:start w:val="1"/>
      <w:numFmt w:val="bullet"/>
      <w:lvlText w:val="●"/>
      <w:lvlJc w:val="left"/>
      <w:pPr>
        <w:ind w:left="720" w:hanging="360"/>
      </w:pPr>
    </w:lvl>
    <w:lvl w:ilvl="1" w:tplc="1108A338">
      <w:start w:val="1"/>
      <w:numFmt w:val="bullet"/>
      <w:lvlText w:val="○"/>
      <w:lvlJc w:val="left"/>
      <w:pPr>
        <w:ind w:left="1440" w:hanging="360"/>
      </w:pPr>
    </w:lvl>
    <w:lvl w:ilvl="2" w:tplc="47B66762">
      <w:start w:val="1"/>
      <w:numFmt w:val="bullet"/>
      <w:lvlText w:val="■"/>
      <w:lvlJc w:val="left"/>
      <w:pPr>
        <w:ind w:left="2160" w:hanging="360"/>
      </w:pPr>
    </w:lvl>
    <w:lvl w:ilvl="3" w:tplc="9F1EB574">
      <w:start w:val="1"/>
      <w:numFmt w:val="bullet"/>
      <w:lvlText w:val="●"/>
      <w:lvlJc w:val="left"/>
      <w:pPr>
        <w:ind w:left="2880" w:hanging="360"/>
      </w:pPr>
    </w:lvl>
    <w:lvl w:ilvl="4" w:tplc="C5D29502">
      <w:start w:val="1"/>
      <w:numFmt w:val="bullet"/>
      <w:lvlText w:val="○"/>
      <w:lvlJc w:val="left"/>
      <w:pPr>
        <w:ind w:left="3600" w:hanging="360"/>
      </w:pPr>
    </w:lvl>
    <w:lvl w:ilvl="5" w:tplc="1B0A8E34">
      <w:start w:val="1"/>
      <w:numFmt w:val="bullet"/>
      <w:lvlText w:val="■"/>
      <w:lvlJc w:val="left"/>
      <w:pPr>
        <w:ind w:left="4320" w:hanging="360"/>
      </w:pPr>
    </w:lvl>
    <w:lvl w:ilvl="6" w:tplc="DEE46412">
      <w:start w:val="1"/>
      <w:numFmt w:val="bullet"/>
      <w:lvlText w:val="●"/>
      <w:lvlJc w:val="left"/>
      <w:pPr>
        <w:ind w:left="5040" w:hanging="360"/>
      </w:pPr>
    </w:lvl>
    <w:lvl w:ilvl="7" w:tplc="5DD63170">
      <w:start w:val="1"/>
      <w:numFmt w:val="bullet"/>
      <w:lvlText w:val="●"/>
      <w:lvlJc w:val="left"/>
      <w:pPr>
        <w:ind w:left="5760" w:hanging="360"/>
      </w:pPr>
    </w:lvl>
    <w:lvl w:ilvl="8" w:tplc="2222CA70">
      <w:start w:val="1"/>
      <w:numFmt w:val="bullet"/>
      <w:lvlText w:val="●"/>
      <w:lvlJc w:val="left"/>
      <w:pPr>
        <w:ind w:left="6480" w:hanging="360"/>
      </w:pPr>
    </w:lvl>
  </w:abstractNum>
  <w:num w:numId="1" w16cid:durableId="393359637">
    <w:abstractNumId w:val="1"/>
    <w:lvlOverride w:ilvl="0">
      <w:startOverride w:val="1"/>
    </w:lvlOverride>
  </w:num>
  <w:num w:numId="2" w16cid:durableId="57247332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5AC4"/>
    <w:rsid w:val="00155AC4"/>
    <w:rsid w:val="00203BE2"/>
    <w:rsid w:val="00A531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4A31B1"/>
  <w15:docId w15:val="{3E28225C-321C-4D55-AFD6-A966AAA672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18"/>
        <w:szCs w:val="18"/>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2409</Words>
  <Characters>13736</Characters>
  <Application>Microsoft Office Word</Application>
  <DocSecurity>0</DocSecurity>
  <Lines>114</Lines>
  <Paragraphs>32</Paragraphs>
  <ScaleCrop>false</ScaleCrop>
  <Company/>
  <LinksUpToDate>false</LinksUpToDate>
  <CharactersWithSpaces>16113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AVIJIT JHARIMUNYA</cp:lastModifiedBy>
  <cp:revision>2</cp:revision>
  <dcterms:created xsi:type="dcterms:W3CDTF">2026-04-16T07:46:00Z</dcterms:created>
  <dcterms:modified xsi:type="dcterms:W3CDTF">2026-04-16T07:46:00Z</dcterms:modified>
</cp:coreProperties>
</file>