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NOTICE</w:t>
      </w:r>
    </w:p>
    <w:p>
      <w:r>
        <w:t>To: The Nodal Officer, SocialConnect India Pvt. Ltd.</w:t>
      </w:r>
    </w:p>
    <w:p>
      <w:r>
        <w:t>Ref: FIR No. 120/2026, PS Hauz Khas. You are hereby directed under Section 94 BNSS to preserve and furnish all account data, login IP logs and uploaded media for the account @rm_malhotra_27 for the period 15-09-2026 to 25-09-2026 within 72 hours.</w:t>
      </w:r>
    </w:p>
    <w:p>
      <w:r>
        <w:t>Public Prosecutor, Saket Courts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