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Business Intelligence</w:t>
      </w:r>
    </w:p>
    <w:p w:rsidR="00000000" w:rsidDel="00000000" w:rsidP="00000000" w:rsidRDefault="00000000" w:rsidRPr="00000000" w14:paraId="00000002">
      <w:pPr>
        <w:pStyle w:val="Heading1"/>
        <w:spacing w:line="276" w:lineRule="auto"/>
        <w:jc w:val="center"/>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Lab 2</w:t>
      </w:r>
    </w:p>
    <w:p w:rsidR="00000000" w:rsidDel="00000000" w:rsidP="00000000" w:rsidRDefault="00000000" w:rsidRPr="00000000" w14:paraId="00000003">
      <w:pPr>
        <w:pStyle w:val="Heading1"/>
        <w:spacing w:line="276" w:lineRule="auto"/>
        <w:jc w:val="center"/>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Case Study on Predictive Analytics</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b w:val="1"/>
          <w:sz w:val="36"/>
          <w:szCs w:val="36"/>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of</w:t>
      </w:r>
    </w:p>
    <w:p w:rsidR="00000000" w:rsidDel="00000000" w:rsidP="00000000" w:rsidRDefault="00000000" w:rsidRPr="00000000" w14:paraId="00000005">
      <w:pPr>
        <w:pStyle w:val="Heading1"/>
        <w:spacing w:line="276" w:lineRule="auto"/>
        <w:jc w:val="center"/>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RETAIL SALES </w:t>
      </w:r>
    </w:p>
    <w:p w:rsidR="00000000" w:rsidDel="00000000" w:rsidP="00000000" w:rsidRDefault="00000000" w:rsidRPr="00000000" w14:paraId="00000006">
      <w:pPr>
        <w:pStyle w:val="Heading2"/>
        <w:spacing w:line="276" w:lineRule="auto"/>
        <w:jc w:val="center"/>
        <w:rPr>
          <w:rFonts w:ascii="Times New Roman" w:cs="Times New Roman" w:eastAsia="Times New Roman" w:hAnsi="Times New Roman"/>
          <w:b w:val="1"/>
        </w:rPr>
      </w:pPr>
      <w:bookmarkStart w:colFirst="0" w:colLast="0" w:name="_tyjcwt" w:id="5"/>
      <w:bookmarkEnd w:id="5"/>
      <w:r w:rsidDel="00000000" w:rsidR="00000000" w:rsidRPr="00000000">
        <w:rPr>
          <w:rFonts w:ascii="Times New Roman" w:cs="Times New Roman" w:eastAsia="Times New Roman" w:hAnsi="Times New Roman"/>
          <w:b w:val="1"/>
          <w:rtl w:val="0"/>
        </w:rPr>
        <w:t xml:space="preserve">KHUSHI AGARWAL</w:t>
      </w:r>
    </w:p>
    <w:p w:rsidR="00000000" w:rsidDel="00000000" w:rsidP="00000000" w:rsidRDefault="00000000" w:rsidRPr="00000000" w14:paraId="00000007">
      <w:pPr>
        <w:pStyle w:val="Heading2"/>
        <w:spacing w:line="276" w:lineRule="auto"/>
        <w:jc w:val="center"/>
        <w:rPr>
          <w:rFonts w:ascii="Times New Roman" w:cs="Times New Roman" w:eastAsia="Times New Roman" w:hAnsi="Times New Roman"/>
          <w:b w:val="1"/>
        </w:rPr>
      </w:pPr>
      <w:bookmarkStart w:colFirst="0" w:colLast="0" w:name="_lsnjpsppastd" w:id="6"/>
      <w:bookmarkEnd w:id="6"/>
      <w:r w:rsidDel="00000000" w:rsidR="00000000" w:rsidRPr="00000000">
        <w:rPr>
          <w:rFonts w:ascii="Times New Roman" w:cs="Times New Roman" w:eastAsia="Times New Roman" w:hAnsi="Times New Roman"/>
          <w:b w:val="1"/>
          <w:rtl w:val="0"/>
        </w:rPr>
        <w:t xml:space="preserve">Reg No. - 2248432</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sz w:val="32"/>
          <w:szCs w:val="32"/>
        </w:rPr>
      </w:pPr>
      <w:bookmarkStart w:colFirst="0" w:colLast="0" w:name="_pfp8acpyu2eu" w:id="7"/>
      <w:bookmarkEnd w:id="7"/>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store is a leading global fashion retailer with a strong online presence and multiple physical stores. With a vast customer base and an extensive product catalog, Retail stores generate a wealth of transactional and customer data daily. To gain a competitive edge and make data-driven decisions, Retail stores decide to implement predictive analytics for business intelligence using Microsoft Power BI.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rPr>
          <w:rFonts w:ascii="Times New Roman" w:cs="Times New Roman" w:eastAsia="Times New Roman" w:hAnsi="Times New Roman"/>
          <w:sz w:val="32"/>
          <w:szCs w:val="32"/>
        </w:rPr>
      </w:pPr>
      <w:bookmarkStart w:colFirst="0" w:colLast="0" w:name="_rq1r3kuq4ib9" w:id="8"/>
      <w:bookmarkEnd w:id="8"/>
      <w:r w:rsidDel="00000000" w:rsidR="00000000" w:rsidRPr="00000000">
        <w:rPr>
          <w:rFonts w:ascii="Times New Roman" w:cs="Times New Roman" w:eastAsia="Times New Roman" w:hAnsi="Times New Roman"/>
          <w:sz w:val="32"/>
          <w:szCs w:val="32"/>
          <w:rtl w:val="0"/>
        </w:rPr>
        <w:t xml:space="preserve">Challenges: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stores faces several challenges in harnessing predictive analytics for business intelligence: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Complexity: The company's data is complex and diverse, comprising sales transactions, customer demographics, website interactions, and social media engagement. Analyzing this data in real-time to uncover meaningful patterns is challenging.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 Integrating data from various sources, including POS systems, e-commerce platforms, social media, and customer databases, into a unified view is essential for accurate predictions.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Predictions: To deliver actionable insights, predictive analytics must operate in real-time to provide timely recommendations and identify emerging trends.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Development: Building accurate and reliable predictive models requires expertise in data science and machine learning, which may not be readily available within the organization.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and Privacy: As customer data is sensitive, ensuring data security and compliance with data privacy regulations is a top priority.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sz w:val="32"/>
          <w:szCs w:val="32"/>
        </w:rPr>
      </w:pPr>
      <w:bookmarkStart w:colFirst="0" w:colLast="0" w:name="_vzlkak7mb3lr" w:id="9"/>
      <w:bookmarkEnd w:id="9"/>
      <w:r w:rsidDel="00000000" w:rsidR="00000000" w:rsidRPr="00000000">
        <w:rPr>
          <w:rFonts w:ascii="Times New Roman" w:cs="Times New Roman" w:eastAsia="Times New Roman" w:hAnsi="Times New Roman"/>
          <w:sz w:val="32"/>
          <w:szCs w:val="32"/>
          <w:rtl w:val="0"/>
        </w:rPr>
        <w:t xml:space="preserve">Solution: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Retail stores adopt predictive analytics for business intelligence in Power BI. </w:t>
      </w:r>
    </w:p>
    <w:p w:rsidR="00000000" w:rsidDel="00000000" w:rsidP="00000000" w:rsidRDefault="00000000" w:rsidRPr="00000000" w14:paraId="0000001B">
      <w:pPr>
        <w:pStyle w:val="Heading4"/>
        <w:spacing w:line="276" w:lineRule="auto"/>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STEP 1: Import the dataset to Power BI desktop</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our Business Problem we have the dataset of a Retail Store which sells items like Electronics, Clothing and Furniture.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tables Order Details and Customer Details are connected by Order ID which is a Primary key in Order Details table and Foreign key in Customer Details.</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Details contains Columns: Order ID, Amount, Profit, Quantity, Category, Sub-Category, and Payment Mode for the Orders.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Details contains Columns: Customer Name, City, State, Order ID, Order Date.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689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4"/>
        <w:spacing w:line="276" w:lineRule="auto"/>
        <w:rPr>
          <w:rFonts w:ascii="Times New Roman" w:cs="Times New Roman" w:eastAsia="Times New Roman" w:hAnsi="Times New Roman"/>
          <w:sz w:val="28"/>
          <w:szCs w:val="28"/>
        </w:rPr>
      </w:pPr>
      <w:bookmarkStart w:colFirst="0" w:colLast="0" w:name="_z2oeffsvgcn1" w:id="11"/>
      <w:bookmarkEnd w:id="11"/>
      <w:r w:rsidDel="00000000" w:rsidR="00000000" w:rsidRPr="00000000">
        <w:rPr>
          <w:rFonts w:ascii="Times New Roman" w:cs="Times New Roman" w:eastAsia="Times New Roman" w:hAnsi="Times New Roman"/>
          <w:sz w:val="28"/>
          <w:szCs w:val="28"/>
          <w:rtl w:val="0"/>
        </w:rPr>
        <w:t xml:space="preserve">STEP 2: Forecast Total Profits for the next 5 months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 below shows the reading of Sum of Profit through the years 2018 in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line. The blue line in the blue shaded area shows us the forecasted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Sum of Profit in 2019. We can see, the  Sum of Profit value has increased by January 2019 and then remained constant till May 2019.</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for the next 5 months the sum of profit will increase by 2088 with an upper bound of 11709 and lower bound of -7532.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4"/>
        <w:spacing w:line="276" w:lineRule="auto"/>
        <w:rPr>
          <w:rFonts w:ascii="Times New Roman" w:cs="Times New Roman" w:eastAsia="Times New Roman" w:hAnsi="Times New Roman"/>
          <w:sz w:val="28"/>
          <w:szCs w:val="28"/>
        </w:rPr>
      </w:pPr>
      <w:bookmarkStart w:colFirst="0" w:colLast="0" w:name="_i8s0ac20ppmh" w:id="12"/>
      <w:bookmarkEnd w:id="12"/>
      <w:r w:rsidDel="00000000" w:rsidR="00000000" w:rsidRPr="00000000">
        <w:rPr>
          <w:rFonts w:ascii="Times New Roman" w:cs="Times New Roman" w:eastAsia="Times New Roman" w:hAnsi="Times New Roman"/>
          <w:sz w:val="28"/>
          <w:szCs w:val="28"/>
          <w:rtl w:val="0"/>
        </w:rPr>
        <w:t xml:space="preserve">STEP 3: Forecast Total Profits for the next 1 months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 below shows the reading of Sum of Profit date wise through the years 2018 in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 line. The green line in the green shaded area shows us the forecasted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Sum of Profit in 2019. We can see, the  Sum of Profit for 1st January 2019 value has decreased since the last day of December and then remained constant till 31st January 2019.</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for the next 1 month the sum of profit will decrease by -83 with an upper bound of 721 and lower bound of -887.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4"/>
        <w:spacing w:line="276" w:lineRule="auto"/>
        <w:rPr>
          <w:rFonts w:ascii="Times New Roman" w:cs="Times New Roman" w:eastAsia="Times New Roman" w:hAnsi="Times New Roman"/>
          <w:sz w:val="28"/>
          <w:szCs w:val="28"/>
        </w:rPr>
      </w:pPr>
      <w:bookmarkStart w:colFirst="0" w:colLast="0" w:name="_qkbqu7j41wap" w:id="13"/>
      <w:bookmarkEnd w:id="13"/>
      <w:r w:rsidDel="00000000" w:rsidR="00000000" w:rsidRPr="00000000">
        <w:rPr>
          <w:rFonts w:ascii="Times New Roman" w:cs="Times New Roman" w:eastAsia="Times New Roman" w:hAnsi="Times New Roman"/>
          <w:sz w:val="28"/>
          <w:szCs w:val="28"/>
          <w:rtl w:val="0"/>
        </w:rPr>
        <w:t xml:space="preserve">STEP 4: Forecast Total Amount for the next 5 months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 below shows the reading of Sum of Amount through the years 2018 in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pink line. The pink line in the pink shaded area shows us the forecasted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Sum of Amount in 2019. We can see, the  Sum of Amount value has increased by January 2019 and then remained constant till May 2019.</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4"/>
        <w:spacing w:line="276" w:lineRule="auto"/>
        <w:rPr>
          <w:rFonts w:ascii="Times New Roman" w:cs="Times New Roman" w:eastAsia="Times New Roman" w:hAnsi="Times New Roman"/>
          <w:sz w:val="28"/>
          <w:szCs w:val="28"/>
        </w:rPr>
      </w:pPr>
      <w:bookmarkStart w:colFirst="0" w:colLast="0" w:name="_vse96wnoinah" w:id="14"/>
      <w:bookmarkEnd w:id="14"/>
      <w:r w:rsidDel="00000000" w:rsidR="00000000" w:rsidRPr="00000000">
        <w:rPr>
          <w:rFonts w:ascii="Times New Roman" w:cs="Times New Roman" w:eastAsia="Times New Roman" w:hAnsi="Times New Roman"/>
          <w:sz w:val="28"/>
          <w:szCs w:val="28"/>
          <w:rtl w:val="0"/>
        </w:rPr>
        <w:t xml:space="preserve">STEP 5: Forecast Total Quantity for the next 5 months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 below shows the reading of Sum of Quantity through the years 2018 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orange line. The orange line in the orange shaded area shows us the forecasted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Sum of Quantity in 2019. We can see, the  Sum of Quantity value has increased by January 2019 and then remained constant till May 2019.</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4"/>
        <w:spacing w:line="276" w:lineRule="auto"/>
        <w:rPr>
          <w:rFonts w:ascii="Times New Roman" w:cs="Times New Roman" w:eastAsia="Times New Roman" w:hAnsi="Times New Roman"/>
          <w:sz w:val="28"/>
          <w:szCs w:val="28"/>
        </w:rPr>
      </w:pPr>
      <w:bookmarkStart w:colFirst="0" w:colLast="0" w:name="_jfk1egzhhpcq" w:id="15"/>
      <w:bookmarkEnd w:id="15"/>
      <w:r w:rsidDel="00000000" w:rsidR="00000000" w:rsidRPr="00000000">
        <w:rPr>
          <w:rFonts w:ascii="Times New Roman" w:cs="Times New Roman" w:eastAsia="Times New Roman" w:hAnsi="Times New Roman"/>
          <w:sz w:val="28"/>
          <w:szCs w:val="28"/>
          <w:rtl w:val="0"/>
        </w:rPr>
        <w:t xml:space="preserve">STEP 6: Forecast Count of Category for the next 4 months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 below shows the reading of Count of Categories through the years 2018 in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line. The red line in the red shaded area shows us the forecasted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Count of Categories in 2019. We can see, the  Count of Categories value has increased by January 2019 and then remained constant till May 2019.</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spacing w:line="276" w:lineRule="auto"/>
        <w:rPr>
          <w:rFonts w:ascii="Times New Roman" w:cs="Times New Roman" w:eastAsia="Times New Roman" w:hAnsi="Times New Roman"/>
          <w:sz w:val="28"/>
          <w:szCs w:val="28"/>
        </w:rPr>
      </w:pPr>
      <w:bookmarkStart w:colFirst="0" w:colLast="0" w:name="_vvei4tlq956j" w:id="16"/>
      <w:bookmarkEnd w:id="16"/>
      <w:r w:rsidDel="00000000" w:rsidR="00000000" w:rsidRPr="00000000">
        <w:rPr>
          <w:rFonts w:ascii="Times New Roman" w:cs="Times New Roman" w:eastAsia="Times New Roman" w:hAnsi="Times New Roman"/>
          <w:sz w:val="28"/>
          <w:szCs w:val="28"/>
          <w:rtl w:val="0"/>
        </w:rPr>
        <w:t xml:space="preserve">STEP 7: Forecast Count of Category for the next 5 months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 below shows the reading of Count of Subcategories through the years 2018 in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purple line. The purple line in the purple shaded area shows us the forecasted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Count of Subcategories in 2019. We can see, the  Count of Subcategories value has increased by January 2019 and then remained constant till May 2019.</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3"/>
        <w:rPr>
          <w:rFonts w:ascii="Times New Roman" w:cs="Times New Roman" w:eastAsia="Times New Roman" w:hAnsi="Times New Roman"/>
          <w:sz w:val="32"/>
          <w:szCs w:val="32"/>
        </w:rPr>
      </w:pPr>
      <w:bookmarkStart w:colFirst="0" w:colLast="0" w:name="_eby1oiflx86n" w:id="17"/>
      <w:bookmarkEnd w:id="17"/>
      <w:r w:rsidDel="00000000" w:rsidR="00000000" w:rsidRPr="00000000">
        <w:rPr>
          <w:rFonts w:ascii="Times New Roman" w:cs="Times New Roman" w:eastAsia="Times New Roman" w:hAnsi="Times New Roman"/>
          <w:sz w:val="32"/>
          <w:szCs w:val="32"/>
          <w:rtl w:val="0"/>
        </w:rPr>
        <w:t xml:space="preserve">Benefits: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predictive analytics for business intelligence in Power BI provides Retail stores with several benefits: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Customer Segmentation: Predictive models enable Retail stores to segment customers based on preferences, buying behavior, and demographics. This allows the company to tailor marketing efforts and improve customer targeting.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Forecasting: By analyzing historical sales data and other variables, predictive analytics helps Retail stores forecast demand accurately. This aids in optimizing inventory levels and minimizing stockouts.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Product Recommendations: Real-time predictions offer personalized product recommendations to customers, enhancing their shopping experience and increasing cross-selling opportunities.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Prediction: Predictive analytics helps Retail stores identify potential churn among customers, allowing the company to implement targeted retention strategies.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Identification: Real-time analysis of social media and website data helps Retail stores identify emerging trends and adapt marketing campaigns accordingly.</w:t>
      </w:r>
    </w:p>
    <w:p w:rsidR="00000000" w:rsidDel="00000000" w:rsidP="00000000" w:rsidRDefault="00000000" w:rsidRPr="00000000" w14:paraId="0000005D">
      <w:pPr>
        <w:pStyle w:val="Heading3"/>
        <w:rPr>
          <w:rFonts w:ascii="Times New Roman" w:cs="Times New Roman" w:eastAsia="Times New Roman" w:hAnsi="Times New Roman"/>
          <w:sz w:val="32"/>
          <w:szCs w:val="32"/>
        </w:rPr>
      </w:pPr>
      <w:bookmarkStart w:colFirst="0" w:colLast="0" w:name="_skwthfm55399" w:id="18"/>
      <w:bookmarkEnd w:id="18"/>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predictive analytics for business intelligence in Power BI, Retail stores gain a competitive advantage by making data-driven decisions based on real-time insights. The ability to analyze vast amounts of data and predict customer behavior empowers the company to tailor marketing strategies, optimize inventory, and enhance overall operational efficiency. The success of this implementation reinforces Retail stores commitment to innovation and data-driven excellence, positioning it as a leader in the global fashion retail industry.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