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40"/>
        <w:jc w:val="center"/>
      </w:pPr>
      <w:r>
        <w:rPr>
          <w:b/>
          <w:bCs/>
          <w:color w:val="1F3864"/>
          <w:sz w:val="28"/>
          <w:szCs w:val="28"/>
        </w:rPr>
        <w:t xml:space="preserve">WEEK 3: PYTHON-BASED MACHINE LEARNING MODEL DEVELOPMENT &amp; EVALUATION PLAN</w:t>
      </w:r>
    </w:p>
    <w:p>
      <w:pPr>
        <w:spacing w:after="480"/>
        <w:jc w:val="center"/>
      </w:pPr>
      <w:r>
        <w:rPr>
          <w:b/>
          <w:bCs/>
          <w:color w:val="2E5EAA"/>
          <w:sz w:val="26"/>
          <w:szCs w:val="26"/>
        </w:rPr>
        <w:t xml:space="preserve">Predicting Facility-Level Climate Risk Category with Machine Learning</w:t>
      </w:r>
    </w:p>
    <w:p>
      <w:pPr>
        <w:spacing w:after="900"/>
        <w:jc w:val="center"/>
      </w:pPr>
      <w:r>
        <w:rPr>
          <w:i/>
          <w:iCs/>
          <w:color w:val="595959"/>
          <w:sz w:val="22"/>
          <w:szCs w:val="22"/>
        </w:rPr>
        <w:t xml:space="preserve">A structured plan covering problem definition, preprocessing, model selection, training, evaluation, and deployment considerations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 Khushi Mahato</w:t>
      </w:r>
    </w:p>
    <w:p>
      <w:pPr>
        <w:spacing w:after="100"/>
        <w:jc w:val="center"/>
      </w:pPr>
      <w:r>
        <w:rPr>
          <w:sz w:val="22"/>
          <w:szCs w:val="22"/>
        </w:rPr>
        <w:t xml:space="preserve">Data Science Program — Week 3 Deliverable</w:t>
      </w:r>
    </w:p>
    <w:p>
      <w:pPr>
        <w:jc w:val="center"/>
      </w:pPr>
      <w:r>
        <w:rPr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Problem Definition</w:t>
      </w:r>
    </w:p>
    <w:p>
      <w:pPr>
        <w:pStyle w:val="Heading2"/>
        <w:spacing w:after="120" w:before="260"/>
      </w:pPr>
      <w:r>
        <w:t xml:space="preserve">1.1 The Problem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Building on the Climate Risk &amp; Business Impact Analyzer from Week 1, this plan targets a concrete, hypothetical machine learning task: predicting a facility's climate risk category (Low / Medium / High) from its climate, air-quality, and operational features, rather than relying solely on a manually-weighted composite score. This reframes the earlier project's risk index as a supervised multi-class classification problem, where historical data — once a facility's realised risk category is known in hindsight (e.g. based on downtime incidents or damage reports) — can train a model to flag high-risk facilities earlier and more consistently.</w:t>
      </w:r>
    </w:p>
    <w:p>
      <w:pPr>
        <w:pStyle w:val="Heading2"/>
        <w:spacing w:after="120" w:before="260"/>
      </w:pPr>
      <w:r>
        <w:t xml:space="preserve">1.2 Justification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classification model can combine many correlated signals (temperature, precipitation, air quality, historical downtime) more consistently than a manually-tuned weighted formula.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Once trained, the model generalises to new or updated facility data without re-deriving weights by hand each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Risk category (Low/Medium/High) is more directly actionable for business stakeholders than a raw numeric score, and maps cleanly to a classification framing.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This is a realistic, tabular-data problem well suited to the classical ML techniques covered in this plan, without requiring deep learning or unstructured data.</w:t>
      </w:r>
    </w:p>
    <w:p>
      <w:pPr>
        <w:pStyle w:val="Heading1"/>
        <w:spacing w:after="160" w:before="360"/>
      </w:pPr>
      <w:r>
        <w:t xml:space="preserve">2. Data Preprocessing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Before any model can be trained, the raw facility-level dataset (climate variables, air-quality readings, climate projections, and a historical risk-category label) needs to be cleaned, standardised, and transformed into model-ready features.</w:t>
      </w:r>
    </w:p>
    <w:p>
      <w:pPr>
        <w:pStyle w:val="Heading2"/>
        <w:spacing w:after="120" w:before="260"/>
      </w:pPr>
      <w:r>
        <w:t xml:space="preserve">2.1 Data Cleaning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Remove or correct duplicate facility-month records.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Validate ranges (e.g. temperature and humidity within physically plausible bounds) and flag sensor/API anomalies.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Confirm the target label (risk category) is consistently defined across all facilities and time periods.</w:t>
      </w:r>
    </w:p>
    <w:p>
      <w:pPr>
        <w:pStyle w:val="Heading2"/>
        <w:spacing w:after="120" w:before="260"/>
      </w:pPr>
      <w:r>
        <w:t xml:space="preserve">2.2 Normalization &amp; Feature Engineering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Scale numeric features (temperature, AQI, rainfall) so no single feature dominates distance- or gradient-based models.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Engineer derived features: rolling averages (e.g. 3-month mean temperature), year-over-year change, and interaction terms (e.g. heat × air quality).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Encode facility sector or region as categorical features where relevant to risk.</w:t>
      </w:r>
    </w:p>
    <w:p>
      <w:pPr>
        <w:pStyle w:val="Heading2"/>
        <w:spacing w:after="120" w:before="260"/>
      </w:pPr>
      <w:r>
        <w:t xml:space="preserve">2.3 Feature Selection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Use correlation analysis (building on the Week 2 EDA framework) to identify and drop redundant, highly-correlated features.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Use a quick baseline model's feature-importance output to rank features and drop consistently low-importance ones.</w:t>
      </w:r>
    </w:p>
    <w:p>
      <w:pPr>
        <w:pStyle w:val="Heading2"/>
        <w:spacing w:after="120" w:before="260"/>
      </w:pPr>
      <w:r>
        <w:t xml:space="preserve">2.4 Preprocessing Challenges &amp; Solutions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Impute numeric features with median (robust to outliers) or use model-based imputation (e.g. KNNImputer); impute categorical features with the mode or an explicit “Missing” category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imbalance (classification)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stratified train/test splits; apply resampling (SMOTE, undersampling) or class-weighting in the model rather than accuracy alone as the metric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 feature scales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StandardScaler or MinMaxScaler for scale-sensitive models (SVM, logistic regression, KNN); tree-based models are scale-invariant and can skip this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 variables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 low-cardinality categories; use target or frequency encoding for high-cardinality categories to avoid a dimensionality explosion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Irrelevant or redundant features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correlation analysis and feature-importance scores (from a quick tree-based model) to drop low-value features before final training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Fit all preprocessing steps (scalers, encoders, imputers) only on the training fold, never on validation/test data, using a scikit-learn Pipeline to enforce this automatically</w:t>
            </w:r>
          </w:p>
        </w:tc>
      </w:tr>
    </w:tbl>
    <w:p>
      <w:pPr>
        <w:pStyle w:val="Heading1"/>
        <w:spacing w:after="160" w:before="360"/>
      </w:pPr>
      <w:r>
        <w:t xml:space="preserve">3. Model Selection &amp; Training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Several classical ML approaches are worth considering for this tabular, multi-class classification problem. The table below compares candidates on their strengths and limitations for this specific use case.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Candidate Model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Logistic / Linear Regression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interpretable, good baseline; coefficients explain feature impact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Assumes linear relationships; struggles with complex, non-linear patterns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Interpretable, handles non-linear relationships, no scaling required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Prone to overfitting; unstable to small data changes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 (ensemble)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Reduces overfitting via bagging, handles non-linearity, robust to outliers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Less interpretable than a single tree; slower to train and predict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Gradient Boosting (e.g. XGBoost)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Often highest raw accuracy on tabular data; handles complex interactions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hyperparameters to tune; higher risk of overfitting if untuned; slower training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Vector Machine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Effective in high-dimensional spaces; strong with clear margin of separation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Slower on large datasets; sensitive to feature scaling and kernel choice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3.1 Chosen Approach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A Random Forest classifier is proposed as the primary model, with Gradient Boosting (XGBoost) as a stretch goal for comparison. Random Forest is chosen as the primary model because it handles non-linear relationships and feature interactions well, is naturally robust to outliers and unscaled features (a good fit given the mixed climate/air-quality/operational feature set), and offers built-in feature-importance scores that support interpretability for business stakeholders — an important requirement given the project's non-technical audience. Logistic Regression is retained as an interpretable baseline to confirm the more complex model is actually adding value.</w:t>
      </w:r>
    </w:p>
    <w:p>
      <w:pPr>
        <w:pStyle w:val="Heading2"/>
        <w:spacing w:after="120" w:before="260"/>
      </w:pPr>
      <w:r>
        <w:t xml:space="preserve">3.2 Training Process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The end-to-end workflow — from problem definition through to deployment and monitoring — is summarised in the diagram below.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1. End-to-end machine learning workflow for the risk-category classifier.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Split the dataset into training (60%), validation (20%), and test (20%) sets, stratified by risk category to preserve class balance across splits.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Fit preprocessing steps (scaling, encoding, imputation) on the training data only, using a scikit-learn Pipeline to prevent data leakage into validation/test sets.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Train each candidate model on the training set and compare initial validation performance before committing to one for tuning.</w:t>
      </w:r>
    </w:p>
    <w:p>
      <w:pPr>
        <w:pStyle w:val="Heading2"/>
        <w:spacing w:after="120" w:before="260"/>
      </w:pPr>
      <w:r>
        <w:t xml:space="preserve">3.3 Hyperparameter Tuning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Use GridSearchCV or RandomizedSearchCV over key Random Forest parameters: n_estimators, max_depth, min_samples_split, and max_features.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Tune against cross-validated performance on the training set only — never against the held-out test set — to avoid overfitting to test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Favor RandomizedSearchCV over an exhaustive grid search when the parameter space is large, to keep tuning time reasonable within the ~34-hour budget.</w:t>
      </w:r>
    </w:p>
    <w:p>
      <w:pPr>
        <w:pStyle w:val="Heading1"/>
        <w:spacing w:after="160" w:before="360"/>
      </w:pPr>
      <w:r>
        <w:t xml:space="preserve">4. Evaluation Metrics &amp; Validation Strategy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Because this is a multi-class classification problem where misclassifying a High-risk facility as Low-risk is more costly than the reverse, evaluation goes beyond simple accuracy. The diagram below summarises the confusion-matrix-based metrics used to evaluate the model, shown here in their binary form for clarity; the same logic extends to the three-class case via a one-vs-rest breakdown per class.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2. Confusion matrix and derived evaluation metrics.</w:t>
      </w:r>
    </w:p>
    <w:p>
      <w:pPr>
        <w:pStyle w:val="Heading2"/>
        <w:spacing w:after="120" w:before="260"/>
      </w:pPr>
      <w:r>
        <w:t xml:space="preserve">4.1 Metric Justification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Accuracy — a useful overall summary, but insufficient alone if risk categories are imbalanced (most facilities may be Low/Medium risk, with High-risk facilities rarer).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Precision — important for the High-risk class specifically: a false “High-risk” alarm wastes business attention and resources.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Recall — arguably the most important metric for the High-risk class: missing a genuinely high-risk facility (a false negative) carries the greatest business cost.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F1-Score — balances precision and recall per class, useful for comparing models when both false positives and false negatives matter.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ROC AUC (one-vs-rest, per class) — evaluates how well the model ranks facilities by risk across all classification thresholds, not just the default one.</w:t>
      </w:r>
    </w:p>
    <w:p>
      <w:pPr>
        <w:pStyle w:val="Heading2"/>
        <w:spacing w:after="120" w:before="260"/>
      </w:pPr>
      <w:r>
        <w:t xml:space="preserve">4.2 Validation Strategy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To ensure the reported performance is robust and not an artifact of one lucky data split, this plan uses stratified k-fold cross-validation within the training set, illustrated below.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3. Train/validation/test split and 5-fold cross-validation strategy.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Stratified 5-fold cross-validation preserves the proportion of each risk category in every fold, which matters given the likely class imbalance.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held-out test set (20%) is touched only once, after model selection and tuning are finalised, to give an unbiased estimate of real-world performance.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Cross-validated metric scores are reported as mean ± standard deviation across folds, not a single number, to communicate the model's stability alongside its accuracy.</w:t>
      </w:r>
    </w:p>
    <w:p>
      <w:pPr>
        <w:pStyle w:val="Heading1"/>
        <w:spacing w:after="160" w:before="360"/>
      </w:pPr>
      <w:r>
        <w:t xml:space="preserve">5. Model Deployment &amp; Maintenance (Optional)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While full production deployment is outside the scope of this plan, it is worth conceptualising how the model would be maintained once in use, since a model's performance degrades over time as underlying conditions change (concept drift).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Package the trained model and its preprocessing pipeline together (e.g. with joblib) so predictions on new data always use the exact same transformations as training.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Serve predictions through a lightweight API (e.g. FastAPI) that the Week 1 dashboard could call to refresh facility risk categories on a schedule.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Log every prediction alongside the input features, to support later auditing and retraining.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Set a monitoring cadence (e.g. quarterly) to recompute validation metrics on newly available labeled data, and define a retraining trigger — for example, if recall on the High-risk class drops below an agreed threshold.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Version each trained model (e.g. via MLflow or simple timestamped artifacts) so any performance regression can be traced to a specific retraining event and rolled back if needed.</w:t>
      </w:r>
    </w:p>
    <w:p>
      <w:pPr>
        <w:pStyle w:val="Heading1"/>
        <w:spacing w:after="160" w:before="360"/>
      </w:pPr>
      <w:r>
        <w:t xml:space="preserve">6. Conclusion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This plan lays out a complete strategy for developing and evaluating a machine learning model to classify facility-level climate risk: a well-justified problem framing, a thorough preprocessing plan addressing realistic data challenges, a comparison of candidate models with a clear, reasoned choice, a validation strategy built on stratified cross-validation and a held-out test set, and a conceptual path to deployment and ongoing monitoring. With this plan in place, the next stage of work can move directly into implementation against a real dataset, using the exact structure defined here.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ML Model Development &amp; Evaluation Plan — Week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bfbf5d70fc823fe11ecb997b6bfd90b0a42545.png"/><Relationship Id="rId10" Type="http://schemas.openxmlformats.org/officeDocument/2006/relationships/image" Target="media/f7db250deb08539861074b3ebcfb3f030ccf6a91.png"/><Relationship Id="rId11" Type="http://schemas.openxmlformats.org/officeDocument/2006/relationships/image" Target="media/a7d5087f27078a94e01ae241731d8bfc269e765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2026-08-27T10:48:19.074Z</dcterms:created>
  <dcterms:modified xsi:type="dcterms:W3CDTF">2026-08-27T10:48:19.084Z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