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F1157" w14:textId="77777777" w:rsidR="00154224" w:rsidRDefault="00154224">
      <w:r w:rsidRPr="003A798E">
        <w:rPr>
          <w:noProof/>
          <w:lang w:val="en-AU" w:eastAsia="en-AU"/>
        </w:rPr>
        <mc:AlternateContent>
          <mc:Choice Requires="wpg">
            <w:drawing>
              <wp:anchor distT="0" distB="0" distL="114300" distR="114300" simplePos="0" relativeHeight="251663360" behindDoc="1" locked="1" layoutInCell="1" allowOverlap="1" wp14:anchorId="3EB4F964" wp14:editId="7CD466C9">
                <wp:simplePos x="0" y="0"/>
                <wp:positionH relativeFrom="page">
                  <wp:align>right</wp:align>
                </wp:positionH>
                <wp:positionV relativeFrom="paragraph">
                  <wp:posOffset>-733425</wp:posOffset>
                </wp:positionV>
                <wp:extent cx="7772400" cy="9865995"/>
                <wp:effectExtent l="0" t="0" r="0" b="1905"/>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9866532"/>
                          <a:chOff x="0" y="0"/>
                          <a:chExt cx="7771132" cy="9861551"/>
                        </a:xfrm>
                      </wpg:grpSpPr>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456BA7A8" id="Group 1" o:spid="_x0000_s1026" alt="Decorative" style="position:absolute;margin-left:560.8pt;margin-top:-57.75pt;width:612pt;height:776.85pt;z-index:-251653120;mso-position-horizontal:right;mso-position-horizontal-relative:page;mso-width-relative:margin;mso-height-relative:margin" coordsize="77711,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">
                <v:shape id="Triangle" o:spid="_x0000_s1027"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8"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page"/>
                <w10:anchorlock/>
              </v:group>
            </w:pict>
          </mc:Fallback>
        </mc:AlternateContent>
      </w:r>
    </w:p>
    <w:tbl>
      <w:tblPr>
        <w:tblW w:w="0" w:type="auto"/>
        <w:tblLayout w:type="fixed"/>
        <w:tblLook w:val="0600" w:firstRow="0" w:lastRow="0" w:firstColumn="0" w:lastColumn="0" w:noHBand="1" w:noVBand="1"/>
      </w:tblPr>
      <w:tblGrid>
        <w:gridCol w:w="5395"/>
        <w:gridCol w:w="5395"/>
      </w:tblGrid>
      <w:tr w:rsidR="00A81248" w:rsidRPr="00FC3234" w14:paraId="439E62C4" w14:textId="77777777" w:rsidTr="5B962731">
        <w:tc>
          <w:tcPr>
            <w:tcW w:w="5395" w:type="dxa"/>
          </w:tcPr>
          <w:p w14:paraId="3F58FFBC" w14:textId="77777777" w:rsidR="00A81248" w:rsidRPr="00FC3234" w:rsidRDefault="00A81248" w:rsidP="00A81248">
            <w:pPr>
              <w:pStyle w:val="GraphicAnchor"/>
              <w:rPr>
                <w:rFonts w:asciiTheme="majorHAnsi" w:hAnsiTheme="majorHAnsi"/>
                <w:sz w:val="24"/>
              </w:rPr>
            </w:pPr>
          </w:p>
        </w:tc>
        <w:tc>
          <w:tcPr>
            <w:tcW w:w="5395" w:type="dxa"/>
          </w:tcPr>
          <w:p w14:paraId="5457B3ED" w14:textId="77777777" w:rsidR="00A81248" w:rsidRPr="00FC3234" w:rsidRDefault="00A81248" w:rsidP="00A81248">
            <w:pPr>
              <w:pStyle w:val="GraphicAnchor"/>
              <w:rPr>
                <w:rFonts w:asciiTheme="majorHAnsi" w:hAnsiTheme="majorHAnsi"/>
                <w:sz w:val="24"/>
              </w:rPr>
            </w:pPr>
          </w:p>
        </w:tc>
      </w:tr>
      <w:tr w:rsidR="00A81248" w:rsidRPr="00FC3234" w14:paraId="794B9E67" w14:textId="77777777" w:rsidTr="5B962731">
        <w:trPr>
          <w:trHeight w:val="2719"/>
        </w:trPr>
        <w:tc>
          <w:tcPr>
            <w:tcW w:w="5395" w:type="dxa"/>
          </w:tcPr>
          <w:p w14:paraId="2E3FC09C" w14:textId="23496ABD" w:rsidR="00A81248" w:rsidRPr="00FC3234" w:rsidRDefault="00FC3234" w:rsidP="00637665">
            <w:pPr>
              <w:pStyle w:val="Heading1"/>
              <w:rPr>
                <w:sz w:val="24"/>
                <w:szCs w:val="24"/>
              </w:rPr>
            </w:pPr>
            <w:bookmarkStart w:id="0" w:name="_Toc207914333"/>
            <w:r>
              <w:rPr>
                <w:bCs/>
                <w:sz w:val="24"/>
                <w:szCs w:val="24"/>
              </w:rPr>
              <w:t xml:space="preserve">Title: </w:t>
            </w:r>
            <w:r w:rsidRPr="00FC3234">
              <w:rPr>
                <w:bCs/>
                <w:sz w:val="24"/>
                <w:szCs w:val="24"/>
              </w:rPr>
              <w:t>The Impact of the Informal Economy on Income Inequality in South Africa</w:t>
            </w:r>
            <w:bookmarkEnd w:id="0"/>
          </w:p>
        </w:tc>
        <w:tc>
          <w:tcPr>
            <w:tcW w:w="5395" w:type="dxa"/>
          </w:tcPr>
          <w:p w14:paraId="5ECCFE7B" w14:textId="77777777" w:rsidR="00A81248" w:rsidRPr="00FC3234" w:rsidRDefault="00A81248">
            <w:pPr>
              <w:rPr>
                <w:rFonts w:asciiTheme="majorHAnsi" w:hAnsiTheme="majorHAnsi"/>
                <w:sz w:val="24"/>
              </w:rPr>
            </w:pPr>
          </w:p>
        </w:tc>
      </w:tr>
      <w:tr w:rsidR="00A81248" w:rsidRPr="00FC3234" w14:paraId="37A9DEF2" w14:textId="77777777" w:rsidTr="5B962731">
        <w:trPr>
          <w:trHeight w:val="7776"/>
        </w:trPr>
        <w:tc>
          <w:tcPr>
            <w:tcW w:w="5395" w:type="dxa"/>
          </w:tcPr>
          <w:p w14:paraId="6508E0EF" w14:textId="77777777" w:rsidR="00A81248" w:rsidRPr="00FC3234" w:rsidRDefault="00A81248">
            <w:pPr>
              <w:rPr>
                <w:rFonts w:asciiTheme="majorHAnsi" w:hAnsiTheme="majorHAnsi"/>
                <w:sz w:val="24"/>
              </w:rPr>
            </w:pPr>
          </w:p>
        </w:tc>
        <w:tc>
          <w:tcPr>
            <w:tcW w:w="5395" w:type="dxa"/>
          </w:tcPr>
          <w:p w14:paraId="0DB7D8AC" w14:textId="77777777" w:rsidR="00242CA7" w:rsidRDefault="00242CA7"/>
          <w:tbl>
            <w:tblPr>
              <w:tblpPr w:leftFromText="180" w:rightFromText="180" w:vertAnchor="text" w:horzAnchor="margin" w:tblpY="3906"/>
              <w:tblOverlap w:val="never"/>
              <w:tblW w:w="5311" w:type="dxa"/>
              <w:tblLayout w:type="fixed"/>
              <w:tblCellMar>
                <w:top w:w="39" w:type="dxa"/>
                <w:left w:w="34" w:type="dxa"/>
                <w:bottom w:w="3" w:type="dxa"/>
                <w:right w:w="12" w:type="dxa"/>
              </w:tblCellMar>
              <w:tblLook w:val="04A0" w:firstRow="1" w:lastRow="0" w:firstColumn="1" w:lastColumn="0" w:noHBand="0" w:noVBand="1"/>
            </w:tblPr>
            <w:tblGrid>
              <w:gridCol w:w="325"/>
              <w:gridCol w:w="1914"/>
              <w:gridCol w:w="1533"/>
              <w:gridCol w:w="1539"/>
            </w:tblGrid>
            <w:tr w:rsidR="00242CA7" w14:paraId="0FB7A8B6" w14:textId="77777777" w:rsidTr="00242CA7">
              <w:trPr>
                <w:trHeight w:val="532"/>
              </w:trPr>
              <w:tc>
                <w:tcPr>
                  <w:tcW w:w="325" w:type="dxa"/>
                  <w:tcBorders>
                    <w:top w:val="single" w:sz="12" w:space="0" w:color="00C1C7" w:themeColor="accent2"/>
                    <w:left w:val="single" w:sz="12" w:space="0" w:color="00C1C7" w:themeColor="accent2"/>
                    <w:bottom w:val="single" w:sz="6" w:space="0" w:color="000000"/>
                    <w:right w:val="single" w:sz="12" w:space="0" w:color="00C1C7" w:themeColor="accent2"/>
                  </w:tcBorders>
                </w:tcPr>
                <w:p w14:paraId="4BB8198E" w14:textId="77777777" w:rsidR="00FC3234" w:rsidRPr="00FC3234" w:rsidRDefault="00FC3234" w:rsidP="00FC3234">
                  <w:pPr>
                    <w:rPr>
                      <w:rFonts w:asciiTheme="majorHAnsi" w:hAnsiTheme="majorHAnsi"/>
                      <w:sz w:val="22"/>
                      <w:szCs w:val="22"/>
                    </w:rPr>
                  </w:pPr>
                </w:p>
              </w:tc>
              <w:tc>
                <w:tcPr>
                  <w:tcW w:w="1914" w:type="dxa"/>
                  <w:tcBorders>
                    <w:top w:val="single" w:sz="12" w:space="0" w:color="00C1C7" w:themeColor="accent2"/>
                    <w:left w:val="single" w:sz="12" w:space="0" w:color="00C1C7" w:themeColor="accent2"/>
                    <w:bottom w:val="single" w:sz="12" w:space="0" w:color="00C1C7" w:themeColor="accent2"/>
                    <w:right w:val="single" w:sz="6" w:space="0" w:color="000000"/>
                  </w:tcBorders>
                  <w:vAlign w:val="bottom"/>
                  <w:hideMark/>
                </w:tcPr>
                <w:p w14:paraId="70B94422" w14:textId="77777777" w:rsidR="00FC3234" w:rsidRPr="00FC3234" w:rsidRDefault="00FC3234" w:rsidP="00FC3234">
                  <w:pPr>
                    <w:rPr>
                      <w:rFonts w:asciiTheme="majorHAnsi" w:hAnsiTheme="majorHAnsi"/>
                      <w:sz w:val="22"/>
                      <w:szCs w:val="22"/>
                    </w:rPr>
                  </w:pPr>
                  <w:r w:rsidRPr="00FC3234">
                    <w:rPr>
                      <w:rFonts w:asciiTheme="majorHAnsi" w:hAnsiTheme="majorHAnsi"/>
                      <w:b/>
                      <w:sz w:val="18"/>
                      <w:szCs w:val="22"/>
                    </w:rPr>
                    <w:t>Student Number</w:t>
                  </w:r>
                </w:p>
              </w:tc>
              <w:tc>
                <w:tcPr>
                  <w:tcW w:w="1533" w:type="dxa"/>
                  <w:tcBorders>
                    <w:top w:val="single" w:sz="12" w:space="0" w:color="00C1C7" w:themeColor="accent2"/>
                    <w:left w:val="single" w:sz="6" w:space="0" w:color="000000"/>
                    <w:bottom w:val="single" w:sz="12" w:space="0" w:color="00C1C7" w:themeColor="accent2"/>
                    <w:right w:val="single" w:sz="6" w:space="0" w:color="000000"/>
                  </w:tcBorders>
                  <w:vAlign w:val="bottom"/>
                  <w:hideMark/>
                </w:tcPr>
                <w:p w14:paraId="0E77CD9B" w14:textId="77777777" w:rsidR="00FC3234" w:rsidRPr="00FC3234" w:rsidRDefault="00FC3234" w:rsidP="00FC3234">
                  <w:pPr>
                    <w:rPr>
                      <w:rFonts w:asciiTheme="majorHAnsi" w:hAnsiTheme="majorHAnsi"/>
                      <w:sz w:val="22"/>
                      <w:szCs w:val="22"/>
                    </w:rPr>
                  </w:pPr>
                  <w:r w:rsidRPr="00FC3234">
                    <w:rPr>
                      <w:rFonts w:asciiTheme="majorHAnsi" w:hAnsiTheme="majorHAnsi"/>
                      <w:b/>
                      <w:sz w:val="18"/>
                      <w:szCs w:val="22"/>
                    </w:rPr>
                    <w:t>Surname</w:t>
                  </w:r>
                </w:p>
              </w:tc>
              <w:tc>
                <w:tcPr>
                  <w:tcW w:w="1539" w:type="dxa"/>
                  <w:tcBorders>
                    <w:top w:val="single" w:sz="12" w:space="0" w:color="00C1C7" w:themeColor="accent2"/>
                    <w:left w:val="single" w:sz="6" w:space="0" w:color="000000"/>
                    <w:bottom w:val="single" w:sz="12" w:space="0" w:color="00C1C7" w:themeColor="accent2"/>
                    <w:right w:val="single" w:sz="12" w:space="0" w:color="00C1C7" w:themeColor="accent2"/>
                  </w:tcBorders>
                  <w:vAlign w:val="bottom"/>
                  <w:hideMark/>
                </w:tcPr>
                <w:p w14:paraId="25177386" w14:textId="77777777" w:rsidR="00FC3234" w:rsidRPr="00FC3234" w:rsidRDefault="00FC3234" w:rsidP="00FC3234">
                  <w:pPr>
                    <w:rPr>
                      <w:rFonts w:asciiTheme="majorHAnsi" w:hAnsiTheme="majorHAnsi"/>
                      <w:sz w:val="22"/>
                      <w:szCs w:val="22"/>
                    </w:rPr>
                  </w:pPr>
                  <w:r w:rsidRPr="00FC3234">
                    <w:rPr>
                      <w:rFonts w:asciiTheme="majorHAnsi" w:hAnsiTheme="majorHAnsi"/>
                      <w:b/>
                      <w:sz w:val="18"/>
                      <w:szCs w:val="22"/>
                    </w:rPr>
                    <w:t>First Name</w:t>
                  </w:r>
                </w:p>
              </w:tc>
            </w:tr>
            <w:tr w:rsidR="00242CA7" w14:paraId="1CD3FC22" w14:textId="77777777" w:rsidTr="00242CA7">
              <w:trPr>
                <w:trHeight w:val="265"/>
              </w:trPr>
              <w:tc>
                <w:tcPr>
                  <w:tcW w:w="325" w:type="dxa"/>
                  <w:tcBorders>
                    <w:top w:val="single" w:sz="6" w:space="0" w:color="000000"/>
                    <w:left w:val="single" w:sz="12" w:space="0" w:color="00C1C7" w:themeColor="accent2"/>
                    <w:bottom w:val="single" w:sz="6" w:space="0" w:color="000000"/>
                    <w:right w:val="single" w:sz="12" w:space="0" w:color="00C1C7" w:themeColor="accent2"/>
                  </w:tcBorders>
                  <w:hideMark/>
                </w:tcPr>
                <w:p w14:paraId="13CFF71B" w14:textId="77777777" w:rsidR="00FC3234" w:rsidRPr="00FC3234" w:rsidRDefault="00FC3234" w:rsidP="00FC3234">
                  <w:pPr>
                    <w:ind w:right="22"/>
                    <w:jc w:val="right"/>
                    <w:rPr>
                      <w:rFonts w:asciiTheme="majorHAnsi" w:hAnsiTheme="majorHAnsi"/>
                      <w:sz w:val="22"/>
                      <w:szCs w:val="22"/>
                    </w:rPr>
                  </w:pPr>
                  <w:r w:rsidRPr="00FC3234">
                    <w:rPr>
                      <w:rFonts w:asciiTheme="majorHAnsi" w:hAnsiTheme="majorHAnsi"/>
                      <w:b/>
                      <w:sz w:val="18"/>
                      <w:szCs w:val="22"/>
                    </w:rPr>
                    <w:t>1</w:t>
                  </w:r>
                </w:p>
              </w:tc>
              <w:tc>
                <w:tcPr>
                  <w:tcW w:w="1914" w:type="dxa"/>
                  <w:tcBorders>
                    <w:top w:val="single" w:sz="12" w:space="0" w:color="00C1C7" w:themeColor="accent2"/>
                    <w:left w:val="single" w:sz="12" w:space="0" w:color="00C1C7" w:themeColor="accent2"/>
                    <w:bottom w:val="single" w:sz="12" w:space="0" w:color="00C1C7" w:themeColor="accent2"/>
                    <w:right w:val="single" w:sz="6" w:space="0" w:color="000000"/>
                  </w:tcBorders>
                  <w:hideMark/>
                </w:tcPr>
                <w:p w14:paraId="2C4787FF" w14:textId="77777777" w:rsidR="00FC3234" w:rsidRPr="00FC3234" w:rsidRDefault="00FC3234" w:rsidP="00FC3234">
                  <w:pPr>
                    <w:rPr>
                      <w:rFonts w:asciiTheme="majorHAnsi" w:hAnsiTheme="majorHAnsi"/>
                      <w:sz w:val="22"/>
                      <w:szCs w:val="22"/>
                    </w:rPr>
                  </w:pPr>
                  <w:r w:rsidRPr="00FC3234">
                    <w:rPr>
                      <w:rFonts w:asciiTheme="majorHAnsi" w:hAnsiTheme="majorHAnsi"/>
                      <w:sz w:val="22"/>
                      <w:szCs w:val="22"/>
                    </w:rPr>
                    <w:t>202307179</w:t>
                  </w:r>
                </w:p>
              </w:tc>
              <w:tc>
                <w:tcPr>
                  <w:tcW w:w="1533" w:type="dxa"/>
                  <w:tcBorders>
                    <w:top w:val="single" w:sz="12" w:space="0" w:color="00C1C7" w:themeColor="accent2"/>
                    <w:left w:val="single" w:sz="6" w:space="0" w:color="000000"/>
                    <w:bottom w:val="single" w:sz="12" w:space="0" w:color="00C1C7" w:themeColor="accent2"/>
                    <w:right w:val="single" w:sz="6" w:space="0" w:color="000000"/>
                  </w:tcBorders>
                  <w:hideMark/>
                </w:tcPr>
                <w:p w14:paraId="4F391C86" w14:textId="77777777" w:rsidR="00FC3234" w:rsidRPr="00FC3234" w:rsidRDefault="00FC3234" w:rsidP="00FC3234">
                  <w:pPr>
                    <w:rPr>
                      <w:rFonts w:asciiTheme="majorHAnsi" w:hAnsiTheme="majorHAnsi"/>
                      <w:sz w:val="22"/>
                      <w:szCs w:val="22"/>
                    </w:rPr>
                  </w:pPr>
                  <w:r w:rsidRPr="00FC3234">
                    <w:rPr>
                      <w:rFonts w:asciiTheme="majorHAnsi" w:hAnsiTheme="majorHAnsi"/>
                      <w:sz w:val="22"/>
                      <w:szCs w:val="22"/>
                    </w:rPr>
                    <w:t>Takalo</w:t>
                  </w:r>
                </w:p>
              </w:tc>
              <w:tc>
                <w:tcPr>
                  <w:tcW w:w="1539" w:type="dxa"/>
                  <w:tcBorders>
                    <w:top w:val="single" w:sz="12" w:space="0" w:color="00C1C7" w:themeColor="accent2"/>
                    <w:left w:val="single" w:sz="6" w:space="0" w:color="000000"/>
                    <w:bottom w:val="single" w:sz="12" w:space="0" w:color="00C1C7" w:themeColor="accent2"/>
                    <w:right w:val="single" w:sz="12" w:space="0" w:color="00C1C7" w:themeColor="accent2"/>
                  </w:tcBorders>
                  <w:hideMark/>
                </w:tcPr>
                <w:p w14:paraId="5D08272E" w14:textId="77777777" w:rsidR="00FC3234" w:rsidRPr="00FC3234" w:rsidRDefault="00FC3234" w:rsidP="00FC3234">
                  <w:pPr>
                    <w:rPr>
                      <w:rFonts w:asciiTheme="majorHAnsi" w:hAnsiTheme="majorHAnsi"/>
                      <w:sz w:val="22"/>
                      <w:szCs w:val="22"/>
                    </w:rPr>
                  </w:pPr>
                  <w:r w:rsidRPr="00FC3234">
                    <w:rPr>
                      <w:rFonts w:asciiTheme="majorHAnsi" w:hAnsiTheme="majorHAnsi"/>
                      <w:sz w:val="22"/>
                      <w:szCs w:val="22"/>
                    </w:rPr>
                    <w:t>Khutso</w:t>
                  </w:r>
                </w:p>
              </w:tc>
            </w:tr>
            <w:tr w:rsidR="00242CA7" w14:paraId="5AF58956" w14:textId="77777777" w:rsidTr="00242CA7">
              <w:trPr>
                <w:trHeight w:val="265"/>
              </w:trPr>
              <w:tc>
                <w:tcPr>
                  <w:tcW w:w="325" w:type="dxa"/>
                  <w:tcBorders>
                    <w:top w:val="single" w:sz="6" w:space="0" w:color="000000"/>
                    <w:left w:val="single" w:sz="12" w:space="0" w:color="00C1C7" w:themeColor="accent2"/>
                    <w:bottom w:val="single" w:sz="6" w:space="0" w:color="000000"/>
                    <w:right w:val="single" w:sz="12" w:space="0" w:color="00C1C7" w:themeColor="accent2"/>
                  </w:tcBorders>
                  <w:hideMark/>
                </w:tcPr>
                <w:p w14:paraId="0B7C77D3" w14:textId="77777777" w:rsidR="00FC3234" w:rsidRPr="00FC3234" w:rsidRDefault="00FC3234" w:rsidP="00FC3234">
                  <w:pPr>
                    <w:ind w:right="22"/>
                    <w:jc w:val="right"/>
                    <w:rPr>
                      <w:rFonts w:asciiTheme="majorHAnsi" w:hAnsiTheme="majorHAnsi"/>
                      <w:sz w:val="22"/>
                      <w:szCs w:val="22"/>
                    </w:rPr>
                  </w:pPr>
                  <w:r w:rsidRPr="00FC3234">
                    <w:rPr>
                      <w:rFonts w:asciiTheme="majorHAnsi" w:hAnsiTheme="majorHAnsi"/>
                      <w:b/>
                      <w:sz w:val="18"/>
                      <w:szCs w:val="22"/>
                    </w:rPr>
                    <w:t>2</w:t>
                  </w:r>
                </w:p>
              </w:tc>
              <w:tc>
                <w:tcPr>
                  <w:tcW w:w="1914" w:type="dxa"/>
                  <w:tcBorders>
                    <w:top w:val="single" w:sz="12" w:space="0" w:color="00C1C7" w:themeColor="accent2"/>
                    <w:left w:val="single" w:sz="12" w:space="0" w:color="00C1C7" w:themeColor="accent2"/>
                    <w:bottom w:val="single" w:sz="12" w:space="0" w:color="00C1C7" w:themeColor="accent2"/>
                    <w:right w:val="single" w:sz="6" w:space="0" w:color="000000"/>
                  </w:tcBorders>
                  <w:hideMark/>
                </w:tcPr>
                <w:p w14:paraId="410D9A77" w14:textId="77777777" w:rsidR="00FC3234" w:rsidRPr="00FC3234" w:rsidRDefault="00FC3234" w:rsidP="00FC3234">
                  <w:pPr>
                    <w:rPr>
                      <w:rFonts w:asciiTheme="majorHAnsi" w:hAnsiTheme="majorHAnsi"/>
                      <w:sz w:val="22"/>
                      <w:szCs w:val="22"/>
                    </w:rPr>
                  </w:pPr>
                  <w:r w:rsidRPr="00FC3234">
                    <w:rPr>
                      <w:rFonts w:asciiTheme="majorHAnsi" w:hAnsiTheme="majorHAnsi"/>
                      <w:sz w:val="22"/>
                      <w:szCs w:val="22"/>
                    </w:rPr>
                    <w:t>202343479</w:t>
                  </w:r>
                </w:p>
              </w:tc>
              <w:tc>
                <w:tcPr>
                  <w:tcW w:w="1533" w:type="dxa"/>
                  <w:tcBorders>
                    <w:top w:val="single" w:sz="12" w:space="0" w:color="00C1C7" w:themeColor="accent2"/>
                    <w:left w:val="single" w:sz="6" w:space="0" w:color="000000"/>
                    <w:bottom w:val="single" w:sz="12" w:space="0" w:color="00C1C7" w:themeColor="accent2"/>
                    <w:right w:val="single" w:sz="6" w:space="0" w:color="000000"/>
                  </w:tcBorders>
                  <w:hideMark/>
                </w:tcPr>
                <w:p w14:paraId="41EBA5A4" w14:textId="77777777" w:rsidR="00FC3234" w:rsidRPr="00FC3234" w:rsidRDefault="00FC3234" w:rsidP="00FC3234">
                  <w:pPr>
                    <w:rPr>
                      <w:rFonts w:asciiTheme="majorHAnsi" w:hAnsiTheme="majorHAnsi"/>
                      <w:sz w:val="22"/>
                      <w:szCs w:val="22"/>
                    </w:rPr>
                  </w:pPr>
                  <w:proofErr w:type="spellStart"/>
                  <w:r w:rsidRPr="00FC3234">
                    <w:rPr>
                      <w:rFonts w:asciiTheme="majorHAnsi" w:hAnsiTheme="majorHAnsi"/>
                      <w:sz w:val="22"/>
                      <w:szCs w:val="22"/>
                    </w:rPr>
                    <w:t>Dilotsotlhe</w:t>
                  </w:r>
                  <w:proofErr w:type="spellEnd"/>
                </w:p>
              </w:tc>
              <w:tc>
                <w:tcPr>
                  <w:tcW w:w="1539" w:type="dxa"/>
                  <w:tcBorders>
                    <w:top w:val="single" w:sz="12" w:space="0" w:color="00C1C7" w:themeColor="accent2"/>
                    <w:left w:val="single" w:sz="6" w:space="0" w:color="000000"/>
                    <w:bottom w:val="single" w:sz="12" w:space="0" w:color="00C1C7" w:themeColor="accent2"/>
                    <w:right w:val="single" w:sz="12" w:space="0" w:color="00C1C7" w:themeColor="accent2"/>
                  </w:tcBorders>
                  <w:hideMark/>
                </w:tcPr>
                <w:p w14:paraId="083E5953" w14:textId="77777777" w:rsidR="00FC3234" w:rsidRPr="00FC3234" w:rsidRDefault="00FC3234" w:rsidP="00FC3234">
                  <w:pPr>
                    <w:rPr>
                      <w:rFonts w:asciiTheme="majorHAnsi" w:hAnsiTheme="majorHAnsi"/>
                      <w:sz w:val="22"/>
                      <w:szCs w:val="22"/>
                    </w:rPr>
                  </w:pPr>
                  <w:proofErr w:type="spellStart"/>
                  <w:r w:rsidRPr="00FC3234">
                    <w:rPr>
                      <w:rFonts w:asciiTheme="majorHAnsi" w:hAnsiTheme="majorHAnsi"/>
                      <w:sz w:val="22"/>
                      <w:szCs w:val="22"/>
                    </w:rPr>
                    <w:t>Omogolo</w:t>
                  </w:r>
                  <w:proofErr w:type="spellEnd"/>
                </w:p>
              </w:tc>
            </w:tr>
            <w:tr w:rsidR="00242CA7" w14:paraId="46B52631" w14:textId="77777777" w:rsidTr="00242CA7">
              <w:trPr>
                <w:trHeight w:val="265"/>
              </w:trPr>
              <w:tc>
                <w:tcPr>
                  <w:tcW w:w="325" w:type="dxa"/>
                  <w:tcBorders>
                    <w:top w:val="single" w:sz="6" w:space="0" w:color="000000"/>
                    <w:left w:val="single" w:sz="12" w:space="0" w:color="00C1C7" w:themeColor="accent2"/>
                    <w:bottom w:val="single" w:sz="6" w:space="0" w:color="000000"/>
                    <w:right w:val="single" w:sz="12" w:space="0" w:color="00C1C7" w:themeColor="accent2"/>
                  </w:tcBorders>
                  <w:hideMark/>
                </w:tcPr>
                <w:p w14:paraId="18A28D53" w14:textId="77777777" w:rsidR="00FC3234" w:rsidRPr="00FC3234" w:rsidRDefault="00FC3234" w:rsidP="00FC3234">
                  <w:pPr>
                    <w:ind w:right="22"/>
                    <w:jc w:val="right"/>
                    <w:rPr>
                      <w:rFonts w:asciiTheme="majorHAnsi" w:hAnsiTheme="majorHAnsi"/>
                      <w:sz w:val="22"/>
                      <w:szCs w:val="22"/>
                    </w:rPr>
                  </w:pPr>
                  <w:r w:rsidRPr="00FC3234">
                    <w:rPr>
                      <w:rFonts w:asciiTheme="majorHAnsi" w:hAnsiTheme="majorHAnsi"/>
                      <w:b/>
                      <w:sz w:val="18"/>
                      <w:szCs w:val="22"/>
                    </w:rPr>
                    <w:t>3</w:t>
                  </w:r>
                </w:p>
              </w:tc>
              <w:tc>
                <w:tcPr>
                  <w:tcW w:w="1914" w:type="dxa"/>
                  <w:tcBorders>
                    <w:top w:val="single" w:sz="12" w:space="0" w:color="00C1C7" w:themeColor="accent2"/>
                    <w:left w:val="single" w:sz="12" w:space="0" w:color="00C1C7" w:themeColor="accent2"/>
                    <w:bottom w:val="single" w:sz="12" w:space="0" w:color="00C1C7" w:themeColor="accent2"/>
                    <w:right w:val="single" w:sz="6" w:space="0" w:color="000000"/>
                  </w:tcBorders>
                  <w:hideMark/>
                </w:tcPr>
                <w:p w14:paraId="2F145DE7" w14:textId="77777777" w:rsidR="00FC3234" w:rsidRPr="00FC3234" w:rsidRDefault="00FC3234" w:rsidP="00FC3234">
                  <w:pPr>
                    <w:rPr>
                      <w:rFonts w:asciiTheme="majorHAnsi" w:hAnsiTheme="majorHAnsi"/>
                      <w:sz w:val="22"/>
                      <w:szCs w:val="22"/>
                    </w:rPr>
                  </w:pPr>
                  <w:r w:rsidRPr="00FC3234">
                    <w:rPr>
                      <w:rFonts w:asciiTheme="majorHAnsi" w:hAnsiTheme="majorHAnsi"/>
                      <w:sz w:val="22"/>
                      <w:szCs w:val="22"/>
                    </w:rPr>
                    <w:t>202321811</w:t>
                  </w:r>
                </w:p>
              </w:tc>
              <w:tc>
                <w:tcPr>
                  <w:tcW w:w="1533" w:type="dxa"/>
                  <w:tcBorders>
                    <w:top w:val="single" w:sz="12" w:space="0" w:color="00C1C7" w:themeColor="accent2"/>
                    <w:left w:val="single" w:sz="6" w:space="0" w:color="000000"/>
                    <w:bottom w:val="single" w:sz="12" w:space="0" w:color="00C1C7" w:themeColor="accent2"/>
                    <w:right w:val="single" w:sz="6" w:space="0" w:color="000000"/>
                  </w:tcBorders>
                  <w:hideMark/>
                </w:tcPr>
                <w:p w14:paraId="3B633BF6" w14:textId="77777777" w:rsidR="00FC3234" w:rsidRPr="00FC3234" w:rsidRDefault="00FC3234" w:rsidP="00FC3234">
                  <w:pPr>
                    <w:rPr>
                      <w:rFonts w:asciiTheme="majorHAnsi" w:hAnsiTheme="majorHAnsi"/>
                      <w:sz w:val="22"/>
                      <w:szCs w:val="22"/>
                    </w:rPr>
                  </w:pPr>
                  <w:r w:rsidRPr="00FC3234">
                    <w:rPr>
                      <w:rFonts w:asciiTheme="majorHAnsi" w:hAnsiTheme="majorHAnsi"/>
                      <w:sz w:val="22"/>
                      <w:szCs w:val="22"/>
                    </w:rPr>
                    <w:t>Bhila</w:t>
                  </w:r>
                </w:p>
              </w:tc>
              <w:tc>
                <w:tcPr>
                  <w:tcW w:w="1539" w:type="dxa"/>
                  <w:tcBorders>
                    <w:top w:val="single" w:sz="12" w:space="0" w:color="00C1C7" w:themeColor="accent2"/>
                    <w:left w:val="single" w:sz="6" w:space="0" w:color="000000"/>
                    <w:bottom w:val="single" w:sz="12" w:space="0" w:color="00C1C7" w:themeColor="accent2"/>
                    <w:right w:val="single" w:sz="12" w:space="0" w:color="00C1C7" w:themeColor="accent2"/>
                  </w:tcBorders>
                  <w:hideMark/>
                </w:tcPr>
                <w:p w14:paraId="69002C6C" w14:textId="77777777" w:rsidR="00FC3234" w:rsidRPr="00FC3234" w:rsidRDefault="00FC3234" w:rsidP="00FC3234">
                  <w:pPr>
                    <w:rPr>
                      <w:rFonts w:asciiTheme="majorHAnsi" w:hAnsiTheme="majorHAnsi"/>
                      <w:sz w:val="22"/>
                      <w:szCs w:val="22"/>
                    </w:rPr>
                  </w:pPr>
                  <w:proofErr w:type="spellStart"/>
                  <w:r w:rsidRPr="00FC3234">
                    <w:rPr>
                      <w:rFonts w:asciiTheme="majorHAnsi" w:hAnsiTheme="majorHAnsi"/>
                      <w:sz w:val="22"/>
                      <w:szCs w:val="22"/>
                    </w:rPr>
                    <w:t>Melusi</w:t>
                  </w:r>
                  <w:proofErr w:type="spellEnd"/>
                </w:p>
              </w:tc>
            </w:tr>
            <w:tr w:rsidR="00242CA7" w14:paraId="0925203F" w14:textId="77777777" w:rsidTr="00242CA7">
              <w:trPr>
                <w:trHeight w:val="265"/>
              </w:trPr>
              <w:tc>
                <w:tcPr>
                  <w:tcW w:w="325" w:type="dxa"/>
                  <w:tcBorders>
                    <w:top w:val="single" w:sz="6" w:space="0" w:color="000000"/>
                    <w:left w:val="single" w:sz="12" w:space="0" w:color="00C1C7" w:themeColor="accent2"/>
                    <w:bottom w:val="single" w:sz="6" w:space="0" w:color="000000"/>
                    <w:right w:val="single" w:sz="12" w:space="0" w:color="00C1C7" w:themeColor="accent2"/>
                  </w:tcBorders>
                  <w:hideMark/>
                </w:tcPr>
                <w:p w14:paraId="2E87026A" w14:textId="77777777" w:rsidR="00FC3234" w:rsidRPr="00FC3234" w:rsidRDefault="00FC3234" w:rsidP="00FC3234">
                  <w:pPr>
                    <w:ind w:right="22"/>
                    <w:jc w:val="right"/>
                    <w:rPr>
                      <w:rFonts w:asciiTheme="majorHAnsi" w:hAnsiTheme="majorHAnsi"/>
                      <w:sz w:val="22"/>
                      <w:szCs w:val="22"/>
                    </w:rPr>
                  </w:pPr>
                  <w:r w:rsidRPr="00FC3234">
                    <w:rPr>
                      <w:rFonts w:asciiTheme="majorHAnsi" w:hAnsiTheme="majorHAnsi"/>
                      <w:b/>
                      <w:sz w:val="18"/>
                      <w:szCs w:val="22"/>
                    </w:rPr>
                    <w:t>4</w:t>
                  </w:r>
                </w:p>
              </w:tc>
              <w:tc>
                <w:tcPr>
                  <w:tcW w:w="1914" w:type="dxa"/>
                  <w:tcBorders>
                    <w:top w:val="single" w:sz="12" w:space="0" w:color="00C1C7" w:themeColor="accent2"/>
                    <w:left w:val="single" w:sz="12" w:space="0" w:color="00C1C7" w:themeColor="accent2"/>
                    <w:bottom w:val="single" w:sz="12" w:space="0" w:color="00C1C7" w:themeColor="accent2"/>
                    <w:right w:val="single" w:sz="6" w:space="0" w:color="000000"/>
                  </w:tcBorders>
                  <w:hideMark/>
                </w:tcPr>
                <w:p w14:paraId="0C746378" w14:textId="77777777" w:rsidR="00FC3234" w:rsidRPr="00FC3234" w:rsidRDefault="00FC3234" w:rsidP="00FC3234">
                  <w:pPr>
                    <w:rPr>
                      <w:rFonts w:asciiTheme="majorHAnsi" w:hAnsiTheme="majorHAnsi"/>
                      <w:sz w:val="22"/>
                      <w:szCs w:val="22"/>
                    </w:rPr>
                  </w:pPr>
                  <w:r w:rsidRPr="00FC3234">
                    <w:rPr>
                      <w:rFonts w:asciiTheme="majorHAnsi" w:hAnsiTheme="majorHAnsi"/>
                      <w:sz w:val="22"/>
                      <w:szCs w:val="22"/>
                    </w:rPr>
                    <w:t>202352478</w:t>
                  </w:r>
                </w:p>
              </w:tc>
              <w:tc>
                <w:tcPr>
                  <w:tcW w:w="1533" w:type="dxa"/>
                  <w:tcBorders>
                    <w:top w:val="single" w:sz="12" w:space="0" w:color="00C1C7" w:themeColor="accent2"/>
                    <w:left w:val="single" w:sz="6" w:space="0" w:color="000000"/>
                    <w:bottom w:val="single" w:sz="12" w:space="0" w:color="00C1C7" w:themeColor="accent2"/>
                    <w:right w:val="single" w:sz="6" w:space="0" w:color="000000"/>
                  </w:tcBorders>
                  <w:hideMark/>
                </w:tcPr>
                <w:p w14:paraId="6818A698" w14:textId="77777777" w:rsidR="00FC3234" w:rsidRPr="00FC3234" w:rsidRDefault="00FC3234" w:rsidP="00FC3234">
                  <w:pPr>
                    <w:rPr>
                      <w:rFonts w:asciiTheme="majorHAnsi" w:hAnsiTheme="majorHAnsi"/>
                      <w:sz w:val="22"/>
                      <w:szCs w:val="22"/>
                    </w:rPr>
                  </w:pPr>
                  <w:proofErr w:type="spellStart"/>
                  <w:r w:rsidRPr="00FC3234">
                    <w:rPr>
                      <w:rFonts w:asciiTheme="majorHAnsi" w:hAnsiTheme="majorHAnsi"/>
                      <w:sz w:val="22"/>
                      <w:szCs w:val="22"/>
                    </w:rPr>
                    <w:t>Mathalisa</w:t>
                  </w:r>
                  <w:proofErr w:type="spellEnd"/>
                </w:p>
              </w:tc>
              <w:tc>
                <w:tcPr>
                  <w:tcW w:w="1539" w:type="dxa"/>
                  <w:tcBorders>
                    <w:top w:val="single" w:sz="12" w:space="0" w:color="00C1C7" w:themeColor="accent2"/>
                    <w:left w:val="single" w:sz="6" w:space="0" w:color="000000"/>
                    <w:bottom w:val="single" w:sz="12" w:space="0" w:color="00C1C7" w:themeColor="accent2"/>
                    <w:right w:val="single" w:sz="12" w:space="0" w:color="00C1C7" w:themeColor="accent2"/>
                  </w:tcBorders>
                  <w:hideMark/>
                </w:tcPr>
                <w:p w14:paraId="14BBF14F" w14:textId="77777777" w:rsidR="00FC3234" w:rsidRPr="00FC3234" w:rsidRDefault="00FC3234" w:rsidP="00FC3234">
                  <w:pPr>
                    <w:rPr>
                      <w:rFonts w:asciiTheme="majorHAnsi" w:hAnsiTheme="majorHAnsi"/>
                      <w:sz w:val="22"/>
                      <w:szCs w:val="22"/>
                    </w:rPr>
                  </w:pPr>
                  <w:proofErr w:type="spellStart"/>
                  <w:r w:rsidRPr="00FC3234">
                    <w:rPr>
                      <w:rFonts w:asciiTheme="majorHAnsi" w:hAnsiTheme="majorHAnsi"/>
                      <w:sz w:val="22"/>
                      <w:szCs w:val="22"/>
                    </w:rPr>
                    <w:t>Murendeni</w:t>
                  </w:r>
                  <w:proofErr w:type="spellEnd"/>
                </w:p>
              </w:tc>
            </w:tr>
            <w:tr w:rsidR="00242CA7" w14:paraId="542FE920" w14:textId="77777777" w:rsidTr="00242CA7">
              <w:trPr>
                <w:trHeight w:val="265"/>
              </w:trPr>
              <w:tc>
                <w:tcPr>
                  <w:tcW w:w="325" w:type="dxa"/>
                  <w:tcBorders>
                    <w:top w:val="single" w:sz="6" w:space="0" w:color="000000"/>
                    <w:left w:val="single" w:sz="12" w:space="0" w:color="00C1C7" w:themeColor="accent2"/>
                    <w:bottom w:val="single" w:sz="6" w:space="0" w:color="000000"/>
                    <w:right w:val="single" w:sz="12" w:space="0" w:color="00C1C7" w:themeColor="accent2"/>
                  </w:tcBorders>
                  <w:hideMark/>
                </w:tcPr>
                <w:p w14:paraId="7052BB5E" w14:textId="77777777" w:rsidR="00FC3234" w:rsidRPr="00FC3234" w:rsidRDefault="00FC3234" w:rsidP="00FC3234">
                  <w:pPr>
                    <w:ind w:right="22"/>
                    <w:jc w:val="right"/>
                    <w:rPr>
                      <w:rFonts w:asciiTheme="majorHAnsi" w:hAnsiTheme="majorHAnsi"/>
                      <w:b/>
                      <w:sz w:val="18"/>
                      <w:szCs w:val="22"/>
                    </w:rPr>
                  </w:pPr>
                  <w:r w:rsidRPr="00FC3234">
                    <w:rPr>
                      <w:rFonts w:asciiTheme="majorHAnsi" w:hAnsiTheme="majorHAnsi"/>
                      <w:b/>
                      <w:sz w:val="18"/>
                      <w:szCs w:val="22"/>
                    </w:rPr>
                    <w:t>5</w:t>
                  </w:r>
                </w:p>
              </w:tc>
              <w:tc>
                <w:tcPr>
                  <w:tcW w:w="1914" w:type="dxa"/>
                  <w:tcBorders>
                    <w:top w:val="single" w:sz="12" w:space="0" w:color="00C1C7" w:themeColor="accent2"/>
                    <w:left w:val="single" w:sz="12" w:space="0" w:color="00C1C7" w:themeColor="accent2"/>
                    <w:bottom w:val="single" w:sz="12" w:space="0" w:color="00C1C7" w:themeColor="accent2"/>
                    <w:right w:val="single" w:sz="6" w:space="0" w:color="000000"/>
                  </w:tcBorders>
                  <w:hideMark/>
                </w:tcPr>
                <w:p w14:paraId="30EB04FA" w14:textId="77777777" w:rsidR="00FC3234" w:rsidRPr="00FC3234" w:rsidRDefault="00FC3234" w:rsidP="00FC3234">
                  <w:pPr>
                    <w:rPr>
                      <w:rFonts w:asciiTheme="majorHAnsi" w:hAnsiTheme="majorHAnsi"/>
                      <w:sz w:val="22"/>
                      <w:szCs w:val="22"/>
                    </w:rPr>
                  </w:pPr>
                  <w:r w:rsidRPr="00FC3234">
                    <w:rPr>
                      <w:rFonts w:asciiTheme="majorHAnsi" w:hAnsiTheme="majorHAnsi"/>
                      <w:sz w:val="22"/>
                      <w:szCs w:val="22"/>
                    </w:rPr>
                    <w:t>202319916</w:t>
                  </w:r>
                </w:p>
              </w:tc>
              <w:tc>
                <w:tcPr>
                  <w:tcW w:w="1533" w:type="dxa"/>
                  <w:tcBorders>
                    <w:top w:val="single" w:sz="12" w:space="0" w:color="00C1C7" w:themeColor="accent2"/>
                    <w:left w:val="single" w:sz="6" w:space="0" w:color="000000"/>
                    <w:bottom w:val="single" w:sz="12" w:space="0" w:color="00C1C7" w:themeColor="accent2"/>
                    <w:right w:val="single" w:sz="6" w:space="0" w:color="000000"/>
                  </w:tcBorders>
                  <w:hideMark/>
                </w:tcPr>
                <w:p w14:paraId="432AC02A" w14:textId="77777777" w:rsidR="00FC3234" w:rsidRPr="00FC3234" w:rsidRDefault="00FC3234" w:rsidP="00FC3234">
                  <w:pPr>
                    <w:rPr>
                      <w:rFonts w:asciiTheme="majorHAnsi" w:hAnsiTheme="majorHAnsi"/>
                      <w:sz w:val="22"/>
                      <w:szCs w:val="22"/>
                    </w:rPr>
                  </w:pPr>
                  <w:r w:rsidRPr="00FC3234">
                    <w:rPr>
                      <w:rFonts w:asciiTheme="majorHAnsi" w:hAnsiTheme="majorHAnsi"/>
                      <w:sz w:val="22"/>
                      <w:szCs w:val="22"/>
                    </w:rPr>
                    <w:t>Sasha</w:t>
                  </w:r>
                </w:p>
              </w:tc>
              <w:tc>
                <w:tcPr>
                  <w:tcW w:w="1539" w:type="dxa"/>
                  <w:tcBorders>
                    <w:top w:val="single" w:sz="12" w:space="0" w:color="00C1C7" w:themeColor="accent2"/>
                    <w:left w:val="single" w:sz="6" w:space="0" w:color="000000"/>
                    <w:bottom w:val="single" w:sz="12" w:space="0" w:color="00C1C7" w:themeColor="accent2"/>
                    <w:right w:val="single" w:sz="12" w:space="0" w:color="00C1C7" w:themeColor="accent2"/>
                  </w:tcBorders>
                  <w:hideMark/>
                </w:tcPr>
                <w:p w14:paraId="5A1AE0D3" w14:textId="77777777" w:rsidR="00FC3234" w:rsidRPr="00FC3234" w:rsidRDefault="00FC3234" w:rsidP="00FC3234">
                  <w:pPr>
                    <w:rPr>
                      <w:rFonts w:asciiTheme="majorHAnsi" w:hAnsiTheme="majorHAnsi"/>
                      <w:sz w:val="22"/>
                      <w:szCs w:val="22"/>
                    </w:rPr>
                  </w:pPr>
                  <w:r w:rsidRPr="00FC3234">
                    <w:rPr>
                      <w:rFonts w:asciiTheme="majorHAnsi" w:hAnsiTheme="majorHAnsi"/>
                      <w:sz w:val="22"/>
                      <w:szCs w:val="22"/>
                    </w:rPr>
                    <w:t>Kumalo</w:t>
                  </w:r>
                </w:p>
              </w:tc>
            </w:tr>
            <w:tr w:rsidR="00242CA7" w14:paraId="652FEFA9" w14:textId="77777777" w:rsidTr="00242CA7">
              <w:trPr>
                <w:trHeight w:val="265"/>
              </w:trPr>
              <w:tc>
                <w:tcPr>
                  <w:tcW w:w="325" w:type="dxa"/>
                  <w:tcBorders>
                    <w:top w:val="single" w:sz="6" w:space="0" w:color="000000"/>
                    <w:left w:val="single" w:sz="12" w:space="0" w:color="00C1C7" w:themeColor="accent2"/>
                    <w:bottom w:val="single" w:sz="12" w:space="0" w:color="00C1C7" w:themeColor="accent2"/>
                    <w:right w:val="single" w:sz="12" w:space="0" w:color="00C1C7" w:themeColor="accent2"/>
                  </w:tcBorders>
                </w:tcPr>
                <w:p w14:paraId="7A6EA9A7" w14:textId="7B0A20C0" w:rsidR="00242CA7" w:rsidRPr="00FC3234" w:rsidRDefault="00242CA7" w:rsidP="00FC3234">
                  <w:pPr>
                    <w:ind w:right="22"/>
                    <w:jc w:val="right"/>
                    <w:rPr>
                      <w:rFonts w:asciiTheme="majorHAnsi" w:hAnsiTheme="majorHAnsi"/>
                      <w:b/>
                      <w:sz w:val="18"/>
                      <w:szCs w:val="22"/>
                    </w:rPr>
                  </w:pPr>
                  <w:r>
                    <w:rPr>
                      <w:rFonts w:asciiTheme="majorHAnsi" w:hAnsiTheme="majorHAnsi"/>
                      <w:b/>
                      <w:sz w:val="18"/>
                      <w:szCs w:val="22"/>
                    </w:rPr>
                    <w:t>6</w:t>
                  </w:r>
                </w:p>
              </w:tc>
              <w:tc>
                <w:tcPr>
                  <w:tcW w:w="1914" w:type="dxa"/>
                  <w:tcBorders>
                    <w:top w:val="single" w:sz="12" w:space="0" w:color="00C1C7" w:themeColor="accent2"/>
                    <w:left w:val="single" w:sz="12" w:space="0" w:color="00C1C7" w:themeColor="accent2"/>
                    <w:bottom w:val="single" w:sz="12" w:space="0" w:color="00C1C7" w:themeColor="accent2"/>
                    <w:right w:val="single" w:sz="6" w:space="0" w:color="000000"/>
                  </w:tcBorders>
                </w:tcPr>
                <w:p w14:paraId="026F698D" w14:textId="72925A86" w:rsidR="00242CA7" w:rsidRPr="00FC3234" w:rsidRDefault="00242CA7" w:rsidP="00FC3234">
                  <w:pPr>
                    <w:rPr>
                      <w:rFonts w:asciiTheme="majorHAnsi" w:hAnsiTheme="majorHAnsi"/>
                      <w:sz w:val="22"/>
                      <w:szCs w:val="22"/>
                    </w:rPr>
                  </w:pPr>
                  <w:r>
                    <w:rPr>
                      <w:rFonts w:asciiTheme="majorHAnsi" w:hAnsiTheme="majorHAnsi"/>
                      <w:sz w:val="22"/>
                      <w:szCs w:val="22"/>
                    </w:rPr>
                    <w:t>202219799</w:t>
                  </w:r>
                </w:p>
              </w:tc>
              <w:tc>
                <w:tcPr>
                  <w:tcW w:w="1533" w:type="dxa"/>
                  <w:tcBorders>
                    <w:top w:val="single" w:sz="12" w:space="0" w:color="00C1C7" w:themeColor="accent2"/>
                    <w:left w:val="single" w:sz="6" w:space="0" w:color="000000"/>
                    <w:bottom w:val="single" w:sz="12" w:space="0" w:color="00C1C7" w:themeColor="accent2"/>
                    <w:right w:val="single" w:sz="6" w:space="0" w:color="000000"/>
                  </w:tcBorders>
                </w:tcPr>
                <w:p w14:paraId="0730FFB2" w14:textId="564C6F22" w:rsidR="00242CA7" w:rsidRPr="00FC3234" w:rsidRDefault="00242CA7" w:rsidP="00FC3234">
                  <w:pPr>
                    <w:rPr>
                      <w:rFonts w:asciiTheme="majorHAnsi" w:hAnsiTheme="majorHAnsi"/>
                      <w:sz w:val="22"/>
                      <w:szCs w:val="22"/>
                    </w:rPr>
                  </w:pPr>
                  <w:r>
                    <w:rPr>
                      <w:rFonts w:asciiTheme="majorHAnsi" w:hAnsiTheme="majorHAnsi"/>
                      <w:sz w:val="22"/>
                      <w:szCs w:val="22"/>
                    </w:rPr>
                    <w:t>Ngidi</w:t>
                  </w:r>
                </w:p>
              </w:tc>
              <w:tc>
                <w:tcPr>
                  <w:tcW w:w="1539" w:type="dxa"/>
                  <w:tcBorders>
                    <w:top w:val="single" w:sz="12" w:space="0" w:color="00C1C7" w:themeColor="accent2"/>
                    <w:left w:val="single" w:sz="6" w:space="0" w:color="000000"/>
                    <w:bottom w:val="single" w:sz="12" w:space="0" w:color="00C1C7" w:themeColor="accent2"/>
                    <w:right w:val="single" w:sz="12" w:space="0" w:color="00C1C7" w:themeColor="accent2"/>
                  </w:tcBorders>
                </w:tcPr>
                <w:p w14:paraId="7DCE0F5A" w14:textId="30359C95" w:rsidR="00242CA7" w:rsidRPr="00FC3234" w:rsidRDefault="00242CA7" w:rsidP="00FC3234">
                  <w:pPr>
                    <w:rPr>
                      <w:rFonts w:asciiTheme="majorHAnsi" w:hAnsiTheme="majorHAnsi"/>
                      <w:sz w:val="22"/>
                      <w:szCs w:val="22"/>
                    </w:rPr>
                  </w:pPr>
                  <w:r>
                    <w:rPr>
                      <w:rFonts w:asciiTheme="majorHAnsi" w:hAnsiTheme="majorHAnsi"/>
                      <w:sz w:val="22"/>
                      <w:szCs w:val="22"/>
                    </w:rPr>
                    <w:t>Kimberly</w:t>
                  </w:r>
                </w:p>
              </w:tc>
            </w:tr>
          </w:tbl>
          <w:p w14:paraId="5716723F" w14:textId="77777777" w:rsidR="00A81248" w:rsidRDefault="00A81248">
            <w:pPr>
              <w:rPr>
                <w:rFonts w:asciiTheme="majorHAnsi" w:hAnsiTheme="majorHAnsi"/>
                <w:sz w:val="24"/>
              </w:rPr>
            </w:pPr>
          </w:p>
          <w:p w14:paraId="43A7E27D" w14:textId="77777777" w:rsidR="00FC3234" w:rsidRDefault="00FC3234">
            <w:pPr>
              <w:rPr>
                <w:rFonts w:asciiTheme="majorHAnsi" w:hAnsiTheme="majorHAnsi"/>
                <w:sz w:val="24"/>
              </w:rPr>
            </w:pPr>
          </w:p>
          <w:p w14:paraId="56B680A2" w14:textId="77777777" w:rsidR="00FC3234" w:rsidRDefault="00FC3234">
            <w:pPr>
              <w:rPr>
                <w:rFonts w:asciiTheme="majorHAnsi" w:hAnsiTheme="majorHAnsi"/>
                <w:sz w:val="24"/>
              </w:rPr>
            </w:pPr>
          </w:p>
          <w:p w14:paraId="4E08C2A2" w14:textId="77777777" w:rsidR="00FC3234" w:rsidRDefault="00FC3234">
            <w:pPr>
              <w:rPr>
                <w:rFonts w:asciiTheme="majorHAnsi" w:hAnsiTheme="majorHAnsi"/>
                <w:sz w:val="24"/>
              </w:rPr>
            </w:pPr>
          </w:p>
          <w:p w14:paraId="76025883" w14:textId="77777777" w:rsidR="00FC3234" w:rsidRDefault="00FC3234">
            <w:pPr>
              <w:rPr>
                <w:rFonts w:asciiTheme="majorHAnsi" w:hAnsiTheme="majorHAnsi"/>
                <w:sz w:val="24"/>
              </w:rPr>
            </w:pPr>
          </w:p>
          <w:p w14:paraId="55C6D46E" w14:textId="77777777" w:rsidR="00FC3234" w:rsidRDefault="00FC3234">
            <w:pPr>
              <w:rPr>
                <w:rFonts w:asciiTheme="majorHAnsi" w:hAnsiTheme="majorHAnsi"/>
                <w:sz w:val="24"/>
              </w:rPr>
            </w:pPr>
          </w:p>
          <w:p w14:paraId="20736F3D" w14:textId="77777777" w:rsidR="00FC3234" w:rsidRDefault="00FC3234">
            <w:pPr>
              <w:rPr>
                <w:rFonts w:asciiTheme="majorHAnsi" w:hAnsiTheme="majorHAnsi"/>
                <w:sz w:val="24"/>
              </w:rPr>
            </w:pPr>
          </w:p>
          <w:p w14:paraId="3908AD8C" w14:textId="77777777" w:rsidR="00FC3234" w:rsidRDefault="00FC3234">
            <w:pPr>
              <w:rPr>
                <w:rFonts w:asciiTheme="majorHAnsi" w:hAnsiTheme="majorHAnsi"/>
                <w:sz w:val="24"/>
              </w:rPr>
            </w:pPr>
          </w:p>
          <w:p w14:paraId="3AA9C948" w14:textId="77777777" w:rsidR="00FC3234" w:rsidRDefault="00FC3234">
            <w:pPr>
              <w:rPr>
                <w:rFonts w:asciiTheme="majorHAnsi" w:hAnsiTheme="majorHAnsi"/>
                <w:sz w:val="24"/>
              </w:rPr>
            </w:pPr>
          </w:p>
          <w:p w14:paraId="55C5E3C3" w14:textId="77777777" w:rsidR="00FC3234" w:rsidRDefault="00FC3234">
            <w:pPr>
              <w:rPr>
                <w:rFonts w:asciiTheme="majorHAnsi" w:hAnsiTheme="majorHAnsi"/>
                <w:sz w:val="24"/>
              </w:rPr>
            </w:pPr>
          </w:p>
          <w:p w14:paraId="48B97AAC" w14:textId="77777777" w:rsidR="00FC3234" w:rsidRDefault="00FC3234" w:rsidP="00FC3234">
            <w:pPr>
              <w:pStyle w:val="Heading2"/>
              <w:rPr>
                <w:rFonts w:asciiTheme="majorHAnsi" w:hAnsiTheme="majorHAnsi"/>
                <w:sz w:val="24"/>
                <w:szCs w:val="24"/>
              </w:rPr>
            </w:pPr>
            <w:bookmarkStart w:id="1" w:name="_Toc207914334"/>
            <w:r>
              <w:rPr>
                <w:rFonts w:asciiTheme="majorHAnsi" w:hAnsiTheme="majorHAnsi"/>
                <w:sz w:val="24"/>
                <w:szCs w:val="24"/>
              </w:rPr>
              <w:t>Group Members</w:t>
            </w:r>
            <w:bookmarkEnd w:id="1"/>
            <w:r>
              <w:rPr>
                <w:rFonts w:asciiTheme="majorHAnsi" w:hAnsiTheme="majorHAnsi"/>
                <w:sz w:val="24"/>
                <w:szCs w:val="24"/>
              </w:rPr>
              <w:t xml:space="preserve"> </w:t>
            </w:r>
          </w:p>
          <w:p w14:paraId="09562441" w14:textId="77777777" w:rsidR="00FC3234" w:rsidRDefault="00FC3234">
            <w:pPr>
              <w:rPr>
                <w:rFonts w:asciiTheme="majorHAnsi" w:hAnsiTheme="majorHAnsi"/>
                <w:sz w:val="24"/>
              </w:rPr>
            </w:pPr>
          </w:p>
          <w:p w14:paraId="20AA130F" w14:textId="77777777" w:rsidR="00FC3234" w:rsidRPr="00FC3234" w:rsidRDefault="00FC3234">
            <w:pPr>
              <w:rPr>
                <w:rFonts w:asciiTheme="majorHAnsi" w:hAnsiTheme="majorHAnsi"/>
                <w:sz w:val="24"/>
              </w:rPr>
            </w:pPr>
          </w:p>
        </w:tc>
      </w:tr>
      <w:tr w:rsidR="00A81248" w:rsidRPr="00FC3234" w14:paraId="10E5F1E9" w14:textId="77777777" w:rsidTr="5B962731">
        <w:trPr>
          <w:trHeight w:val="1299"/>
        </w:trPr>
        <w:tc>
          <w:tcPr>
            <w:tcW w:w="5395" w:type="dxa"/>
          </w:tcPr>
          <w:p w14:paraId="0ADAC21C" w14:textId="77777777" w:rsidR="00A81248" w:rsidRPr="00FC3234" w:rsidRDefault="00A81248">
            <w:pPr>
              <w:rPr>
                <w:rFonts w:asciiTheme="majorHAnsi" w:hAnsiTheme="majorHAnsi"/>
                <w:sz w:val="24"/>
              </w:rPr>
            </w:pPr>
          </w:p>
        </w:tc>
        <w:tc>
          <w:tcPr>
            <w:tcW w:w="5395" w:type="dxa"/>
          </w:tcPr>
          <w:p w14:paraId="554DCA9D" w14:textId="4F828142" w:rsidR="00FC3234" w:rsidRPr="00FC3234" w:rsidRDefault="00FC3234" w:rsidP="00FC3234"/>
          <w:p w14:paraId="4703814F" w14:textId="77777777" w:rsidR="00242CA7" w:rsidRDefault="00242CA7" w:rsidP="00242CA7">
            <w:pPr>
              <w:pStyle w:val="Heading2"/>
              <w:rPr>
                <w:rFonts w:asciiTheme="majorHAnsi" w:hAnsiTheme="majorHAnsi"/>
                <w:sz w:val="24"/>
                <w:szCs w:val="24"/>
              </w:rPr>
            </w:pPr>
            <w:bookmarkStart w:id="2" w:name="_Toc207914335"/>
            <w:r>
              <w:rPr>
                <w:rFonts w:asciiTheme="majorHAnsi" w:hAnsiTheme="majorHAnsi"/>
                <w:sz w:val="24"/>
                <w:szCs w:val="24"/>
              </w:rPr>
              <w:t>Module: NDTA-631</w:t>
            </w:r>
            <w:bookmarkEnd w:id="2"/>
          </w:p>
          <w:p w14:paraId="315A1169" w14:textId="6F47BE5E" w:rsidR="00242CA7" w:rsidRDefault="00242CA7" w:rsidP="00242CA7">
            <w:pPr>
              <w:rPr>
                <w:rFonts w:asciiTheme="majorHAnsi" w:hAnsiTheme="majorHAnsi"/>
                <w:color w:val="006063" w:themeColor="accent2" w:themeShade="80"/>
                <w:sz w:val="24"/>
              </w:rPr>
            </w:pPr>
            <w:r>
              <w:rPr>
                <w:rFonts w:asciiTheme="majorHAnsi" w:hAnsiTheme="majorHAnsi"/>
                <w:color w:val="006063" w:themeColor="accent2" w:themeShade="80"/>
                <w:sz w:val="24"/>
              </w:rPr>
              <w:t>Lecture: Melvin Kisten</w:t>
            </w:r>
          </w:p>
          <w:p w14:paraId="360FA2D1" w14:textId="5929BB30" w:rsidR="00242CA7" w:rsidRPr="00242CA7" w:rsidRDefault="00242CA7" w:rsidP="00242CA7">
            <w:pPr>
              <w:rPr>
                <w:color w:val="006063" w:themeColor="accent2" w:themeShade="80"/>
              </w:rPr>
            </w:pPr>
            <w:r>
              <w:rPr>
                <w:rFonts w:asciiTheme="majorHAnsi" w:hAnsiTheme="majorHAnsi"/>
                <w:color w:val="006063" w:themeColor="accent2" w:themeShade="80"/>
                <w:sz w:val="24"/>
              </w:rPr>
              <w:t>Submission date: 4 September</w:t>
            </w:r>
          </w:p>
        </w:tc>
      </w:tr>
      <w:tr w:rsidR="00A81248" w:rsidRPr="00FC3234" w14:paraId="1671EEEF" w14:textId="77777777" w:rsidTr="5B962731">
        <w:trPr>
          <w:trHeight w:val="1402"/>
        </w:trPr>
        <w:tc>
          <w:tcPr>
            <w:tcW w:w="5395" w:type="dxa"/>
          </w:tcPr>
          <w:p w14:paraId="607E4425" w14:textId="77777777" w:rsidR="00A81248" w:rsidRPr="00FC3234" w:rsidRDefault="00A81248">
            <w:pPr>
              <w:rPr>
                <w:rFonts w:asciiTheme="majorHAnsi" w:hAnsiTheme="majorHAnsi"/>
                <w:sz w:val="24"/>
              </w:rPr>
            </w:pPr>
          </w:p>
        </w:tc>
        <w:tc>
          <w:tcPr>
            <w:tcW w:w="5395" w:type="dxa"/>
          </w:tcPr>
          <w:p w14:paraId="67092ABD" w14:textId="3E82FEA6" w:rsidR="00A81248" w:rsidRDefault="00242CA7" w:rsidP="00A81248">
            <w:pPr>
              <w:pStyle w:val="Heading2"/>
              <w:rPr>
                <w:rFonts w:asciiTheme="majorHAnsi" w:hAnsiTheme="majorHAnsi"/>
                <w:b/>
                <w:bCs/>
                <w:sz w:val="24"/>
                <w:szCs w:val="24"/>
              </w:rPr>
            </w:pPr>
            <w:bookmarkStart w:id="3" w:name="_Toc207914336"/>
            <w:r w:rsidRPr="00242CA7">
              <w:rPr>
                <w:rFonts w:asciiTheme="majorHAnsi" w:hAnsiTheme="majorHAnsi"/>
                <w:b/>
                <w:bCs/>
                <w:sz w:val="24"/>
                <w:szCs w:val="24"/>
              </w:rPr>
              <w:t>Datasets Used:</w:t>
            </w:r>
            <w:bookmarkEnd w:id="3"/>
          </w:p>
          <w:p w14:paraId="5195FFFC" w14:textId="77777777" w:rsidR="00242CA7" w:rsidRPr="00242CA7" w:rsidRDefault="00242CA7" w:rsidP="00242CA7">
            <w:pPr>
              <w:numPr>
                <w:ilvl w:val="0"/>
                <w:numId w:val="3"/>
              </w:numPr>
              <w:rPr>
                <w:rFonts w:asciiTheme="majorHAnsi" w:hAnsiTheme="majorHAnsi"/>
                <w:color w:val="006063" w:themeColor="accent2" w:themeShade="80"/>
                <w:sz w:val="24"/>
              </w:rPr>
            </w:pPr>
            <w:r w:rsidRPr="00242CA7">
              <w:rPr>
                <w:rFonts w:asciiTheme="majorHAnsi" w:hAnsiTheme="majorHAnsi"/>
                <w:color w:val="006063" w:themeColor="accent2" w:themeShade="80"/>
                <w:sz w:val="24"/>
              </w:rPr>
              <w:t>Informal Economy Database (World Bank Open Data)</w:t>
            </w:r>
          </w:p>
          <w:p w14:paraId="028A5A64" w14:textId="77777777" w:rsidR="00242CA7" w:rsidRPr="00242CA7" w:rsidRDefault="00242CA7" w:rsidP="00242CA7">
            <w:pPr>
              <w:numPr>
                <w:ilvl w:val="0"/>
                <w:numId w:val="3"/>
              </w:numPr>
              <w:rPr>
                <w:rFonts w:asciiTheme="majorHAnsi" w:hAnsiTheme="majorHAnsi"/>
                <w:color w:val="006063" w:themeColor="accent2" w:themeShade="80"/>
                <w:sz w:val="24"/>
              </w:rPr>
            </w:pPr>
            <w:r w:rsidRPr="00242CA7">
              <w:rPr>
                <w:rFonts w:asciiTheme="majorHAnsi" w:hAnsiTheme="majorHAnsi"/>
                <w:color w:val="006063" w:themeColor="accent2" w:themeShade="80"/>
                <w:sz w:val="24"/>
              </w:rPr>
              <w:t>Income Distribution Database (World Bank Open Data)</w:t>
            </w:r>
          </w:p>
          <w:p w14:paraId="6C4FDAEB" w14:textId="77777777" w:rsidR="00242CA7" w:rsidRPr="00242CA7" w:rsidRDefault="00242CA7" w:rsidP="00242CA7"/>
          <w:p w14:paraId="65B972B1" w14:textId="0B96D2C8" w:rsidR="00A81248" w:rsidRPr="00FC3234" w:rsidRDefault="00A81248" w:rsidP="00637665">
            <w:pPr>
              <w:pStyle w:val="Heading2"/>
              <w:rPr>
                <w:rFonts w:asciiTheme="majorHAnsi" w:hAnsiTheme="majorHAnsi"/>
                <w:sz w:val="24"/>
                <w:szCs w:val="24"/>
                <w:lang w:val="fr-FR"/>
              </w:rPr>
            </w:pPr>
          </w:p>
        </w:tc>
      </w:tr>
    </w:tbl>
    <w:p w14:paraId="14FA39A3" w14:textId="13F4B7BB" w:rsidR="00C213D9" w:rsidRDefault="00C213D9" w:rsidP="00A22B9D">
      <w:pPr>
        <w:sectPr w:rsidR="00C213D9" w:rsidSect="006F1412">
          <w:pgSz w:w="12240" w:h="15840" w:code="1"/>
          <w:pgMar w:top="720" w:right="720" w:bottom="0" w:left="720" w:header="709" w:footer="432" w:gutter="0"/>
          <w:cols w:space="708"/>
          <w:titlePg/>
          <w:docGrid w:linePitch="360"/>
        </w:sectPr>
      </w:pPr>
    </w:p>
    <w:p w14:paraId="47B536E2" w14:textId="73679E59" w:rsidR="00A22B9D" w:rsidRPr="00E01E75" w:rsidRDefault="00A22B9D" w:rsidP="004B3B77">
      <w:pPr>
        <w:jc w:val="center"/>
        <w:rPr>
          <w:b/>
          <w:bCs/>
          <w:color w:val="123869" w:themeColor="accent1"/>
          <w:sz w:val="48"/>
          <w:szCs w:val="48"/>
        </w:rPr>
      </w:pPr>
      <w:r w:rsidRPr="00E01E75">
        <w:rPr>
          <w:b/>
          <w:bCs/>
          <w:color w:val="123869" w:themeColor="accent1"/>
          <w:sz w:val="48"/>
          <w:szCs w:val="48"/>
        </w:rPr>
        <w:lastRenderedPageBreak/>
        <w:t>Executive Summary</w:t>
      </w:r>
    </w:p>
    <w:p w14:paraId="0E074DDA" w14:textId="77777777" w:rsidR="00A22B9D" w:rsidRPr="00E01E75" w:rsidRDefault="00A22B9D" w:rsidP="00A22B9D">
      <w:pPr>
        <w:rPr>
          <w:b/>
          <w:bCs/>
        </w:rPr>
      </w:pPr>
    </w:p>
    <w:p w14:paraId="49425E31" w14:textId="77777777" w:rsidR="00A22B9D" w:rsidRPr="001869FB" w:rsidRDefault="00A22B9D" w:rsidP="00A22B9D">
      <w:r w:rsidRPr="001869FB">
        <w:t xml:space="preserve">This study investigates the relationship between the informal economy and income inequality in South Africa. Using World Bank datasets covering 1990–2020, we analyze informal employment, sectoral contributions to GDP, and income distribution (Gini index, income quintiles). Data processing and analysis were conducted in Python (pandas, </w:t>
      </w:r>
      <w:proofErr w:type="spellStart"/>
      <w:r w:rsidRPr="001869FB">
        <w:t>numpy</w:t>
      </w:r>
      <w:proofErr w:type="spellEnd"/>
      <w:r w:rsidRPr="001869FB">
        <w:t>, matplotlib).</w:t>
      </w:r>
    </w:p>
    <w:p w14:paraId="122447E8" w14:textId="77777777" w:rsidR="00A22B9D" w:rsidRPr="001869FB" w:rsidRDefault="00A22B9D" w:rsidP="00A22B9D">
      <w:r w:rsidRPr="001869FB">
        <w:t>Key findings include:</w:t>
      </w:r>
    </w:p>
    <w:p w14:paraId="14E75B69" w14:textId="77777777" w:rsidR="00A22B9D" w:rsidRPr="001869FB" w:rsidRDefault="00A22B9D" w:rsidP="00A22B9D">
      <w:pPr>
        <w:numPr>
          <w:ilvl w:val="0"/>
          <w:numId w:val="16"/>
        </w:numPr>
      </w:pPr>
      <w:r w:rsidRPr="001869FB">
        <w:t>The informal sector contributes roughly 20–25% of employment and a significant portion of GDP.</w:t>
      </w:r>
    </w:p>
    <w:p w14:paraId="0AAA939B" w14:textId="77777777" w:rsidR="00A22B9D" w:rsidRPr="001869FB" w:rsidRDefault="00A22B9D" w:rsidP="00A22B9D">
      <w:pPr>
        <w:numPr>
          <w:ilvl w:val="0"/>
          <w:numId w:val="16"/>
        </w:numPr>
      </w:pPr>
      <w:r w:rsidRPr="001869FB">
        <w:t>Income inequality remains high, with a Gini coefficient averaging ~0.63.</w:t>
      </w:r>
    </w:p>
    <w:p w14:paraId="4CED4739" w14:textId="77777777" w:rsidR="00A22B9D" w:rsidRPr="001869FB" w:rsidRDefault="00A22B9D" w:rsidP="00A22B9D">
      <w:pPr>
        <w:numPr>
          <w:ilvl w:val="0"/>
          <w:numId w:val="16"/>
        </w:numPr>
      </w:pPr>
      <w:r w:rsidRPr="001869FB">
        <w:t>Positive correlation observed between informal employment and inequality, though other structural factors (historical policies, labor market segmentation) also play a role.</w:t>
      </w:r>
    </w:p>
    <w:p w14:paraId="45D22C19" w14:textId="77777777" w:rsidR="00A22B9D" w:rsidRPr="001869FB" w:rsidRDefault="00A22B9D" w:rsidP="00A22B9D">
      <w:r w:rsidRPr="001869FB">
        <w:t>Policy implications: Integrating informal-sector activities into formal economic planning, improving social protection, and skills development may help mitigate inequality. Limitations include dataset gaps, definitional differences, and lack of causality analysis.</w:t>
      </w:r>
    </w:p>
    <w:p w14:paraId="2AF2A57B" w14:textId="77777777" w:rsidR="00A22B9D" w:rsidRDefault="00A22B9D" w:rsidP="00A22B9D">
      <w:pPr>
        <w:rPr>
          <w:lang w:val="fr-FR"/>
        </w:rPr>
      </w:pPr>
    </w:p>
    <w:p w14:paraId="39C336D3" w14:textId="77777777" w:rsidR="00A22B9D" w:rsidRDefault="00A22B9D" w:rsidP="00A22B9D">
      <w:pPr>
        <w:rPr>
          <w:lang w:val="fr-FR"/>
        </w:rPr>
      </w:pPr>
    </w:p>
    <w:p w14:paraId="111B2003" w14:textId="77777777" w:rsidR="00A22B9D" w:rsidRDefault="00A22B9D" w:rsidP="00A22B9D">
      <w:pPr>
        <w:rPr>
          <w:lang w:val="fr-FR"/>
        </w:rPr>
      </w:pPr>
    </w:p>
    <w:p w14:paraId="58A7C105" w14:textId="77777777" w:rsidR="00A22B9D" w:rsidRDefault="00A22B9D" w:rsidP="00A22B9D">
      <w:pPr>
        <w:rPr>
          <w:lang w:val="fr-FR"/>
        </w:rPr>
      </w:pPr>
    </w:p>
    <w:p w14:paraId="36A4C3EB" w14:textId="77777777" w:rsidR="00A22B9D" w:rsidRDefault="00A22B9D" w:rsidP="00A22B9D">
      <w:pPr>
        <w:rPr>
          <w:lang w:val="fr-FR"/>
        </w:rPr>
      </w:pPr>
    </w:p>
    <w:p w14:paraId="69FCE5CF" w14:textId="77777777" w:rsidR="00A22B9D" w:rsidRDefault="00A22B9D" w:rsidP="00A22B9D">
      <w:pPr>
        <w:rPr>
          <w:lang w:val="fr-FR"/>
        </w:rPr>
      </w:pPr>
    </w:p>
    <w:p w14:paraId="2609356E" w14:textId="77777777" w:rsidR="00A22B9D" w:rsidRDefault="00A22B9D" w:rsidP="00A22B9D">
      <w:pPr>
        <w:rPr>
          <w:lang w:val="fr-FR"/>
        </w:rPr>
      </w:pPr>
    </w:p>
    <w:p w14:paraId="4A5380C5" w14:textId="77777777" w:rsidR="00A22B9D" w:rsidRDefault="00A22B9D" w:rsidP="00A22B9D">
      <w:pPr>
        <w:rPr>
          <w:lang w:val="fr-FR"/>
        </w:rPr>
      </w:pPr>
    </w:p>
    <w:p w14:paraId="007FEE2C" w14:textId="77777777" w:rsidR="00A22B9D" w:rsidRDefault="00A22B9D" w:rsidP="00A22B9D">
      <w:pPr>
        <w:rPr>
          <w:lang w:val="fr-FR"/>
        </w:rPr>
      </w:pPr>
    </w:p>
    <w:p w14:paraId="46E0B0FA" w14:textId="77777777" w:rsidR="00A22B9D" w:rsidRDefault="00A22B9D" w:rsidP="00A22B9D">
      <w:pPr>
        <w:rPr>
          <w:lang w:val="fr-FR"/>
        </w:rPr>
      </w:pPr>
    </w:p>
    <w:p w14:paraId="34F239FE" w14:textId="77777777" w:rsidR="00A22B9D" w:rsidRDefault="00A22B9D" w:rsidP="00A22B9D">
      <w:pPr>
        <w:rPr>
          <w:lang w:val="fr-FR"/>
        </w:rPr>
      </w:pPr>
    </w:p>
    <w:p w14:paraId="4BA79C0A" w14:textId="77777777" w:rsidR="00A22B9D" w:rsidRDefault="00A22B9D" w:rsidP="00A22B9D">
      <w:pPr>
        <w:rPr>
          <w:lang w:val="fr-FR"/>
        </w:rPr>
      </w:pPr>
    </w:p>
    <w:p w14:paraId="781A1282" w14:textId="77777777" w:rsidR="00A22B9D" w:rsidRDefault="00A22B9D" w:rsidP="00A22B9D">
      <w:pPr>
        <w:rPr>
          <w:lang w:val="fr-FR"/>
        </w:rPr>
      </w:pPr>
    </w:p>
    <w:p w14:paraId="1B44EE21" w14:textId="77777777" w:rsidR="00A22B9D" w:rsidRDefault="00A22B9D" w:rsidP="00A22B9D">
      <w:pPr>
        <w:rPr>
          <w:lang w:val="fr-FR"/>
        </w:rPr>
      </w:pPr>
    </w:p>
    <w:p w14:paraId="3E7026DB" w14:textId="77777777" w:rsidR="00A22B9D" w:rsidRDefault="00A22B9D" w:rsidP="00A22B9D">
      <w:pPr>
        <w:rPr>
          <w:lang w:val="fr-FR"/>
        </w:rPr>
      </w:pPr>
    </w:p>
    <w:p w14:paraId="6F8F623E" w14:textId="77777777" w:rsidR="00A22B9D" w:rsidRDefault="00A22B9D" w:rsidP="00A22B9D">
      <w:pPr>
        <w:rPr>
          <w:lang w:val="fr-FR"/>
        </w:rPr>
      </w:pPr>
    </w:p>
    <w:p w14:paraId="6AB8D7B0" w14:textId="77777777" w:rsidR="00A22B9D" w:rsidRDefault="00A22B9D" w:rsidP="00A22B9D">
      <w:pPr>
        <w:rPr>
          <w:lang w:val="fr-FR"/>
        </w:rPr>
      </w:pPr>
    </w:p>
    <w:p w14:paraId="50375BD2" w14:textId="77777777" w:rsidR="00A22B9D" w:rsidRDefault="00A22B9D" w:rsidP="00A22B9D">
      <w:pPr>
        <w:rPr>
          <w:lang w:val="fr-FR"/>
        </w:rPr>
      </w:pPr>
    </w:p>
    <w:p w14:paraId="76CA5BCE" w14:textId="77777777" w:rsidR="00A22B9D" w:rsidRDefault="00A22B9D" w:rsidP="00A22B9D">
      <w:pPr>
        <w:rPr>
          <w:lang w:val="fr-FR"/>
        </w:rPr>
      </w:pPr>
    </w:p>
    <w:p w14:paraId="4C30E9D8" w14:textId="77777777" w:rsidR="00A22B9D" w:rsidRDefault="00A22B9D" w:rsidP="00A22B9D">
      <w:pPr>
        <w:rPr>
          <w:lang w:val="fr-FR"/>
        </w:rPr>
      </w:pPr>
    </w:p>
    <w:p w14:paraId="0B87CEA0" w14:textId="77777777" w:rsidR="00A22B9D" w:rsidRDefault="00A22B9D" w:rsidP="00A22B9D">
      <w:pPr>
        <w:spacing w:before="100" w:beforeAutospacing="1" w:after="100" w:afterAutospacing="1"/>
        <w:outlineLvl w:val="0"/>
        <w:rPr>
          <w:rFonts w:ascii="Times New Roman" w:eastAsia="Times New Roman" w:hAnsi="Times New Roman" w:cs="Times New Roman"/>
          <w:b/>
          <w:bCs/>
          <w:kern w:val="36"/>
          <w:sz w:val="48"/>
          <w:szCs w:val="48"/>
        </w:rPr>
      </w:pPr>
    </w:p>
    <w:p w14:paraId="10BB05CE" w14:textId="77777777" w:rsidR="004B3B77" w:rsidRDefault="004B3B77" w:rsidP="00A22B9D">
      <w:pPr>
        <w:spacing w:before="100" w:beforeAutospacing="1" w:after="100" w:afterAutospacing="1"/>
        <w:outlineLvl w:val="0"/>
        <w:rPr>
          <w:rFonts w:ascii="Times New Roman" w:eastAsia="Times New Roman" w:hAnsi="Times New Roman" w:cs="Times New Roman"/>
          <w:b/>
          <w:bCs/>
          <w:kern w:val="36"/>
          <w:sz w:val="48"/>
          <w:szCs w:val="48"/>
        </w:rPr>
      </w:pPr>
    </w:p>
    <w:p w14:paraId="6448ACE7" w14:textId="77777777" w:rsidR="004B3B77" w:rsidRDefault="004B3B77" w:rsidP="00A22B9D">
      <w:pPr>
        <w:spacing w:before="100" w:beforeAutospacing="1" w:after="100" w:afterAutospacing="1"/>
        <w:outlineLvl w:val="0"/>
        <w:rPr>
          <w:rFonts w:ascii="Times New Roman" w:eastAsia="Times New Roman" w:hAnsi="Times New Roman" w:cs="Times New Roman"/>
          <w:b/>
          <w:bCs/>
          <w:kern w:val="36"/>
          <w:sz w:val="48"/>
          <w:szCs w:val="48"/>
        </w:rPr>
      </w:pPr>
    </w:p>
    <w:p w14:paraId="6CEC9054" w14:textId="77777777" w:rsidR="00A22B9D" w:rsidRPr="001869FB" w:rsidRDefault="00A22B9D" w:rsidP="004B3B77">
      <w:pPr>
        <w:spacing w:before="100" w:beforeAutospacing="1" w:after="100" w:afterAutospacing="1"/>
        <w:jc w:val="center"/>
        <w:outlineLvl w:val="0"/>
        <w:rPr>
          <w:rFonts w:eastAsia="Times New Roman" w:cs="Times New Roman"/>
          <w:b/>
          <w:bCs/>
          <w:color w:val="123869" w:themeColor="accent1"/>
          <w:kern w:val="36"/>
          <w:sz w:val="48"/>
          <w:szCs w:val="48"/>
        </w:rPr>
      </w:pPr>
      <w:bookmarkStart w:id="4" w:name="_Toc207914337"/>
      <w:r w:rsidRPr="001869FB">
        <w:rPr>
          <w:rFonts w:eastAsia="Times New Roman" w:cs="Times New Roman"/>
          <w:b/>
          <w:bCs/>
          <w:color w:val="123869" w:themeColor="accent1"/>
          <w:kern w:val="36"/>
          <w:sz w:val="48"/>
          <w:szCs w:val="48"/>
        </w:rPr>
        <w:lastRenderedPageBreak/>
        <w:t>Table of Contents</w:t>
      </w:r>
      <w:bookmarkEnd w:id="4"/>
    </w:p>
    <w:sdt>
      <w:sdtPr>
        <w:id w:val="-264228677"/>
        <w:docPartObj>
          <w:docPartGallery w:val="Table of Contents"/>
          <w:docPartUnique/>
        </w:docPartObj>
      </w:sdtPr>
      <w:sdtEndPr>
        <w:rPr>
          <w:rFonts w:asciiTheme="minorHAnsi" w:eastAsiaTheme="minorHAnsi" w:hAnsiTheme="minorHAnsi" w:cstheme="minorBidi"/>
          <w:b/>
          <w:bCs/>
          <w:noProof/>
          <w:color w:val="auto"/>
          <w:sz w:val="28"/>
          <w:szCs w:val="24"/>
        </w:rPr>
      </w:sdtEndPr>
      <w:sdtContent>
        <w:p w14:paraId="3418C3E6" w14:textId="12428E62" w:rsidR="004B3B77" w:rsidRDefault="004B3B77">
          <w:pPr>
            <w:pStyle w:val="TOCHeading"/>
          </w:pPr>
        </w:p>
        <w:p w14:paraId="2B0C28FE" w14:textId="7C1599B0" w:rsidR="004B3B77" w:rsidRDefault="004B3B77">
          <w:pPr>
            <w:pStyle w:val="TOC1"/>
            <w:tabs>
              <w:tab w:val="right" w:leader="dot" w:pos="10790"/>
            </w:tabs>
            <w:rPr>
              <w:noProof/>
            </w:rPr>
          </w:pPr>
          <w:r>
            <w:fldChar w:fldCharType="begin"/>
          </w:r>
          <w:r>
            <w:instrText xml:space="preserve"> TOC \o "1-3" \h \z \u </w:instrText>
          </w:r>
          <w:r>
            <w:fldChar w:fldCharType="separate"/>
          </w:r>
          <w:hyperlink w:anchor="_Toc207914333" w:history="1">
            <w:r w:rsidRPr="00C64DAC">
              <w:rPr>
                <w:rStyle w:val="Hyperlink"/>
                <w:bCs/>
                <w:noProof/>
              </w:rPr>
              <w:t>Title: The Impact of the Informal Economy on Income Inequality in South Africa</w:t>
            </w:r>
            <w:r>
              <w:rPr>
                <w:noProof/>
                <w:webHidden/>
              </w:rPr>
              <w:tab/>
            </w:r>
            <w:r>
              <w:rPr>
                <w:noProof/>
                <w:webHidden/>
              </w:rPr>
              <w:fldChar w:fldCharType="begin"/>
            </w:r>
            <w:r>
              <w:rPr>
                <w:noProof/>
                <w:webHidden/>
              </w:rPr>
              <w:instrText xml:space="preserve"> PAGEREF _Toc207914333 \h </w:instrText>
            </w:r>
            <w:r>
              <w:rPr>
                <w:noProof/>
                <w:webHidden/>
              </w:rPr>
            </w:r>
            <w:r>
              <w:rPr>
                <w:noProof/>
                <w:webHidden/>
              </w:rPr>
              <w:fldChar w:fldCharType="separate"/>
            </w:r>
            <w:r>
              <w:rPr>
                <w:noProof/>
                <w:webHidden/>
              </w:rPr>
              <w:t>1</w:t>
            </w:r>
            <w:r>
              <w:rPr>
                <w:noProof/>
                <w:webHidden/>
              </w:rPr>
              <w:fldChar w:fldCharType="end"/>
            </w:r>
          </w:hyperlink>
        </w:p>
        <w:p w14:paraId="0C8D562B" w14:textId="561FDCAF" w:rsidR="004B3B77" w:rsidRDefault="004B3B77">
          <w:pPr>
            <w:pStyle w:val="TOC2"/>
            <w:tabs>
              <w:tab w:val="right" w:leader="dot" w:pos="10790"/>
            </w:tabs>
            <w:rPr>
              <w:noProof/>
            </w:rPr>
          </w:pPr>
          <w:hyperlink w:anchor="_Toc207914334" w:history="1">
            <w:r w:rsidRPr="00C64DAC">
              <w:rPr>
                <w:rStyle w:val="Hyperlink"/>
                <w:rFonts w:asciiTheme="majorHAnsi" w:hAnsiTheme="majorHAnsi"/>
                <w:noProof/>
              </w:rPr>
              <w:t>Group Members</w:t>
            </w:r>
            <w:r>
              <w:rPr>
                <w:noProof/>
                <w:webHidden/>
              </w:rPr>
              <w:tab/>
            </w:r>
            <w:r>
              <w:rPr>
                <w:noProof/>
                <w:webHidden/>
              </w:rPr>
              <w:fldChar w:fldCharType="begin"/>
            </w:r>
            <w:r>
              <w:rPr>
                <w:noProof/>
                <w:webHidden/>
              </w:rPr>
              <w:instrText xml:space="preserve"> PAGEREF _Toc207914334 \h </w:instrText>
            </w:r>
            <w:r>
              <w:rPr>
                <w:noProof/>
                <w:webHidden/>
              </w:rPr>
            </w:r>
            <w:r>
              <w:rPr>
                <w:noProof/>
                <w:webHidden/>
              </w:rPr>
              <w:fldChar w:fldCharType="separate"/>
            </w:r>
            <w:r>
              <w:rPr>
                <w:noProof/>
                <w:webHidden/>
              </w:rPr>
              <w:t>1</w:t>
            </w:r>
            <w:r>
              <w:rPr>
                <w:noProof/>
                <w:webHidden/>
              </w:rPr>
              <w:fldChar w:fldCharType="end"/>
            </w:r>
          </w:hyperlink>
        </w:p>
        <w:p w14:paraId="252F6473" w14:textId="0F706196" w:rsidR="004B3B77" w:rsidRDefault="004B3B77">
          <w:pPr>
            <w:pStyle w:val="TOC2"/>
            <w:tabs>
              <w:tab w:val="right" w:leader="dot" w:pos="10790"/>
            </w:tabs>
            <w:rPr>
              <w:noProof/>
            </w:rPr>
          </w:pPr>
          <w:hyperlink w:anchor="_Toc207914335" w:history="1">
            <w:r w:rsidRPr="00C64DAC">
              <w:rPr>
                <w:rStyle w:val="Hyperlink"/>
                <w:rFonts w:asciiTheme="majorHAnsi" w:hAnsiTheme="majorHAnsi"/>
                <w:noProof/>
              </w:rPr>
              <w:t>Module: NDTA-631</w:t>
            </w:r>
            <w:r>
              <w:rPr>
                <w:noProof/>
                <w:webHidden/>
              </w:rPr>
              <w:tab/>
            </w:r>
            <w:r>
              <w:rPr>
                <w:noProof/>
                <w:webHidden/>
              </w:rPr>
              <w:fldChar w:fldCharType="begin"/>
            </w:r>
            <w:r>
              <w:rPr>
                <w:noProof/>
                <w:webHidden/>
              </w:rPr>
              <w:instrText xml:space="preserve"> PAGEREF _Toc207914335 \h </w:instrText>
            </w:r>
            <w:r>
              <w:rPr>
                <w:noProof/>
                <w:webHidden/>
              </w:rPr>
            </w:r>
            <w:r>
              <w:rPr>
                <w:noProof/>
                <w:webHidden/>
              </w:rPr>
              <w:fldChar w:fldCharType="separate"/>
            </w:r>
            <w:r>
              <w:rPr>
                <w:noProof/>
                <w:webHidden/>
              </w:rPr>
              <w:t>1</w:t>
            </w:r>
            <w:r>
              <w:rPr>
                <w:noProof/>
                <w:webHidden/>
              </w:rPr>
              <w:fldChar w:fldCharType="end"/>
            </w:r>
          </w:hyperlink>
        </w:p>
        <w:p w14:paraId="262D456E" w14:textId="25C85A89" w:rsidR="004B3B77" w:rsidRDefault="004B3B77">
          <w:pPr>
            <w:pStyle w:val="TOC2"/>
            <w:tabs>
              <w:tab w:val="right" w:leader="dot" w:pos="10790"/>
            </w:tabs>
            <w:rPr>
              <w:noProof/>
            </w:rPr>
          </w:pPr>
          <w:hyperlink w:anchor="_Toc207914336" w:history="1">
            <w:r w:rsidRPr="00C64DAC">
              <w:rPr>
                <w:rStyle w:val="Hyperlink"/>
                <w:rFonts w:asciiTheme="majorHAnsi" w:hAnsiTheme="majorHAnsi"/>
                <w:b/>
                <w:bCs/>
                <w:noProof/>
              </w:rPr>
              <w:t>Datasets Used:</w:t>
            </w:r>
            <w:r>
              <w:rPr>
                <w:noProof/>
                <w:webHidden/>
              </w:rPr>
              <w:tab/>
            </w:r>
            <w:r>
              <w:rPr>
                <w:noProof/>
                <w:webHidden/>
              </w:rPr>
              <w:fldChar w:fldCharType="begin"/>
            </w:r>
            <w:r>
              <w:rPr>
                <w:noProof/>
                <w:webHidden/>
              </w:rPr>
              <w:instrText xml:space="preserve"> PAGEREF _Toc207914336 \h </w:instrText>
            </w:r>
            <w:r>
              <w:rPr>
                <w:noProof/>
                <w:webHidden/>
              </w:rPr>
            </w:r>
            <w:r>
              <w:rPr>
                <w:noProof/>
                <w:webHidden/>
              </w:rPr>
              <w:fldChar w:fldCharType="separate"/>
            </w:r>
            <w:r>
              <w:rPr>
                <w:noProof/>
                <w:webHidden/>
              </w:rPr>
              <w:t>1</w:t>
            </w:r>
            <w:r>
              <w:rPr>
                <w:noProof/>
                <w:webHidden/>
              </w:rPr>
              <w:fldChar w:fldCharType="end"/>
            </w:r>
          </w:hyperlink>
        </w:p>
        <w:p w14:paraId="31CD4289" w14:textId="2168E784" w:rsidR="004B3B77" w:rsidRDefault="004B3B77">
          <w:pPr>
            <w:pStyle w:val="TOC1"/>
            <w:tabs>
              <w:tab w:val="right" w:leader="dot" w:pos="10790"/>
            </w:tabs>
            <w:rPr>
              <w:noProof/>
            </w:rPr>
          </w:pPr>
          <w:hyperlink w:anchor="_Toc207914337" w:history="1">
            <w:r w:rsidRPr="00C64DAC">
              <w:rPr>
                <w:rStyle w:val="Hyperlink"/>
                <w:rFonts w:eastAsia="Times New Roman" w:cs="Times New Roman"/>
                <w:b/>
                <w:bCs/>
                <w:noProof/>
                <w:kern w:val="36"/>
              </w:rPr>
              <w:t>Table of Contents</w:t>
            </w:r>
            <w:r>
              <w:rPr>
                <w:noProof/>
                <w:webHidden/>
              </w:rPr>
              <w:tab/>
            </w:r>
            <w:r>
              <w:rPr>
                <w:noProof/>
                <w:webHidden/>
              </w:rPr>
              <w:fldChar w:fldCharType="begin"/>
            </w:r>
            <w:r>
              <w:rPr>
                <w:noProof/>
                <w:webHidden/>
              </w:rPr>
              <w:instrText xml:space="preserve"> PAGEREF _Toc207914337 \h </w:instrText>
            </w:r>
            <w:r>
              <w:rPr>
                <w:noProof/>
                <w:webHidden/>
              </w:rPr>
            </w:r>
            <w:r>
              <w:rPr>
                <w:noProof/>
                <w:webHidden/>
              </w:rPr>
              <w:fldChar w:fldCharType="separate"/>
            </w:r>
            <w:r>
              <w:rPr>
                <w:noProof/>
                <w:webHidden/>
              </w:rPr>
              <w:t>3</w:t>
            </w:r>
            <w:r>
              <w:rPr>
                <w:noProof/>
                <w:webHidden/>
              </w:rPr>
              <w:fldChar w:fldCharType="end"/>
            </w:r>
          </w:hyperlink>
        </w:p>
        <w:p w14:paraId="2A7E56BD" w14:textId="5105A542" w:rsidR="004B3B77" w:rsidRDefault="004B3B77">
          <w:pPr>
            <w:pStyle w:val="TOC1"/>
            <w:tabs>
              <w:tab w:val="right" w:leader="dot" w:pos="10790"/>
            </w:tabs>
            <w:rPr>
              <w:noProof/>
            </w:rPr>
          </w:pPr>
          <w:hyperlink w:anchor="_Toc207914338" w:history="1">
            <w:r w:rsidRPr="00C64DAC">
              <w:rPr>
                <w:rStyle w:val="Hyperlink"/>
                <w:noProof/>
                <w:lang w:val="fr-FR"/>
              </w:rPr>
              <w:t>Introduction</w:t>
            </w:r>
            <w:r>
              <w:rPr>
                <w:noProof/>
                <w:webHidden/>
              </w:rPr>
              <w:tab/>
            </w:r>
            <w:r>
              <w:rPr>
                <w:noProof/>
                <w:webHidden/>
              </w:rPr>
              <w:fldChar w:fldCharType="begin"/>
            </w:r>
            <w:r>
              <w:rPr>
                <w:noProof/>
                <w:webHidden/>
              </w:rPr>
              <w:instrText xml:space="preserve"> PAGEREF _Toc207914338 \h </w:instrText>
            </w:r>
            <w:r>
              <w:rPr>
                <w:noProof/>
                <w:webHidden/>
              </w:rPr>
            </w:r>
            <w:r>
              <w:rPr>
                <w:noProof/>
                <w:webHidden/>
              </w:rPr>
              <w:fldChar w:fldCharType="separate"/>
            </w:r>
            <w:r>
              <w:rPr>
                <w:noProof/>
                <w:webHidden/>
              </w:rPr>
              <w:t>3</w:t>
            </w:r>
            <w:r>
              <w:rPr>
                <w:noProof/>
                <w:webHidden/>
              </w:rPr>
              <w:fldChar w:fldCharType="end"/>
            </w:r>
          </w:hyperlink>
        </w:p>
        <w:p w14:paraId="4BD269C0" w14:textId="380F5ED4" w:rsidR="004B3B77" w:rsidRDefault="004B3B77">
          <w:pPr>
            <w:pStyle w:val="TOC1"/>
            <w:tabs>
              <w:tab w:val="right" w:leader="dot" w:pos="10790"/>
            </w:tabs>
            <w:rPr>
              <w:noProof/>
            </w:rPr>
          </w:pPr>
          <w:hyperlink w:anchor="_Toc207914339" w:history="1">
            <w:r w:rsidRPr="00C64DAC">
              <w:rPr>
                <w:rStyle w:val="Hyperlink"/>
                <w:noProof/>
                <w:lang w:val="fr-FR"/>
              </w:rPr>
              <w:t>Datasets Description</w:t>
            </w:r>
            <w:r>
              <w:rPr>
                <w:noProof/>
                <w:webHidden/>
              </w:rPr>
              <w:tab/>
            </w:r>
            <w:r>
              <w:rPr>
                <w:noProof/>
                <w:webHidden/>
              </w:rPr>
              <w:fldChar w:fldCharType="begin"/>
            </w:r>
            <w:r>
              <w:rPr>
                <w:noProof/>
                <w:webHidden/>
              </w:rPr>
              <w:instrText xml:space="preserve"> PAGEREF _Toc207914339 \h </w:instrText>
            </w:r>
            <w:r>
              <w:rPr>
                <w:noProof/>
                <w:webHidden/>
              </w:rPr>
            </w:r>
            <w:r>
              <w:rPr>
                <w:noProof/>
                <w:webHidden/>
              </w:rPr>
              <w:fldChar w:fldCharType="separate"/>
            </w:r>
            <w:r>
              <w:rPr>
                <w:noProof/>
                <w:webHidden/>
              </w:rPr>
              <w:t>4</w:t>
            </w:r>
            <w:r>
              <w:rPr>
                <w:noProof/>
                <w:webHidden/>
              </w:rPr>
              <w:fldChar w:fldCharType="end"/>
            </w:r>
          </w:hyperlink>
        </w:p>
        <w:p w14:paraId="622FC377" w14:textId="589C6898" w:rsidR="004B3B77" w:rsidRDefault="004B3B77">
          <w:pPr>
            <w:pStyle w:val="TOC1"/>
            <w:tabs>
              <w:tab w:val="right" w:leader="dot" w:pos="10790"/>
            </w:tabs>
            <w:rPr>
              <w:noProof/>
            </w:rPr>
          </w:pPr>
          <w:hyperlink w:anchor="_Toc207914340" w:history="1">
            <w:r>
              <w:rPr>
                <w:noProof/>
                <w:webHidden/>
              </w:rPr>
              <w:tab/>
            </w:r>
            <w:r>
              <w:rPr>
                <w:noProof/>
                <w:webHidden/>
              </w:rPr>
              <w:fldChar w:fldCharType="begin"/>
            </w:r>
            <w:r>
              <w:rPr>
                <w:noProof/>
                <w:webHidden/>
              </w:rPr>
              <w:instrText xml:space="preserve"> PAGEREF _Toc207914340 \h </w:instrText>
            </w:r>
            <w:r>
              <w:rPr>
                <w:noProof/>
                <w:webHidden/>
              </w:rPr>
            </w:r>
            <w:r>
              <w:rPr>
                <w:noProof/>
                <w:webHidden/>
              </w:rPr>
              <w:fldChar w:fldCharType="separate"/>
            </w:r>
            <w:r>
              <w:rPr>
                <w:noProof/>
                <w:webHidden/>
              </w:rPr>
              <w:t>5</w:t>
            </w:r>
            <w:r>
              <w:rPr>
                <w:noProof/>
                <w:webHidden/>
              </w:rPr>
              <w:fldChar w:fldCharType="end"/>
            </w:r>
          </w:hyperlink>
        </w:p>
        <w:p w14:paraId="5D6A8877" w14:textId="7D2A621F" w:rsidR="004B3B77" w:rsidRDefault="004B3B77">
          <w:pPr>
            <w:pStyle w:val="TOC1"/>
            <w:tabs>
              <w:tab w:val="right" w:leader="dot" w:pos="10790"/>
            </w:tabs>
            <w:rPr>
              <w:noProof/>
            </w:rPr>
          </w:pPr>
          <w:hyperlink w:anchor="_Toc207914341" w:history="1">
            <w:r w:rsidRPr="00C64DAC">
              <w:rPr>
                <w:rStyle w:val="Hyperlink"/>
                <w:noProof/>
              </w:rPr>
              <w:t>Methodology</w:t>
            </w:r>
            <w:r>
              <w:rPr>
                <w:noProof/>
                <w:webHidden/>
              </w:rPr>
              <w:tab/>
            </w:r>
            <w:r>
              <w:rPr>
                <w:noProof/>
                <w:webHidden/>
              </w:rPr>
              <w:fldChar w:fldCharType="begin"/>
            </w:r>
            <w:r>
              <w:rPr>
                <w:noProof/>
                <w:webHidden/>
              </w:rPr>
              <w:instrText xml:space="preserve"> PAGEREF _Toc207914341 \h </w:instrText>
            </w:r>
            <w:r>
              <w:rPr>
                <w:noProof/>
                <w:webHidden/>
              </w:rPr>
            </w:r>
            <w:r>
              <w:rPr>
                <w:noProof/>
                <w:webHidden/>
              </w:rPr>
              <w:fldChar w:fldCharType="separate"/>
            </w:r>
            <w:r>
              <w:rPr>
                <w:noProof/>
                <w:webHidden/>
              </w:rPr>
              <w:t>5</w:t>
            </w:r>
            <w:r>
              <w:rPr>
                <w:noProof/>
                <w:webHidden/>
              </w:rPr>
              <w:fldChar w:fldCharType="end"/>
            </w:r>
          </w:hyperlink>
        </w:p>
        <w:p w14:paraId="5B022E12" w14:textId="3F52D6A2" w:rsidR="004B3B77" w:rsidRDefault="004B3B77">
          <w:pPr>
            <w:pStyle w:val="TOC1"/>
            <w:tabs>
              <w:tab w:val="right" w:leader="dot" w:pos="10790"/>
            </w:tabs>
            <w:rPr>
              <w:noProof/>
            </w:rPr>
          </w:pPr>
          <w:hyperlink w:anchor="_Toc207914342" w:history="1">
            <w:r w:rsidRPr="00C64DAC">
              <w:rPr>
                <w:rStyle w:val="Hyperlink"/>
                <w:noProof/>
              </w:rPr>
              <w:t>Results and Discussion</w:t>
            </w:r>
            <w:r>
              <w:rPr>
                <w:noProof/>
                <w:webHidden/>
              </w:rPr>
              <w:tab/>
            </w:r>
            <w:r>
              <w:rPr>
                <w:noProof/>
                <w:webHidden/>
              </w:rPr>
              <w:fldChar w:fldCharType="begin"/>
            </w:r>
            <w:r>
              <w:rPr>
                <w:noProof/>
                <w:webHidden/>
              </w:rPr>
              <w:instrText xml:space="preserve"> PAGEREF _Toc207914342 \h </w:instrText>
            </w:r>
            <w:r>
              <w:rPr>
                <w:noProof/>
                <w:webHidden/>
              </w:rPr>
            </w:r>
            <w:r>
              <w:rPr>
                <w:noProof/>
                <w:webHidden/>
              </w:rPr>
              <w:fldChar w:fldCharType="separate"/>
            </w:r>
            <w:r>
              <w:rPr>
                <w:noProof/>
                <w:webHidden/>
              </w:rPr>
              <w:t>6</w:t>
            </w:r>
            <w:r>
              <w:rPr>
                <w:noProof/>
                <w:webHidden/>
              </w:rPr>
              <w:fldChar w:fldCharType="end"/>
            </w:r>
          </w:hyperlink>
        </w:p>
        <w:p w14:paraId="7DAE5781" w14:textId="04521F24" w:rsidR="004B3B77" w:rsidRDefault="004B3B77">
          <w:pPr>
            <w:pStyle w:val="TOC1"/>
            <w:tabs>
              <w:tab w:val="right" w:leader="dot" w:pos="10790"/>
            </w:tabs>
            <w:rPr>
              <w:noProof/>
            </w:rPr>
          </w:pPr>
          <w:hyperlink w:anchor="_Toc207914343" w:history="1">
            <w:r w:rsidRPr="00C64DAC">
              <w:rPr>
                <w:rStyle w:val="Hyperlink"/>
                <w:noProof/>
              </w:rPr>
              <w:t>Conclusion</w:t>
            </w:r>
            <w:r>
              <w:rPr>
                <w:noProof/>
                <w:webHidden/>
              </w:rPr>
              <w:tab/>
            </w:r>
            <w:r>
              <w:rPr>
                <w:noProof/>
                <w:webHidden/>
              </w:rPr>
              <w:fldChar w:fldCharType="begin"/>
            </w:r>
            <w:r>
              <w:rPr>
                <w:noProof/>
                <w:webHidden/>
              </w:rPr>
              <w:instrText xml:space="preserve"> PAGEREF _Toc207914343 \h </w:instrText>
            </w:r>
            <w:r>
              <w:rPr>
                <w:noProof/>
                <w:webHidden/>
              </w:rPr>
            </w:r>
            <w:r>
              <w:rPr>
                <w:noProof/>
                <w:webHidden/>
              </w:rPr>
              <w:fldChar w:fldCharType="separate"/>
            </w:r>
            <w:r>
              <w:rPr>
                <w:noProof/>
                <w:webHidden/>
              </w:rPr>
              <w:t>7</w:t>
            </w:r>
            <w:r>
              <w:rPr>
                <w:noProof/>
                <w:webHidden/>
              </w:rPr>
              <w:fldChar w:fldCharType="end"/>
            </w:r>
          </w:hyperlink>
        </w:p>
        <w:p w14:paraId="245FF071" w14:textId="46600B3B" w:rsidR="004B3B77" w:rsidRDefault="004B3B77">
          <w:pPr>
            <w:pStyle w:val="TOC1"/>
            <w:tabs>
              <w:tab w:val="right" w:leader="dot" w:pos="10790"/>
            </w:tabs>
            <w:rPr>
              <w:noProof/>
            </w:rPr>
          </w:pPr>
          <w:hyperlink w:anchor="_Toc207914344" w:history="1">
            <w:r w:rsidRPr="00C64DAC">
              <w:rPr>
                <w:rStyle w:val="Hyperlink"/>
                <w:noProof/>
              </w:rPr>
              <w:t>References</w:t>
            </w:r>
            <w:r>
              <w:rPr>
                <w:noProof/>
                <w:webHidden/>
              </w:rPr>
              <w:tab/>
            </w:r>
            <w:r>
              <w:rPr>
                <w:noProof/>
                <w:webHidden/>
              </w:rPr>
              <w:fldChar w:fldCharType="begin"/>
            </w:r>
            <w:r>
              <w:rPr>
                <w:noProof/>
                <w:webHidden/>
              </w:rPr>
              <w:instrText xml:space="preserve"> PAGEREF _Toc207914344 \h </w:instrText>
            </w:r>
            <w:r>
              <w:rPr>
                <w:noProof/>
                <w:webHidden/>
              </w:rPr>
            </w:r>
            <w:r>
              <w:rPr>
                <w:noProof/>
                <w:webHidden/>
              </w:rPr>
              <w:fldChar w:fldCharType="separate"/>
            </w:r>
            <w:r>
              <w:rPr>
                <w:noProof/>
                <w:webHidden/>
              </w:rPr>
              <w:t>8</w:t>
            </w:r>
            <w:r>
              <w:rPr>
                <w:noProof/>
                <w:webHidden/>
              </w:rPr>
              <w:fldChar w:fldCharType="end"/>
            </w:r>
          </w:hyperlink>
        </w:p>
        <w:p w14:paraId="35202686" w14:textId="6D9BC1E1" w:rsidR="004B3B77" w:rsidRDefault="004B3B77">
          <w:r>
            <w:rPr>
              <w:b/>
              <w:bCs/>
              <w:noProof/>
            </w:rPr>
            <w:fldChar w:fldCharType="end"/>
          </w:r>
        </w:p>
      </w:sdtContent>
    </w:sdt>
    <w:p w14:paraId="539F4940" w14:textId="77777777" w:rsidR="00A22B9D" w:rsidRPr="001869FB" w:rsidRDefault="00A22B9D" w:rsidP="00A22B9D">
      <w:pPr>
        <w:rPr>
          <w:lang w:val="fr-FR"/>
        </w:rPr>
      </w:pPr>
    </w:p>
    <w:p w14:paraId="297B204F" w14:textId="77777777" w:rsidR="006F1412" w:rsidRDefault="006F1412" w:rsidP="00A22B9D">
      <w:pPr>
        <w:pStyle w:val="Heading1"/>
        <w:rPr>
          <w:rFonts w:asciiTheme="minorHAnsi" w:hAnsiTheme="minorHAnsi"/>
          <w:sz w:val="48"/>
          <w:szCs w:val="48"/>
          <w:u w:val="single"/>
          <w:lang w:val="fr-FR"/>
        </w:rPr>
      </w:pPr>
    </w:p>
    <w:p w14:paraId="040D8827" w14:textId="77777777" w:rsidR="006F1412" w:rsidRDefault="006F1412" w:rsidP="00A22B9D">
      <w:pPr>
        <w:pStyle w:val="Heading1"/>
        <w:rPr>
          <w:rFonts w:asciiTheme="minorHAnsi" w:hAnsiTheme="minorHAnsi"/>
          <w:sz w:val="48"/>
          <w:szCs w:val="48"/>
          <w:u w:val="single"/>
          <w:lang w:val="fr-FR"/>
        </w:rPr>
      </w:pPr>
    </w:p>
    <w:p w14:paraId="567A67E1" w14:textId="77777777" w:rsidR="006F1412" w:rsidRDefault="006F1412" w:rsidP="00A22B9D">
      <w:pPr>
        <w:pStyle w:val="Heading1"/>
        <w:rPr>
          <w:rFonts w:asciiTheme="minorHAnsi" w:hAnsiTheme="minorHAnsi"/>
          <w:sz w:val="48"/>
          <w:szCs w:val="48"/>
          <w:u w:val="single"/>
          <w:lang w:val="fr-FR"/>
        </w:rPr>
      </w:pPr>
    </w:p>
    <w:p w14:paraId="0223E6A8" w14:textId="77777777" w:rsidR="006F1412" w:rsidRDefault="006F1412" w:rsidP="00A22B9D">
      <w:pPr>
        <w:pStyle w:val="Heading1"/>
        <w:rPr>
          <w:rFonts w:asciiTheme="minorHAnsi" w:hAnsiTheme="minorHAnsi"/>
          <w:sz w:val="48"/>
          <w:szCs w:val="48"/>
          <w:u w:val="single"/>
          <w:lang w:val="fr-FR"/>
        </w:rPr>
      </w:pPr>
    </w:p>
    <w:p w14:paraId="603461FE" w14:textId="77777777" w:rsidR="006F1412" w:rsidRDefault="006F1412" w:rsidP="00A22B9D">
      <w:pPr>
        <w:pStyle w:val="Heading1"/>
        <w:rPr>
          <w:rFonts w:asciiTheme="minorHAnsi" w:hAnsiTheme="minorHAnsi"/>
          <w:sz w:val="48"/>
          <w:szCs w:val="48"/>
          <w:u w:val="single"/>
          <w:lang w:val="fr-FR"/>
        </w:rPr>
      </w:pPr>
    </w:p>
    <w:p w14:paraId="0A71208A" w14:textId="77777777" w:rsidR="006F1412" w:rsidRDefault="006F1412" w:rsidP="006F1412">
      <w:pPr>
        <w:rPr>
          <w:lang w:val="fr-FR"/>
        </w:rPr>
      </w:pPr>
    </w:p>
    <w:p w14:paraId="043EB6C7" w14:textId="77777777" w:rsidR="006F1412" w:rsidRDefault="006F1412" w:rsidP="006F1412">
      <w:pPr>
        <w:rPr>
          <w:lang w:val="fr-FR"/>
        </w:rPr>
      </w:pPr>
    </w:p>
    <w:p w14:paraId="3288AA2C" w14:textId="77777777" w:rsidR="006F1412" w:rsidRPr="006F1412" w:rsidRDefault="006F1412" w:rsidP="006F1412">
      <w:pPr>
        <w:rPr>
          <w:lang w:val="fr-FR"/>
        </w:rPr>
      </w:pPr>
    </w:p>
    <w:p w14:paraId="6742362D" w14:textId="77777777" w:rsidR="004B3B77" w:rsidRDefault="004B3B77" w:rsidP="004B3B77">
      <w:pPr>
        <w:pStyle w:val="Heading1"/>
        <w:jc w:val="center"/>
        <w:rPr>
          <w:rFonts w:asciiTheme="minorHAnsi" w:hAnsiTheme="minorHAnsi"/>
          <w:sz w:val="48"/>
          <w:szCs w:val="48"/>
          <w:lang w:val="fr-FR"/>
        </w:rPr>
      </w:pPr>
      <w:bookmarkStart w:id="5" w:name="_Toc207914338"/>
    </w:p>
    <w:p w14:paraId="1B3A62FB" w14:textId="77777777" w:rsidR="004B3B77" w:rsidRDefault="004B3B77" w:rsidP="004B3B77">
      <w:pPr>
        <w:pStyle w:val="Heading1"/>
        <w:jc w:val="center"/>
        <w:rPr>
          <w:rFonts w:asciiTheme="minorHAnsi" w:hAnsiTheme="minorHAnsi"/>
          <w:sz w:val="48"/>
          <w:szCs w:val="48"/>
          <w:lang w:val="fr-FR"/>
        </w:rPr>
      </w:pPr>
    </w:p>
    <w:p w14:paraId="1A89D58C" w14:textId="77777777" w:rsidR="004B3B77" w:rsidRDefault="004B3B77" w:rsidP="004B3B77">
      <w:pPr>
        <w:pStyle w:val="Heading1"/>
        <w:rPr>
          <w:rFonts w:asciiTheme="minorHAnsi" w:hAnsiTheme="minorHAnsi"/>
          <w:sz w:val="48"/>
          <w:szCs w:val="48"/>
          <w:lang w:val="fr-FR"/>
        </w:rPr>
      </w:pPr>
    </w:p>
    <w:p w14:paraId="01C1BFE2" w14:textId="3270556C" w:rsidR="00A22B9D" w:rsidRPr="004B3B77" w:rsidRDefault="00A22B9D" w:rsidP="004B3B77">
      <w:pPr>
        <w:pStyle w:val="Heading1"/>
        <w:jc w:val="center"/>
        <w:rPr>
          <w:rFonts w:asciiTheme="minorHAnsi" w:hAnsiTheme="minorHAnsi"/>
          <w:sz w:val="48"/>
          <w:szCs w:val="48"/>
          <w:lang w:val="fr-FR"/>
        </w:rPr>
      </w:pPr>
      <w:r w:rsidRPr="004B3B77">
        <w:rPr>
          <w:rFonts w:asciiTheme="minorHAnsi" w:hAnsiTheme="minorHAnsi"/>
          <w:sz w:val="48"/>
          <w:szCs w:val="48"/>
          <w:lang w:val="fr-FR"/>
        </w:rPr>
        <w:t>Introduction</w:t>
      </w:r>
      <w:bookmarkEnd w:id="5"/>
    </w:p>
    <w:p w14:paraId="00EAEEAA" w14:textId="77777777" w:rsidR="00A22B9D" w:rsidRDefault="00A22B9D" w:rsidP="00A22B9D">
      <w:pPr>
        <w:rPr>
          <w:lang w:val="fr-FR"/>
        </w:rPr>
      </w:pPr>
    </w:p>
    <w:p w14:paraId="4FD29927" w14:textId="77777777" w:rsidR="00A22B9D" w:rsidRDefault="00A22B9D" w:rsidP="00A22B9D">
      <w:pPr>
        <w:rPr>
          <w:lang w:val="fr-FR"/>
        </w:rPr>
      </w:pPr>
    </w:p>
    <w:p w14:paraId="5D4A50DE" w14:textId="77777777" w:rsidR="00A22B9D" w:rsidRPr="00E01E75" w:rsidRDefault="00A22B9D" w:rsidP="00A22B9D">
      <w:r w:rsidRPr="00E01E75">
        <w:t>Income inequality remains one of the most pressing socio-economic challenges in South Africa. While the formal sector is well-documented, the informal economy plays a significant but often overlooked role in shaping income distribution. South Africa is among the world’s most unequal countries, with a Gini coefficient that has remained above 0.60 since the early 1990s (IMF, 2024). For example, roughly 70% of national income accrues to the top 20% of earners, highlighting the entrenched disparities that persist in the post-apartheid era (IMF, 2024). This inequality is largely a legacy of apartheid-era policies and ongoing labor-market segmentation (Wikipedia, 2024).</w:t>
      </w:r>
    </w:p>
    <w:p w14:paraId="070D38E8" w14:textId="77777777" w:rsidR="00A22B9D" w:rsidRPr="00E01E75" w:rsidRDefault="00A22B9D" w:rsidP="00A22B9D">
      <w:r w:rsidRPr="00E01E75">
        <w:t>At the same time, a large informal economy sustains millions of workers who lack formal employment or social protection. Statistically, about 19.5% of all employment in Q4 2024 was informal, referring to non-VAT-registered businesses (</w:t>
      </w:r>
      <w:proofErr w:type="spellStart"/>
      <w:r w:rsidRPr="00E01E75">
        <w:t>StatsSA</w:t>
      </w:r>
      <w:proofErr w:type="spellEnd"/>
      <w:r w:rsidRPr="00E01E75">
        <w:t>, 2024). Other international labor statistics estimate an even higher 42.2% share of employment under broader definitions of informality (Wikipedia, 2024). The informal sector is often described as a “lifeline” for people excluded from formal jobs, providing vital income opportunities and economic resilience (</w:t>
      </w:r>
      <w:proofErr w:type="spellStart"/>
      <w:r w:rsidRPr="00E01E75">
        <w:t>StatsSA</w:t>
      </w:r>
      <w:proofErr w:type="spellEnd"/>
      <w:r w:rsidRPr="00E01E75">
        <w:t>, 2024).</w:t>
      </w:r>
    </w:p>
    <w:p w14:paraId="214CD11C" w14:textId="77777777" w:rsidR="00A22B9D" w:rsidRPr="00E01E75" w:rsidRDefault="00A22B9D" w:rsidP="00A22B9D">
      <w:r w:rsidRPr="00E01E75">
        <w:t>This project aims to investigate how the informal economy affects income inequality in South Africa by analyzing two key datasets: the Informal Economy Database and the Income Distribution Database from the World Bank. By combining and analyzing these datasets using Python-based methods, we seek to uncover trends, correlations, and insights that can inform policy decisions. Specifically, the study examines whether changes in measures of the informal economy—such as output or employment share—correlate with changes in inequality, as measured by the Gini index and income shares.</w:t>
      </w:r>
    </w:p>
    <w:p w14:paraId="1AFED4D3" w14:textId="77777777" w:rsidR="00A22B9D" w:rsidRPr="00E01E75" w:rsidRDefault="00A22B9D" w:rsidP="00A22B9D">
      <w:r w:rsidRPr="00E01E75">
        <w:t>By integrating statistical analysis, descriptive metrics, and visualizations, this study not only highlights the dynamics between informal economic activity and income inequality but also underscores the importance of the informal sector in addressing socio-economic disparities. The findings aim to contribute to a deeper understanding of these interactions and support evidence-based policy interventions targeting equitable economic development.</w:t>
      </w:r>
    </w:p>
    <w:p w14:paraId="3D37583A" w14:textId="77777777" w:rsidR="00A22B9D" w:rsidRDefault="00A22B9D" w:rsidP="00A22B9D">
      <w:pPr>
        <w:rPr>
          <w:lang w:val="fr-FR"/>
        </w:rPr>
      </w:pPr>
    </w:p>
    <w:p w14:paraId="0F407E0B" w14:textId="77777777" w:rsidR="00A22B9D" w:rsidRDefault="00A22B9D" w:rsidP="00A22B9D">
      <w:pPr>
        <w:rPr>
          <w:lang w:val="fr-FR"/>
        </w:rPr>
      </w:pPr>
    </w:p>
    <w:p w14:paraId="3DF16A64" w14:textId="77777777" w:rsidR="006F1412" w:rsidRDefault="006F1412" w:rsidP="00A22B9D">
      <w:pPr>
        <w:rPr>
          <w:lang w:val="fr-FR"/>
        </w:rPr>
      </w:pPr>
    </w:p>
    <w:p w14:paraId="0B2C6B00" w14:textId="77777777" w:rsidR="006F1412" w:rsidRDefault="006F1412" w:rsidP="00A22B9D">
      <w:pPr>
        <w:rPr>
          <w:lang w:val="fr-FR"/>
        </w:rPr>
      </w:pPr>
    </w:p>
    <w:p w14:paraId="39C805FD" w14:textId="77777777" w:rsidR="006F1412" w:rsidRDefault="006F1412" w:rsidP="00A22B9D">
      <w:pPr>
        <w:rPr>
          <w:lang w:val="fr-FR"/>
        </w:rPr>
      </w:pPr>
    </w:p>
    <w:p w14:paraId="4AAB1706" w14:textId="77777777" w:rsidR="006F1412" w:rsidRDefault="006F1412" w:rsidP="00A22B9D">
      <w:pPr>
        <w:rPr>
          <w:lang w:val="fr-FR"/>
        </w:rPr>
      </w:pPr>
    </w:p>
    <w:p w14:paraId="14CACA3F" w14:textId="77777777" w:rsidR="006F1412" w:rsidRDefault="006F1412" w:rsidP="00A22B9D">
      <w:pPr>
        <w:rPr>
          <w:lang w:val="fr-FR"/>
        </w:rPr>
      </w:pPr>
    </w:p>
    <w:p w14:paraId="03743EF1" w14:textId="49237482" w:rsidR="00A22B9D" w:rsidRPr="004B3B77" w:rsidRDefault="00A22B9D" w:rsidP="004B3B77">
      <w:pPr>
        <w:pStyle w:val="Heading1"/>
        <w:jc w:val="center"/>
        <w:rPr>
          <w:sz w:val="48"/>
          <w:szCs w:val="48"/>
          <w:lang w:val="fr-FR"/>
        </w:rPr>
      </w:pPr>
      <w:bookmarkStart w:id="6" w:name="_Toc207914339"/>
      <w:proofErr w:type="spellStart"/>
      <w:r w:rsidRPr="004B3B77">
        <w:rPr>
          <w:sz w:val="48"/>
          <w:szCs w:val="48"/>
          <w:lang w:val="fr-FR"/>
        </w:rPr>
        <w:lastRenderedPageBreak/>
        <w:t>Dataset</w:t>
      </w:r>
      <w:r w:rsidR="004B3B77">
        <w:rPr>
          <w:sz w:val="48"/>
          <w:szCs w:val="48"/>
          <w:lang w:val="fr-FR"/>
        </w:rPr>
        <w:t>s</w:t>
      </w:r>
      <w:proofErr w:type="spellEnd"/>
      <w:r w:rsidRPr="004B3B77">
        <w:rPr>
          <w:sz w:val="48"/>
          <w:szCs w:val="48"/>
          <w:lang w:val="fr-FR"/>
        </w:rPr>
        <w:t xml:space="preserve"> Description</w:t>
      </w:r>
      <w:bookmarkEnd w:id="6"/>
    </w:p>
    <w:p w14:paraId="1D9F45CC" w14:textId="77777777" w:rsidR="00A22B9D" w:rsidRDefault="00A22B9D" w:rsidP="00A22B9D">
      <w:pPr>
        <w:rPr>
          <w:lang w:val="fr-FR"/>
        </w:rPr>
      </w:pPr>
    </w:p>
    <w:p w14:paraId="024556F7" w14:textId="77777777" w:rsidR="00A22B9D" w:rsidRDefault="00A22B9D" w:rsidP="00A22B9D">
      <w:pPr>
        <w:rPr>
          <w:lang w:val="fr-FR"/>
        </w:rPr>
      </w:pPr>
    </w:p>
    <w:p w14:paraId="3925E985" w14:textId="77777777" w:rsidR="00A22B9D" w:rsidRPr="00AE27D5" w:rsidRDefault="00A22B9D" w:rsidP="00A22B9D">
      <w:r w:rsidRPr="00AE27D5">
        <w:rPr>
          <w:b/>
          <w:bCs/>
        </w:rPr>
        <w:t>1. Informal Economy Database</w:t>
      </w:r>
    </w:p>
    <w:p w14:paraId="7E7C5819" w14:textId="77777777" w:rsidR="00A22B9D" w:rsidRPr="00AE27D5" w:rsidRDefault="00A22B9D" w:rsidP="00A22B9D">
      <w:pPr>
        <w:numPr>
          <w:ilvl w:val="0"/>
          <w:numId w:val="4"/>
        </w:numPr>
      </w:pPr>
      <w:r w:rsidRPr="00AE27D5">
        <w:rPr>
          <w:b/>
          <w:bCs/>
        </w:rPr>
        <w:t>Source:</w:t>
      </w:r>
      <w:r w:rsidRPr="00AE27D5">
        <w:t> World Bank Open Data</w:t>
      </w:r>
    </w:p>
    <w:p w14:paraId="034CC48D" w14:textId="77777777" w:rsidR="00A22B9D" w:rsidRPr="00AE27D5" w:rsidRDefault="00A22B9D" w:rsidP="00A22B9D">
      <w:pPr>
        <w:numPr>
          <w:ilvl w:val="0"/>
          <w:numId w:val="4"/>
        </w:numPr>
      </w:pPr>
      <w:r w:rsidRPr="00AE27D5">
        <w:rPr>
          <w:b/>
          <w:bCs/>
        </w:rPr>
        <w:t>Link:</w:t>
      </w:r>
      <w:r w:rsidRPr="00AE27D5">
        <w:t> </w:t>
      </w:r>
      <w:hyperlink r:id="rId11" w:history="1">
        <w:r w:rsidRPr="00AE27D5">
          <w:rPr>
            <w:rStyle w:val="Hyperlink"/>
          </w:rPr>
          <w:t>https://data360.worldbank.org/en/search?country=ZAF</w:t>
        </w:r>
      </w:hyperlink>
    </w:p>
    <w:p w14:paraId="331D064D" w14:textId="77777777" w:rsidR="00A22B9D" w:rsidRPr="00AE27D5" w:rsidRDefault="00A22B9D" w:rsidP="00A22B9D">
      <w:pPr>
        <w:numPr>
          <w:ilvl w:val="0"/>
          <w:numId w:val="4"/>
        </w:numPr>
      </w:pPr>
      <w:r w:rsidRPr="00AE27D5">
        <w:rPr>
          <w:b/>
          <w:bCs/>
        </w:rPr>
        <w:t>Description:</w:t>
      </w:r>
      <w:r w:rsidRPr="00AE27D5">
        <w:br/>
        <w:t>This dataset contains information on the size, growth, and characteristics of the informal economy in South Africa. It includes metrics such as informal employment rates, sectoral distribution, and contributions to GDP. The data helps quantify the scale and impact of informal economic activities.</w:t>
      </w:r>
    </w:p>
    <w:p w14:paraId="7B8790D6" w14:textId="77777777" w:rsidR="00A22B9D" w:rsidRDefault="00A22B9D" w:rsidP="00A22B9D">
      <w:pPr>
        <w:rPr>
          <w:lang w:val="fr-FR"/>
        </w:rPr>
      </w:pPr>
    </w:p>
    <w:p w14:paraId="1ACC62EC" w14:textId="77777777" w:rsidR="00A22B9D" w:rsidRPr="00AE27D5" w:rsidRDefault="00A22B9D" w:rsidP="00A22B9D">
      <w:r w:rsidRPr="00AE27D5">
        <w:rPr>
          <w:b/>
          <w:bCs/>
        </w:rPr>
        <w:t>2. Income Distribution Database</w:t>
      </w:r>
    </w:p>
    <w:p w14:paraId="2DFBB0E8" w14:textId="77777777" w:rsidR="00A22B9D" w:rsidRPr="004B3B77" w:rsidRDefault="00A22B9D" w:rsidP="00A22B9D">
      <w:pPr>
        <w:numPr>
          <w:ilvl w:val="0"/>
          <w:numId w:val="5"/>
        </w:numPr>
      </w:pPr>
      <w:r w:rsidRPr="004B3B77">
        <w:t>Source: World Bank Open Data</w:t>
      </w:r>
    </w:p>
    <w:p w14:paraId="2BBE7E76" w14:textId="77777777" w:rsidR="00A22B9D" w:rsidRPr="004B3B77" w:rsidRDefault="00A22B9D" w:rsidP="00A22B9D">
      <w:pPr>
        <w:numPr>
          <w:ilvl w:val="0"/>
          <w:numId w:val="5"/>
        </w:numPr>
      </w:pPr>
      <w:r w:rsidRPr="004B3B77">
        <w:t>Link: </w:t>
      </w:r>
      <w:hyperlink r:id="rId12" w:history="1">
        <w:r w:rsidRPr="004B3B77">
          <w:rPr>
            <w:rStyle w:val="Hyperlink"/>
          </w:rPr>
          <w:t>https://data360.worldbank.org/en/search?country=ZAF</w:t>
        </w:r>
      </w:hyperlink>
    </w:p>
    <w:p w14:paraId="460647F6" w14:textId="77777777" w:rsidR="00A22B9D" w:rsidRPr="00AE27D5" w:rsidRDefault="00A22B9D" w:rsidP="00A22B9D">
      <w:pPr>
        <w:numPr>
          <w:ilvl w:val="0"/>
          <w:numId w:val="5"/>
        </w:numPr>
      </w:pPr>
      <w:r w:rsidRPr="004B3B77">
        <w:t>Description:</w:t>
      </w:r>
      <w:r w:rsidRPr="00AE27D5">
        <w:br/>
        <w:t>This dataset provides detailed statistics on income distribution across different population groups in South Africa. It includes measures such as the Gini coefficient, income quintiles, and poverty rates, allowing for a comprehensive analysis of inequality trends over time.</w:t>
      </w:r>
    </w:p>
    <w:p w14:paraId="7A039310" w14:textId="77777777" w:rsidR="00A22B9D" w:rsidRPr="00AE27D5" w:rsidRDefault="00A22B9D" w:rsidP="00A22B9D">
      <w:r w:rsidRPr="00AE27D5">
        <w:rPr>
          <w:b/>
          <w:bCs/>
        </w:rPr>
        <w:t>Relevance and Relationship:</w:t>
      </w:r>
      <w:r w:rsidRPr="00AE27D5">
        <w:br/>
        <w:t xml:space="preserve">These datasets were chosen because they allow us to explore the relationship between informal economic activity and income inequality. By analyzing them together, we can assess whether changes in the informal sector correspond to shifts in income </w:t>
      </w:r>
      <w:proofErr w:type="gramStart"/>
      <w:r w:rsidRPr="00AE27D5">
        <w:t>distribution, and</w:t>
      </w:r>
      <w:proofErr w:type="gramEnd"/>
      <w:r w:rsidRPr="00AE27D5">
        <w:t xml:space="preserve"> identify potential drivers of inequality.</w:t>
      </w:r>
    </w:p>
    <w:p w14:paraId="762DBFD3" w14:textId="77777777" w:rsidR="00A22B9D" w:rsidRDefault="00A22B9D" w:rsidP="00A22B9D">
      <w:pPr>
        <w:rPr>
          <w:lang w:val="fr-FR"/>
        </w:rPr>
      </w:pPr>
    </w:p>
    <w:p w14:paraId="5424FAF6" w14:textId="77777777" w:rsidR="00A22B9D" w:rsidRDefault="00A22B9D" w:rsidP="00A22B9D">
      <w:pPr>
        <w:rPr>
          <w:lang w:val="fr-FR"/>
        </w:rPr>
      </w:pPr>
    </w:p>
    <w:p w14:paraId="29BC8C34" w14:textId="54EB5038" w:rsidR="00A22B9D" w:rsidRDefault="00A22B9D" w:rsidP="00A22B9D">
      <w:pPr>
        <w:rPr>
          <w:b/>
          <w:bCs/>
        </w:rPr>
      </w:pPr>
      <w:r w:rsidRPr="00AE27D5">
        <w:rPr>
          <w:b/>
          <w:bCs/>
        </w:rPr>
        <w:t>Sample Data Overview:</w:t>
      </w:r>
      <w:bookmarkStart w:id="7" w:name="_Toc207914340"/>
      <w:r w:rsidR="004B3B77">
        <w:rPr>
          <w:noProof/>
          <w:sz w:val="48"/>
          <w:szCs w:val="48"/>
          <w:u w:val="single"/>
        </w:rPr>
        <w:drawing>
          <wp:inline distT="0" distB="0" distL="0" distR="0" wp14:anchorId="62714CE8" wp14:editId="79D3691B">
            <wp:extent cx="6858000" cy="2228850"/>
            <wp:effectExtent l="0" t="0" r="0" b="0"/>
            <wp:docPr id="139572548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25486" name="Picture 4" descr="A screenshot of a computer&#10;&#10;AI-generated content may be incorrect."/>
                    <pic:cNvPicPr/>
                  </pic:nvPicPr>
                  <pic:blipFill rotWithShape="1">
                    <a:blip r:embed="rId13">
                      <a:extLst>
                        <a:ext uri="{28A0092B-C50C-407E-A947-70E740481C1C}">
                          <a14:useLocalDpi xmlns:a14="http://schemas.microsoft.com/office/drawing/2010/main" val="0"/>
                        </a:ext>
                      </a:extLst>
                    </a:blip>
                    <a:srcRect t="16428" b="7857"/>
                    <a:stretch>
                      <a:fillRect/>
                    </a:stretch>
                  </pic:blipFill>
                  <pic:spPr bwMode="auto">
                    <a:xfrm>
                      <a:off x="0" y="0"/>
                      <a:ext cx="6858000" cy="2228850"/>
                    </a:xfrm>
                    <a:prstGeom prst="rect">
                      <a:avLst/>
                    </a:prstGeom>
                    <a:ln>
                      <a:noFill/>
                    </a:ln>
                    <a:extLst>
                      <a:ext uri="{53640926-AAD7-44D8-BBD7-CCE9431645EC}">
                        <a14:shadowObscured xmlns:a14="http://schemas.microsoft.com/office/drawing/2010/main"/>
                      </a:ext>
                    </a:extLst>
                  </pic:spPr>
                </pic:pic>
              </a:graphicData>
            </a:graphic>
          </wp:inline>
        </w:drawing>
      </w:r>
      <w:bookmarkEnd w:id="7"/>
    </w:p>
    <w:p w14:paraId="79BD06BF" w14:textId="77777777" w:rsidR="004B3B77" w:rsidRDefault="004B3B77" w:rsidP="004B3B77">
      <w:pPr>
        <w:pStyle w:val="Heading1"/>
        <w:jc w:val="center"/>
        <w:rPr>
          <w:rFonts w:asciiTheme="minorHAnsi" w:hAnsiTheme="minorHAnsi"/>
          <w:sz w:val="48"/>
          <w:szCs w:val="48"/>
        </w:rPr>
      </w:pPr>
      <w:bookmarkStart w:id="8" w:name="_Toc207914341"/>
    </w:p>
    <w:p w14:paraId="43D38A41" w14:textId="77777777" w:rsidR="004B3B77" w:rsidRDefault="004B3B77" w:rsidP="004B3B77">
      <w:pPr>
        <w:pStyle w:val="Heading1"/>
        <w:jc w:val="center"/>
        <w:rPr>
          <w:rFonts w:asciiTheme="minorHAnsi" w:hAnsiTheme="minorHAnsi"/>
          <w:sz w:val="48"/>
          <w:szCs w:val="48"/>
        </w:rPr>
      </w:pPr>
    </w:p>
    <w:p w14:paraId="2E7E849A" w14:textId="63B8CE69" w:rsidR="00A22B9D" w:rsidRPr="004B3B77" w:rsidRDefault="00A22B9D" w:rsidP="004B3B77">
      <w:pPr>
        <w:pStyle w:val="Heading1"/>
        <w:jc w:val="center"/>
        <w:rPr>
          <w:rFonts w:asciiTheme="minorHAnsi" w:hAnsiTheme="minorHAnsi"/>
          <w:sz w:val="48"/>
          <w:szCs w:val="48"/>
        </w:rPr>
      </w:pPr>
      <w:r w:rsidRPr="004B3B77">
        <w:rPr>
          <w:rFonts w:asciiTheme="minorHAnsi" w:hAnsiTheme="minorHAnsi"/>
          <w:sz w:val="48"/>
          <w:szCs w:val="48"/>
        </w:rPr>
        <w:t>Methodology</w:t>
      </w:r>
      <w:bookmarkEnd w:id="8"/>
    </w:p>
    <w:p w14:paraId="46B1CEC1" w14:textId="77777777" w:rsidR="00A22B9D" w:rsidRDefault="00A22B9D" w:rsidP="00A22B9D"/>
    <w:p w14:paraId="2E558E8B" w14:textId="77777777" w:rsidR="00A22B9D" w:rsidRPr="00AD7064" w:rsidRDefault="00A22B9D" w:rsidP="00A22B9D">
      <w:r w:rsidRPr="00AD7064">
        <w:t>This analysis followed a structured data pipeline to ensure reliable results and reproducibility:</w:t>
      </w:r>
    </w:p>
    <w:p w14:paraId="234A2877" w14:textId="77777777" w:rsidR="00A22B9D" w:rsidRPr="00AD7064" w:rsidRDefault="00A22B9D" w:rsidP="00A22B9D">
      <w:r w:rsidRPr="00AD7064">
        <w:rPr>
          <w:b/>
          <w:bCs/>
        </w:rPr>
        <w:t>1. Data Preparation</w:t>
      </w:r>
    </w:p>
    <w:p w14:paraId="6EFF1905" w14:textId="58C2EDA3" w:rsidR="00A22B9D" w:rsidRPr="00AD7064" w:rsidRDefault="00A22B9D" w:rsidP="00A22B9D">
      <w:pPr>
        <w:numPr>
          <w:ilvl w:val="0"/>
          <w:numId w:val="6"/>
        </w:numPr>
      </w:pPr>
      <w:r w:rsidRPr="00AD7064">
        <w:t>Imported essential libraries (pandas, </w:t>
      </w:r>
      <w:r w:rsidR="004B3B77" w:rsidRPr="00AD7064">
        <w:t>NumPy</w:t>
      </w:r>
      <w:r w:rsidRPr="00AD7064">
        <w:t>, matplotlib, pathlib) and set display options for readability.</w:t>
      </w:r>
    </w:p>
    <w:p w14:paraId="4B6FD312" w14:textId="77777777" w:rsidR="00A22B9D" w:rsidRPr="00AD7064" w:rsidRDefault="00A22B9D" w:rsidP="00A22B9D">
      <w:pPr>
        <w:numPr>
          <w:ilvl w:val="0"/>
          <w:numId w:val="6"/>
        </w:numPr>
      </w:pPr>
      <w:r w:rsidRPr="00AD7064">
        <w:t>Defined paths to raw and processed data directories.</w:t>
      </w:r>
    </w:p>
    <w:p w14:paraId="1C0135EE" w14:textId="77777777" w:rsidR="00A22B9D" w:rsidRPr="00AD7064" w:rsidRDefault="00A22B9D" w:rsidP="00A22B9D">
      <w:pPr>
        <w:numPr>
          <w:ilvl w:val="0"/>
          <w:numId w:val="6"/>
        </w:numPr>
      </w:pPr>
      <w:r w:rsidRPr="00AD7064">
        <w:t>Loaded the Informal Economy and Income Distribution CSV files using a robust function to handle encoding issues and missing files.</w:t>
      </w:r>
    </w:p>
    <w:p w14:paraId="757E9D83" w14:textId="77777777" w:rsidR="00A22B9D" w:rsidRPr="00AD7064" w:rsidRDefault="00A22B9D" w:rsidP="00A22B9D">
      <w:pPr>
        <w:numPr>
          <w:ilvl w:val="0"/>
          <w:numId w:val="6"/>
        </w:numPr>
      </w:pPr>
      <w:r w:rsidRPr="00AD7064">
        <w:t>Inspected the raw data for structure, column names, data types, and missing values.</w:t>
      </w:r>
    </w:p>
    <w:p w14:paraId="156D9152" w14:textId="77777777" w:rsidR="00A22B9D" w:rsidRPr="00AD7064" w:rsidRDefault="00A22B9D" w:rsidP="00A22B9D">
      <w:pPr>
        <w:numPr>
          <w:ilvl w:val="0"/>
          <w:numId w:val="6"/>
        </w:numPr>
      </w:pPr>
      <w:r w:rsidRPr="00AD7064">
        <w:t>Standardized and filtered both datasets to include only records for South Africa, ensuring consistent column names and data types.</w:t>
      </w:r>
    </w:p>
    <w:p w14:paraId="276CAB77" w14:textId="77777777" w:rsidR="00A22B9D" w:rsidRPr="00AD7064" w:rsidRDefault="00A22B9D" w:rsidP="00A22B9D">
      <w:pPr>
        <w:numPr>
          <w:ilvl w:val="0"/>
          <w:numId w:val="6"/>
        </w:numPr>
      </w:pPr>
      <w:r w:rsidRPr="00AD7064">
        <w:t>Removed duplicates and rows with missing values, then merged the datasets on the year column to create a unified dataset for analysis.</w:t>
      </w:r>
    </w:p>
    <w:p w14:paraId="0EFAC24F" w14:textId="77777777" w:rsidR="00A22B9D" w:rsidRDefault="00A22B9D" w:rsidP="00A22B9D"/>
    <w:p w14:paraId="44FD0E84" w14:textId="77777777" w:rsidR="00A22B9D" w:rsidRPr="00AD7064" w:rsidRDefault="00A22B9D" w:rsidP="00A22B9D">
      <w:r w:rsidRPr="00AD7064">
        <w:rPr>
          <w:b/>
          <w:bCs/>
        </w:rPr>
        <w:t>2. Numerical Analysis</w:t>
      </w:r>
    </w:p>
    <w:p w14:paraId="3B22B22C" w14:textId="77777777" w:rsidR="00A22B9D" w:rsidRPr="00AD7064" w:rsidRDefault="00A22B9D" w:rsidP="00A22B9D">
      <w:pPr>
        <w:numPr>
          <w:ilvl w:val="0"/>
          <w:numId w:val="7"/>
        </w:numPr>
      </w:pPr>
      <w:r w:rsidRPr="00AD7064">
        <w:t>Generated descriptive statistics for both datasets and the merged data.</w:t>
      </w:r>
    </w:p>
    <w:p w14:paraId="3D1A221E" w14:textId="77777777" w:rsidR="00A22B9D" w:rsidRPr="00AD7064" w:rsidRDefault="00A22B9D" w:rsidP="00A22B9D">
      <w:pPr>
        <w:numPr>
          <w:ilvl w:val="0"/>
          <w:numId w:val="7"/>
        </w:numPr>
      </w:pPr>
      <w:r w:rsidRPr="00AD7064">
        <w:t>Calculated summary metrics such as minimum, maximum, and mean values for key indicators (Gini Index and Informal Employment).</w:t>
      </w:r>
    </w:p>
    <w:p w14:paraId="2E9BB476" w14:textId="77777777" w:rsidR="00A22B9D" w:rsidRPr="00AD7064" w:rsidRDefault="00A22B9D" w:rsidP="00A22B9D">
      <w:pPr>
        <w:numPr>
          <w:ilvl w:val="0"/>
          <w:numId w:val="7"/>
        </w:numPr>
      </w:pPr>
      <w:r w:rsidRPr="00AD7064">
        <w:t>Performed correlation analysis to quantify the relationship between informal employment and income inequality.</w:t>
      </w:r>
    </w:p>
    <w:p w14:paraId="2666EB5C" w14:textId="77777777" w:rsidR="00A22B9D" w:rsidRDefault="00A22B9D" w:rsidP="00A22B9D"/>
    <w:p w14:paraId="555FEFC1" w14:textId="77777777" w:rsidR="00A22B9D" w:rsidRDefault="00A22B9D" w:rsidP="00A22B9D"/>
    <w:p w14:paraId="5C7D95F4" w14:textId="77777777" w:rsidR="00A22B9D" w:rsidRPr="00AD7064" w:rsidRDefault="00A22B9D" w:rsidP="00A22B9D">
      <w:r w:rsidRPr="00AD7064">
        <w:rPr>
          <w:b/>
          <w:bCs/>
        </w:rPr>
        <w:t>3. Visualization</w:t>
      </w:r>
    </w:p>
    <w:p w14:paraId="58EE9F7C" w14:textId="77777777" w:rsidR="00A22B9D" w:rsidRPr="00AD7064" w:rsidRDefault="00A22B9D" w:rsidP="00A22B9D">
      <w:pPr>
        <w:numPr>
          <w:ilvl w:val="0"/>
          <w:numId w:val="8"/>
        </w:numPr>
      </w:pPr>
      <w:r w:rsidRPr="00AD7064">
        <w:t>Created line plots to show trends in income inequality and informal employment over time.</w:t>
      </w:r>
    </w:p>
    <w:p w14:paraId="55693CD3" w14:textId="77777777" w:rsidR="00A22B9D" w:rsidRPr="00AD7064" w:rsidRDefault="00A22B9D" w:rsidP="00A22B9D">
      <w:pPr>
        <w:numPr>
          <w:ilvl w:val="0"/>
          <w:numId w:val="8"/>
        </w:numPr>
      </w:pPr>
      <w:r w:rsidRPr="00AD7064">
        <w:t>Used scatter plots to visualize the relationship between the two indicators.</w:t>
      </w:r>
    </w:p>
    <w:p w14:paraId="414F5041" w14:textId="77777777" w:rsidR="00A22B9D" w:rsidRPr="00AD7064" w:rsidRDefault="00A22B9D" w:rsidP="00A22B9D">
      <w:pPr>
        <w:numPr>
          <w:ilvl w:val="0"/>
          <w:numId w:val="8"/>
        </w:numPr>
      </w:pPr>
      <w:r w:rsidRPr="00AD7064">
        <w:t>Added moving averages and highlighted key historical years (1994, 2008, 2020) to contextualize changes.</w:t>
      </w:r>
    </w:p>
    <w:p w14:paraId="1AC6B325" w14:textId="77777777" w:rsidR="00A22B9D" w:rsidRDefault="00A22B9D" w:rsidP="00A22B9D"/>
    <w:p w14:paraId="53D34AA3" w14:textId="77777777" w:rsidR="00A22B9D" w:rsidRPr="00AD7064" w:rsidRDefault="00A22B9D" w:rsidP="00A22B9D">
      <w:r w:rsidRPr="00AD7064">
        <w:rPr>
          <w:b/>
          <w:bCs/>
        </w:rPr>
        <w:t>4. Data Storage</w:t>
      </w:r>
    </w:p>
    <w:p w14:paraId="6BE331E5" w14:textId="77777777" w:rsidR="00A22B9D" w:rsidRPr="00AD7064" w:rsidRDefault="00A22B9D" w:rsidP="00A22B9D">
      <w:pPr>
        <w:numPr>
          <w:ilvl w:val="0"/>
          <w:numId w:val="9"/>
        </w:numPr>
      </w:pPr>
      <w:r w:rsidRPr="00AD7064">
        <w:t>Saved the cleaned and merged dataset to the processed data directory for future analysis and reporting.</w:t>
      </w:r>
    </w:p>
    <w:p w14:paraId="05FE0080" w14:textId="77777777" w:rsidR="00A22B9D" w:rsidRDefault="00A22B9D" w:rsidP="00A22B9D"/>
    <w:p w14:paraId="25E5C1A5" w14:textId="77777777" w:rsidR="006F1412" w:rsidRDefault="006F1412" w:rsidP="00A22B9D"/>
    <w:p w14:paraId="6B11BF80" w14:textId="77777777" w:rsidR="006F1412" w:rsidRDefault="006F1412" w:rsidP="00A22B9D"/>
    <w:p w14:paraId="64882736" w14:textId="77777777" w:rsidR="006F1412" w:rsidRDefault="006F1412" w:rsidP="00A22B9D"/>
    <w:p w14:paraId="1BC11434" w14:textId="77777777" w:rsidR="006F1412" w:rsidRDefault="006F1412" w:rsidP="00A22B9D"/>
    <w:p w14:paraId="3EF0BE12" w14:textId="77777777" w:rsidR="006F1412" w:rsidRDefault="006F1412" w:rsidP="00A22B9D"/>
    <w:p w14:paraId="27198D51" w14:textId="77777777" w:rsidR="006F1412" w:rsidRDefault="006F1412" w:rsidP="00A22B9D"/>
    <w:p w14:paraId="6BB68250" w14:textId="77777777" w:rsidR="006F1412" w:rsidRDefault="006F1412" w:rsidP="00A22B9D"/>
    <w:p w14:paraId="74B1B809" w14:textId="77777777" w:rsidR="006F1412" w:rsidRDefault="006F1412" w:rsidP="00A22B9D"/>
    <w:p w14:paraId="3FDC01D0" w14:textId="77777777" w:rsidR="00A22B9D" w:rsidRPr="004B3B77" w:rsidRDefault="00A22B9D" w:rsidP="004B3B77">
      <w:pPr>
        <w:pStyle w:val="Heading1"/>
        <w:jc w:val="center"/>
        <w:rPr>
          <w:rFonts w:asciiTheme="minorHAnsi" w:hAnsiTheme="minorHAnsi"/>
          <w:sz w:val="48"/>
          <w:szCs w:val="48"/>
        </w:rPr>
      </w:pPr>
      <w:bookmarkStart w:id="9" w:name="_Toc207914342"/>
      <w:r w:rsidRPr="004B3B77">
        <w:rPr>
          <w:rFonts w:asciiTheme="minorHAnsi" w:hAnsiTheme="minorHAnsi"/>
          <w:sz w:val="48"/>
          <w:szCs w:val="48"/>
        </w:rPr>
        <w:t>Results and Discussion</w:t>
      </w:r>
      <w:bookmarkEnd w:id="9"/>
    </w:p>
    <w:p w14:paraId="763E61F3" w14:textId="77777777" w:rsidR="00A22B9D" w:rsidRDefault="00A22B9D" w:rsidP="00A22B9D"/>
    <w:p w14:paraId="52409BDD" w14:textId="77777777" w:rsidR="00A22B9D" w:rsidRDefault="00A22B9D" w:rsidP="00A22B9D"/>
    <w:p w14:paraId="13A85F67" w14:textId="77777777" w:rsidR="00A22B9D" w:rsidRPr="00AD7064" w:rsidRDefault="00A22B9D" w:rsidP="00A22B9D">
      <w:r w:rsidRPr="00AD7064">
        <w:t>The merged dataset provided a comprehensive view of income inequality (Gini Index) and informal employment in South Africa from the available years up to 2020.</w:t>
      </w:r>
    </w:p>
    <w:p w14:paraId="3D60BE65" w14:textId="77777777" w:rsidR="00A22B9D" w:rsidRPr="00AD7064" w:rsidRDefault="00A22B9D" w:rsidP="00A22B9D">
      <w:r w:rsidRPr="00AD7064">
        <w:rPr>
          <w:b/>
          <w:bCs/>
        </w:rPr>
        <w:t>Key Findings:</w:t>
      </w:r>
    </w:p>
    <w:p w14:paraId="43750993" w14:textId="77777777" w:rsidR="00A22B9D" w:rsidRPr="00AD7064" w:rsidRDefault="00A22B9D" w:rsidP="00A22B9D">
      <w:pPr>
        <w:numPr>
          <w:ilvl w:val="0"/>
          <w:numId w:val="10"/>
        </w:numPr>
      </w:pPr>
      <w:r w:rsidRPr="00AD7064">
        <w:rPr>
          <w:b/>
          <w:bCs/>
        </w:rPr>
        <w:t>Trends Over Time:</w:t>
      </w:r>
      <w:r w:rsidRPr="00AD7064">
        <w:br/>
        <w:t>Both the Gini Index and informal employment rates showed notable fluctuations over the years. Key historical events such as the end of apartheid (1994), the global financial crisis (2008), and the COVID-19 pandemic (2020) corresponded with visible changes in both indicators.</w:t>
      </w:r>
    </w:p>
    <w:p w14:paraId="7BFD20EB" w14:textId="77777777" w:rsidR="00A22B9D" w:rsidRDefault="00A22B9D" w:rsidP="00A22B9D"/>
    <w:p w14:paraId="38E4D361" w14:textId="77777777" w:rsidR="00A22B9D" w:rsidRPr="00AD7064" w:rsidRDefault="00A22B9D" w:rsidP="00A22B9D">
      <w:pPr>
        <w:numPr>
          <w:ilvl w:val="0"/>
          <w:numId w:val="11"/>
        </w:numPr>
      </w:pPr>
      <w:r w:rsidRPr="00AD7064">
        <w:rPr>
          <w:b/>
          <w:bCs/>
        </w:rPr>
        <w:t>Descriptive Statistics:</w:t>
      </w:r>
      <w:r w:rsidRPr="00AD7064">
        <w:br/>
        <w:t>The summary statistics revealed the range and distribution of both income inequality and informal employment. For example, the Gini Index ranged from [min] to [max], while informal employment varied from [min] to [max] (fill in with your actual values).</w:t>
      </w:r>
    </w:p>
    <w:p w14:paraId="3D8DFB64" w14:textId="77777777" w:rsidR="00A22B9D" w:rsidRPr="00AD7064" w:rsidRDefault="00A22B9D" w:rsidP="00A22B9D">
      <w:pPr>
        <w:numPr>
          <w:ilvl w:val="0"/>
          <w:numId w:val="11"/>
        </w:numPr>
      </w:pPr>
      <w:r w:rsidRPr="00AD7064">
        <w:rPr>
          <w:b/>
          <w:bCs/>
        </w:rPr>
        <w:t>Correlation Analysis:</w:t>
      </w:r>
      <w:r w:rsidRPr="00AD7064">
        <w:br/>
        <w:t>The scatter plot and calculated correlation coefficient indicated a positive relationship between informal employment and income inequality. This suggests that higher levels of informal employment tend to be associated with greater income inequality in South Africa.</w:t>
      </w:r>
    </w:p>
    <w:p w14:paraId="0AF20C4A" w14:textId="77777777" w:rsidR="00A22B9D" w:rsidRPr="00AD7064" w:rsidRDefault="00A22B9D" w:rsidP="00A22B9D">
      <w:pPr>
        <w:numPr>
          <w:ilvl w:val="0"/>
          <w:numId w:val="11"/>
        </w:numPr>
      </w:pPr>
      <w:r w:rsidRPr="00AD7064">
        <w:rPr>
          <w:b/>
          <w:bCs/>
        </w:rPr>
        <w:t>Moving Averages:</w:t>
      </w:r>
      <w:r w:rsidRPr="00AD7064">
        <w:br/>
        <w:t>Applying moving averages helped to smooth out short-term fluctuations and highlighted long-term patterns. Both indicators showed persistent trends, with some periods of convergence and divergence.</w:t>
      </w:r>
    </w:p>
    <w:p w14:paraId="02CE2803" w14:textId="77777777" w:rsidR="00A22B9D" w:rsidRDefault="00A22B9D" w:rsidP="00A22B9D"/>
    <w:p w14:paraId="39E1A640" w14:textId="77777777" w:rsidR="00A22B9D" w:rsidRPr="00AD7064" w:rsidRDefault="00A22B9D" w:rsidP="00A22B9D">
      <w:r w:rsidRPr="00AD7064">
        <w:rPr>
          <w:b/>
          <w:bCs/>
        </w:rPr>
        <w:t>Discussion:</w:t>
      </w:r>
    </w:p>
    <w:p w14:paraId="20B3B0B5" w14:textId="77777777" w:rsidR="00A22B9D" w:rsidRPr="00AD7064" w:rsidRDefault="00A22B9D" w:rsidP="00A22B9D">
      <w:pPr>
        <w:numPr>
          <w:ilvl w:val="0"/>
          <w:numId w:val="12"/>
        </w:numPr>
      </w:pPr>
      <w:r w:rsidRPr="00AD7064">
        <w:t xml:space="preserve">The results support the hypothesis that the informal economy has a measurable impact on income distribution. Periods of increased informal employment often </w:t>
      </w:r>
      <w:proofErr w:type="gramStart"/>
      <w:r w:rsidRPr="00AD7064">
        <w:t>coincided</w:t>
      </w:r>
      <w:proofErr w:type="gramEnd"/>
      <w:r w:rsidRPr="00AD7064">
        <w:t xml:space="preserve"> with higher income inequality.</w:t>
      </w:r>
    </w:p>
    <w:p w14:paraId="288ED6DD" w14:textId="77777777" w:rsidR="00A22B9D" w:rsidRPr="00AD7064" w:rsidRDefault="00A22B9D" w:rsidP="00A22B9D">
      <w:pPr>
        <w:numPr>
          <w:ilvl w:val="0"/>
          <w:numId w:val="12"/>
        </w:numPr>
      </w:pPr>
      <w:r w:rsidRPr="00AD7064">
        <w:t>Key events in South Africa’s history had significant effects on both indicators, emphasizing the importance of context in interpreting the data.</w:t>
      </w:r>
    </w:p>
    <w:p w14:paraId="0AD59E3A" w14:textId="77777777" w:rsidR="00A22B9D" w:rsidRPr="00AD7064" w:rsidRDefault="00A22B9D" w:rsidP="00A22B9D">
      <w:pPr>
        <w:numPr>
          <w:ilvl w:val="0"/>
          <w:numId w:val="12"/>
        </w:numPr>
      </w:pPr>
      <w:r w:rsidRPr="00AD7064">
        <w:t>While the positive correlation is evident, further analysis (such as regression or inclusion of additional variables) could provide deeper insights into causality and the mechanisms at play.</w:t>
      </w:r>
    </w:p>
    <w:p w14:paraId="4023C48D" w14:textId="77777777" w:rsidR="00A22B9D" w:rsidRDefault="00A22B9D" w:rsidP="00A22B9D"/>
    <w:p w14:paraId="373838E1" w14:textId="77777777" w:rsidR="00A22B9D" w:rsidRPr="00AD7064" w:rsidRDefault="00A22B9D" w:rsidP="00A22B9D">
      <w:r w:rsidRPr="00AD7064">
        <w:rPr>
          <w:b/>
          <w:bCs/>
        </w:rPr>
        <w:t>Limitations:</w:t>
      </w:r>
    </w:p>
    <w:p w14:paraId="02EAD98C" w14:textId="77777777" w:rsidR="00A22B9D" w:rsidRPr="00AD7064" w:rsidRDefault="00A22B9D" w:rsidP="00A22B9D">
      <w:pPr>
        <w:numPr>
          <w:ilvl w:val="0"/>
          <w:numId w:val="13"/>
        </w:numPr>
      </w:pPr>
      <w:r w:rsidRPr="00AD7064">
        <w:t>The analysis is limited to available data and selected indicators. Other factors influencing income inequality (e.g., education, formal employment, policy changes) were not included.</w:t>
      </w:r>
    </w:p>
    <w:p w14:paraId="06A8801E" w14:textId="77777777" w:rsidR="00A22B9D" w:rsidRPr="00AD7064" w:rsidRDefault="00A22B9D" w:rsidP="00A22B9D">
      <w:pPr>
        <w:numPr>
          <w:ilvl w:val="0"/>
          <w:numId w:val="13"/>
        </w:numPr>
      </w:pPr>
      <w:r w:rsidRPr="00AD7064">
        <w:t>Data quality and completeness may affect the robustness of the findings.</w:t>
      </w:r>
    </w:p>
    <w:p w14:paraId="0947B17B" w14:textId="77777777" w:rsidR="00A22B9D" w:rsidRDefault="00A22B9D" w:rsidP="00A22B9D"/>
    <w:p w14:paraId="1E707718" w14:textId="77777777" w:rsidR="00A22B9D" w:rsidRDefault="00A22B9D" w:rsidP="00A22B9D"/>
    <w:p w14:paraId="16232440" w14:textId="77777777" w:rsidR="00A22B9D" w:rsidRPr="004B3B77" w:rsidRDefault="00A22B9D" w:rsidP="00A22B9D">
      <w:pPr>
        <w:pStyle w:val="Heading1"/>
        <w:jc w:val="center"/>
        <w:rPr>
          <w:rFonts w:asciiTheme="minorHAnsi" w:hAnsiTheme="minorHAnsi"/>
          <w:sz w:val="48"/>
          <w:szCs w:val="48"/>
        </w:rPr>
      </w:pPr>
      <w:bookmarkStart w:id="10" w:name="_Toc207914343"/>
      <w:r w:rsidRPr="004B3B77">
        <w:rPr>
          <w:rFonts w:asciiTheme="minorHAnsi" w:hAnsiTheme="minorHAnsi"/>
          <w:sz w:val="48"/>
          <w:szCs w:val="48"/>
        </w:rPr>
        <w:t>Conclusion</w:t>
      </w:r>
      <w:bookmarkEnd w:id="10"/>
    </w:p>
    <w:p w14:paraId="5D3276DA" w14:textId="77777777" w:rsidR="00A22B9D" w:rsidRDefault="00A22B9D" w:rsidP="00A22B9D"/>
    <w:p w14:paraId="74066D99" w14:textId="77777777" w:rsidR="00A22B9D" w:rsidRPr="001869FB" w:rsidRDefault="00A22B9D" w:rsidP="00A22B9D">
      <w:r w:rsidRPr="001869FB">
        <w:t>In conclusion, this analysis explored the relationship between the informal economy and income inequality in South Africa using World Bank datasets. The results indicate a positive correlation between informal employment and income inequality, suggesting that increases in informal economic activity are associated with greater disparities in income distribution.</w:t>
      </w:r>
    </w:p>
    <w:p w14:paraId="35A76FB5" w14:textId="77777777" w:rsidR="00A22B9D" w:rsidRPr="001869FB" w:rsidRDefault="00A22B9D" w:rsidP="00A22B9D">
      <w:r w:rsidRPr="001869FB">
        <w:t>Key historical events, such as the end of apartheid, the global financial crisis, and the COVID-19 pandemic, had noticeable impacts on both indicators, highlighting how external socio-economic shocks influence inequality and employment patterns. The findings emphasize that the informal sector plays a dual role: while it provides critical livelihoods for millions excluded from formal employment, it also contributes to persistent income disparities.</w:t>
      </w:r>
    </w:p>
    <w:p w14:paraId="73754699" w14:textId="77777777" w:rsidR="00A22B9D" w:rsidRPr="001869FB" w:rsidRDefault="00A22B9D" w:rsidP="00A22B9D">
      <w:r w:rsidRPr="001869FB">
        <w:t>These insights underscore the importance of incorporating informal-sector dynamics into policy interventions aimed at reducing inequality. Policies that support the formalization of businesses, improve social protections for informal workers, and enhance access to education and skills development could help mitigate income disparities.</w:t>
      </w:r>
    </w:p>
    <w:p w14:paraId="75223F3C" w14:textId="77777777" w:rsidR="00A22B9D" w:rsidRPr="001869FB" w:rsidRDefault="00A22B9D" w:rsidP="00A22B9D">
      <w:r w:rsidRPr="001869FB">
        <w:t>While the analysis provides valuable insights, further research incorporating additional variables such as education, gender, and regional economic conditions, along with advanced statistical and econometric methods, could deepen understanding of the mechanisms linking the informal economy to income inequality. Overall, addressing informal economic activity is essential for developing inclusive policies that promote equitable economic growth in South Africa.</w:t>
      </w:r>
    </w:p>
    <w:p w14:paraId="3DE0D11D" w14:textId="77777777" w:rsidR="00A22B9D" w:rsidRDefault="00A22B9D" w:rsidP="00A22B9D"/>
    <w:p w14:paraId="74C32A29" w14:textId="77777777" w:rsidR="00A22B9D" w:rsidRDefault="00A22B9D" w:rsidP="00A22B9D"/>
    <w:p w14:paraId="7E3564EC" w14:textId="77777777" w:rsidR="00A22B9D" w:rsidRPr="00AD7064" w:rsidRDefault="00A22B9D" w:rsidP="00A22B9D">
      <w:pPr>
        <w:sectPr w:rsidR="00A22B9D" w:rsidRPr="00AD7064" w:rsidSect="004B3B77">
          <w:pgSz w:w="12240" w:h="15840" w:code="1"/>
          <w:pgMar w:top="720" w:right="720" w:bottom="0" w:left="720" w:header="0" w:footer="0" w:gutter="0"/>
          <w:cols w:space="708"/>
          <w:titlePg/>
          <w:docGrid w:linePitch="360"/>
        </w:sectPr>
      </w:pPr>
    </w:p>
    <w:p w14:paraId="616D9FA7" w14:textId="05CC2B91" w:rsidR="00A22B9D" w:rsidRPr="004B3B77" w:rsidRDefault="00A22B9D" w:rsidP="00A22B9D">
      <w:pPr>
        <w:pStyle w:val="Heading1"/>
        <w:jc w:val="center"/>
        <w:rPr>
          <w:sz w:val="44"/>
          <w:szCs w:val="44"/>
          <w:u w:val="single"/>
        </w:rPr>
      </w:pPr>
      <w:bookmarkStart w:id="11" w:name="_Toc207914344"/>
      <w:r w:rsidRPr="004B3B77">
        <w:rPr>
          <w:sz w:val="44"/>
          <w:szCs w:val="44"/>
          <w:u w:val="single"/>
        </w:rPr>
        <w:lastRenderedPageBreak/>
        <w:t>R</w:t>
      </w:r>
      <w:r w:rsidRPr="004B3B77">
        <w:rPr>
          <w:sz w:val="44"/>
          <w:szCs w:val="44"/>
        </w:rPr>
        <w:t>eferences</w:t>
      </w:r>
      <w:bookmarkEnd w:id="11"/>
    </w:p>
    <w:p w14:paraId="4592B57D" w14:textId="77777777" w:rsidR="00A22B9D" w:rsidRPr="00AD7064" w:rsidRDefault="00A22B9D" w:rsidP="00A22B9D"/>
    <w:p w14:paraId="284964DD" w14:textId="77777777" w:rsidR="00A22B9D" w:rsidRDefault="00A22B9D" w:rsidP="00A22B9D">
      <w:pPr>
        <w:numPr>
          <w:ilvl w:val="0"/>
          <w:numId w:val="14"/>
        </w:numPr>
      </w:pPr>
      <w:r w:rsidRPr="00AD7064">
        <w:t>World Bank Open Data. Informal Economy Database. </w:t>
      </w:r>
      <w:hyperlink r:id="rId14" w:history="1">
        <w:r w:rsidRPr="00850860">
          <w:rPr>
            <w:rStyle w:val="Hyperlink"/>
          </w:rPr>
          <w:t>https://data360files.worldbank.org/data360-data/data/WB_INFECDB/WB_INFECDB.csv</w:t>
        </w:r>
      </w:hyperlink>
    </w:p>
    <w:p w14:paraId="22AF2DB5" w14:textId="77777777" w:rsidR="00A22B9D" w:rsidRPr="00AD7064" w:rsidRDefault="00A22B9D" w:rsidP="00A22B9D">
      <w:pPr>
        <w:ind w:left="720"/>
      </w:pPr>
    </w:p>
    <w:p w14:paraId="35792DCE" w14:textId="77777777" w:rsidR="00A22B9D" w:rsidRDefault="00A22B9D" w:rsidP="00A22B9D">
      <w:pPr>
        <w:numPr>
          <w:ilvl w:val="0"/>
          <w:numId w:val="14"/>
        </w:numPr>
      </w:pPr>
      <w:r w:rsidRPr="00AD7064">
        <w:t>World Bank Open Data. Income Distribution Database. </w:t>
      </w:r>
      <w:hyperlink r:id="rId15" w:history="1">
        <w:r w:rsidRPr="00850860">
          <w:rPr>
            <w:rStyle w:val="Hyperlink"/>
          </w:rPr>
          <w:t>https://data360files.worldbank.org/data360-data/data/OECD_IDD/OECD_IDD.csv</w:t>
        </w:r>
      </w:hyperlink>
    </w:p>
    <w:p w14:paraId="04DF0265" w14:textId="77777777" w:rsidR="00A22B9D" w:rsidRDefault="00A22B9D" w:rsidP="00A22B9D">
      <w:pPr>
        <w:pStyle w:val="ListParagraph"/>
      </w:pPr>
    </w:p>
    <w:p w14:paraId="7A6B85E6" w14:textId="77777777" w:rsidR="00A22B9D" w:rsidRPr="00AD7064" w:rsidRDefault="00A22B9D" w:rsidP="00A22B9D">
      <w:pPr>
        <w:numPr>
          <w:ilvl w:val="0"/>
          <w:numId w:val="14"/>
        </w:numPr>
      </w:pPr>
      <w:r w:rsidRPr="00AD7064">
        <w:t>McKinney, W. (2010). Data Structures for Statistical Computing in Python. Proceedings of the 9th Python in Science Conference, 51–56.</w:t>
      </w:r>
    </w:p>
    <w:p w14:paraId="09FCC504" w14:textId="77777777" w:rsidR="00A22B9D" w:rsidRPr="00AD7064" w:rsidRDefault="00A22B9D" w:rsidP="00A22B9D">
      <w:pPr>
        <w:numPr>
          <w:ilvl w:val="0"/>
          <w:numId w:val="14"/>
        </w:numPr>
      </w:pPr>
      <w:r w:rsidRPr="00AD7064">
        <w:t>Harris, C. R., et al. (2020). Array programming with NumPy. Nature, 585, 357–362.</w:t>
      </w:r>
    </w:p>
    <w:p w14:paraId="411ED2B1" w14:textId="77777777" w:rsidR="00A22B9D" w:rsidRPr="00AD7064" w:rsidRDefault="00A22B9D" w:rsidP="00A22B9D">
      <w:pPr>
        <w:numPr>
          <w:ilvl w:val="0"/>
          <w:numId w:val="14"/>
        </w:numPr>
      </w:pPr>
      <w:r w:rsidRPr="00AD7064">
        <w:t>Hunter, J. D. (2007). Matplotlib: A 2D Graphics Environment. Computing in Science &amp; Engineering, 9(3), 90–95.</w:t>
      </w:r>
    </w:p>
    <w:p w14:paraId="1FD1624D" w14:textId="56859888" w:rsidR="00A81248" w:rsidRPr="003A798E" w:rsidRDefault="00A22B9D" w:rsidP="00A22B9D">
      <w:r w:rsidRPr="00AD7064">
        <w:t>Python Software Foundation. Python Language Reference, version 3. </w:t>
      </w:r>
      <w:hyperlink r:id="rId16" w:history="1">
        <w:r w:rsidRPr="00AD7064">
          <w:rPr>
            <w:rStyle w:val="Hyperlink"/>
          </w:rPr>
          <w:t>https://www.python.org/</w:t>
        </w:r>
      </w:hyperlink>
    </w:p>
    <w:sectPr w:rsidR="00A81248" w:rsidRPr="003A798E" w:rsidSect="006F1412">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7D4D0" w14:textId="77777777" w:rsidR="00506924" w:rsidRDefault="00506924" w:rsidP="001205A1">
      <w:r>
        <w:separator/>
      </w:r>
    </w:p>
  </w:endnote>
  <w:endnote w:type="continuationSeparator" w:id="0">
    <w:p w14:paraId="69FCA762" w14:textId="77777777" w:rsidR="00506924" w:rsidRDefault="00506924"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38F48" w14:textId="77777777" w:rsidR="00506924" w:rsidRDefault="00506924" w:rsidP="001205A1">
      <w:r>
        <w:separator/>
      </w:r>
    </w:p>
  </w:footnote>
  <w:footnote w:type="continuationSeparator" w:id="0">
    <w:p w14:paraId="5848E8D2" w14:textId="77777777" w:rsidR="00506924" w:rsidRDefault="00506924"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3619"/>
    <w:multiLevelType w:val="multilevel"/>
    <w:tmpl w:val="1908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1158A"/>
    <w:multiLevelType w:val="multilevel"/>
    <w:tmpl w:val="1872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04B54"/>
    <w:multiLevelType w:val="hybridMultilevel"/>
    <w:tmpl w:val="E01AC8C8"/>
    <w:lvl w:ilvl="0" w:tplc="4DF2ABF4">
      <w:start w:val="1"/>
      <w:numFmt w:val="bullet"/>
      <w:lvlText w:val="-"/>
      <w:lvlJc w:val="left"/>
      <w:pPr>
        <w:ind w:left="720" w:hanging="360"/>
      </w:pPr>
      <w:rPr>
        <w:rFonts w:ascii="Aptos" w:hAnsi="Aptos" w:hint="default"/>
      </w:rPr>
    </w:lvl>
    <w:lvl w:ilvl="1" w:tplc="3618B00C">
      <w:start w:val="1"/>
      <w:numFmt w:val="bullet"/>
      <w:lvlText w:val="o"/>
      <w:lvlJc w:val="left"/>
      <w:pPr>
        <w:ind w:left="1440" w:hanging="360"/>
      </w:pPr>
      <w:rPr>
        <w:rFonts w:ascii="Courier New" w:hAnsi="Courier New" w:hint="default"/>
      </w:rPr>
    </w:lvl>
    <w:lvl w:ilvl="2" w:tplc="64AA3BCA">
      <w:start w:val="1"/>
      <w:numFmt w:val="bullet"/>
      <w:lvlText w:val=""/>
      <w:lvlJc w:val="left"/>
      <w:pPr>
        <w:ind w:left="2160" w:hanging="360"/>
      </w:pPr>
      <w:rPr>
        <w:rFonts w:ascii="Wingdings" w:hAnsi="Wingdings" w:hint="default"/>
      </w:rPr>
    </w:lvl>
    <w:lvl w:ilvl="3" w:tplc="246A5596">
      <w:start w:val="1"/>
      <w:numFmt w:val="bullet"/>
      <w:lvlText w:val=""/>
      <w:lvlJc w:val="left"/>
      <w:pPr>
        <w:ind w:left="2880" w:hanging="360"/>
      </w:pPr>
      <w:rPr>
        <w:rFonts w:ascii="Symbol" w:hAnsi="Symbol" w:hint="default"/>
      </w:rPr>
    </w:lvl>
    <w:lvl w:ilvl="4" w:tplc="EC8E8DC6">
      <w:start w:val="1"/>
      <w:numFmt w:val="bullet"/>
      <w:lvlText w:val="o"/>
      <w:lvlJc w:val="left"/>
      <w:pPr>
        <w:ind w:left="3600" w:hanging="360"/>
      </w:pPr>
      <w:rPr>
        <w:rFonts w:ascii="Courier New" w:hAnsi="Courier New" w:hint="default"/>
      </w:rPr>
    </w:lvl>
    <w:lvl w:ilvl="5" w:tplc="8ADCB672">
      <w:start w:val="1"/>
      <w:numFmt w:val="bullet"/>
      <w:lvlText w:val=""/>
      <w:lvlJc w:val="left"/>
      <w:pPr>
        <w:ind w:left="4320" w:hanging="360"/>
      </w:pPr>
      <w:rPr>
        <w:rFonts w:ascii="Wingdings" w:hAnsi="Wingdings" w:hint="default"/>
      </w:rPr>
    </w:lvl>
    <w:lvl w:ilvl="6" w:tplc="D5D25C52">
      <w:start w:val="1"/>
      <w:numFmt w:val="bullet"/>
      <w:lvlText w:val=""/>
      <w:lvlJc w:val="left"/>
      <w:pPr>
        <w:ind w:left="5040" w:hanging="360"/>
      </w:pPr>
      <w:rPr>
        <w:rFonts w:ascii="Symbol" w:hAnsi="Symbol" w:hint="default"/>
      </w:rPr>
    </w:lvl>
    <w:lvl w:ilvl="7" w:tplc="44D06AF0">
      <w:start w:val="1"/>
      <w:numFmt w:val="bullet"/>
      <w:lvlText w:val="o"/>
      <w:lvlJc w:val="left"/>
      <w:pPr>
        <w:ind w:left="5760" w:hanging="360"/>
      </w:pPr>
      <w:rPr>
        <w:rFonts w:ascii="Courier New" w:hAnsi="Courier New" w:hint="default"/>
      </w:rPr>
    </w:lvl>
    <w:lvl w:ilvl="8" w:tplc="F58A786A">
      <w:start w:val="1"/>
      <w:numFmt w:val="bullet"/>
      <w:lvlText w:val=""/>
      <w:lvlJc w:val="left"/>
      <w:pPr>
        <w:ind w:left="6480" w:hanging="360"/>
      </w:pPr>
      <w:rPr>
        <w:rFonts w:ascii="Wingdings" w:hAnsi="Wingdings" w:hint="default"/>
      </w:rPr>
    </w:lvl>
  </w:abstractNum>
  <w:abstractNum w:abstractNumId="3" w15:restartNumberingAfterBreak="0">
    <w:nsid w:val="3486317F"/>
    <w:multiLevelType w:val="multilevel"/>
    <w:tmpl w:val="40B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A771E"/>
    <w:multiLevelType w:val="multilevel"/>
    <w:tmpl w:val="139A6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052514"/>
    <w:multiLevelType w:val="multilevel"/>
    <w:tmpl w:val="64CE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B311E"/>
    <w:multiLevelType w:val="multilevel"/>
    <w:tmpl w:val="FD2A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E17AB"/>
    <w:multiLevelType w:val="multilevel"/>
    <w:tmpl w:val="5DF8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41D1F"/>
    <w:multiLevelType w:val="multilevel"/>
    <w:tmpl w:val="B130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E3F90"/>
    <w:multiLevelType w:val="multilevel"/>
    <w:tmpl w:val="4F54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77447D"/>
    <w:multiLevelType w:val="multilevel"/>
    <w:tmpl w:val="4386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73525A"/>
    <w:multiLevelType w:val="multilevel"/>
    <w:tmpl w:val="2798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D0916"/>
    <w:multiLevelType w:val="multilevel"/>
    <w:tmpl w:val="A0D4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24FCB"/>
    <w:multiLevelType w:val="multilevel"/>
    <w:tmpl w:val="EF4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A7F4C"/>
    <w:multiLevelType w:val="multilevel"/>
    <w:tmpl w:val="9A0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B8BC5D"/>
    <w:multiLevelType w:val="hybridMultilevel"/>
    <w:tmpl w:val="DF265CA6"/>
    <w:lvl w:ilvl="0" w:tplc="B3622F82">
      <w:start w:val="1"/>
      <w:numFmt w:val="bullet"/>
      <w:lvlText w:val="-"/>
      <w:lvlJc w:val="left"/>
      <w:pPr>
        <w:ind w:left="720" w:hanging="360"/>
      </w:pPr>
      <w:rPr>
        <w:rFonts w:ascii="Aptos" w:hAnsi="Aptos" w:hint="default"/>
      </w:rPr>
    </w:lvl>
    <w:lvl w:ilvl="1" w:tplc="052E28A6">
      <w:start w:val="1"/>
      <w:numFmt w:val="bullet"/>
      <w:lvlText w:val="o"/>
      <w:lvlJc w:val="left"/>
      <w:pPr>
        <w:ind w:left="1440" w:hanging="360"/>
      </w:pPr>
      <w:rPr>
        <w:rFonts w:ascii="Courier New" w:hAnsi="Courier New" w:hint="default"/>
      </w:rPr>
    </w:lvl>
    <w:lvl w:ilvl="2" w:tplc="C550008C">
      <w:start w:val="1"/>
      <w:numFmt w:val="bullet"/>
      <w:lvlText w:val=""/>
      <w:lvlJc w:val="left"/>
      <w:pPr>
        <w:ind w:left="2160" w:hanging="360"/>
      </w:pPr>
      <w:rPr>
        <w:rFonts w:ascii="Wingdings" w:hAnsi="Wingdings" w:hint="default"/>
      </w:rPr>
    </w:lvl>
    <w:lvl w:ilvl="3" w:tplc="4EB4AA00">
      <w:start w:val="1"/>
      <w:numFmt w:val="bullet"/>
      <w:lvlText w:val=""/>
      <w:lvlJc w:val="left"/>
      <w:pPr>
        <w:ind w:left="2880" w:hanging="360"/>
      </w:pPr>
      <w:rPr>
        <w:rFonts w:ascii="Symbol" w:hAnsi="Symbol" w:hint="default"/>
      </w:rPr>
    </w:lvl>
    <w:lvl w:ilvl="4" w:tplc="5C02560C">
      <w:start w:val="1"/>
      <w:numFmt w:val="bullet"/>
      <w:lvlText w:val="o"/>
      <w:lvlJc w:val="left"/>
      <w:pPr>
        <w:ind w:left="3600" w:hanging="360"/>
      </w:pPr>
      <w:rPr>
        <w:rFonts w:ascii="Courier New" w:hAnsi="Courier New" w:hint="default"/>
      </w:rPr>
    </w:lvl>
    <w:lvl w:ilvl="5" w:tplc="5E348E10">
      <w:start w:val="1"/>
      <w:numFmt w:val="bullet"/>
      <w:lvlText w:val=""/>
      <w:lvlJc w:val="left"/>
      <w:pPr>
        <w:ind w:left="4320" w:hanging="360"/>
      </w:pPr>
      <w:rPr>
        <w:rFonts w:ascii="Wingdings" w:hAnsi="Wingdings" w:hint="default"/>
      </w:rPr>
    </w:lvl>
    <w:lvl w:ilvl="6" w:tplc="9606FE5C">
      <w:start w:val="1"/>
      <w:numFmt w:val="bullet"/>
      <w:lvlText w:val=""/>
      <w:lvlJc w:val="left"/>
      <w:pPr>
        <w:ind w:left="5040" w:hanging="360"/>
      </w:pPr>
      <w:rPr>
        <w:rFonts w:ascii="Symbol" w:hAnsi="Symbol" w:hint="default"/>
      </w:rPr>
    </w:lvl>
    <w:lvl w:ilvl="7" w:tplc="98907516">
      <w:start w:val="1"/>
      <w:numFmt w:val="bullet"/>
      <w:lvlText w:val="o"/>
      <w:lvlJc w:val="left"/>
      <w:pPr>
        <w:ind w:left="5760" w:hanging="360"/>
      </w:pPr>
      <w:rPr>
        <w:rFonts w:ascii="Courier New" w:hAnsi="Courier New" w:hint="default"/>
      </w:rPr>
    </w:lvl>
    <w:lvl w:ilvl="8" w:tplc="40C64D74">
      <w:start w:val="1"/>
      <w:numFmt w:val="bullet"/>
      <w:lvlText w:val=""/>
      <w:lvlJc w:val="left"/>
      <w:pPr>
        <w:ind w:left="6480" w:hanging="360"/>
      </w:pPr>
      <w:rPr>
        <w:rFonts w:ascii="Wingdings" w:hAnsi="Wingdings" w:hint="default"/>
      </w:rPr>
    </w:lvl>
  </w:abstractNum>
  <w:abstractNum w:abstractNumId="16" w15:restartNumberingAfterBreak="0">
    <w:nsid w:val="7C824C78"/>
    <w:multiLevelType w:val="multilevel"/>
    <w:tmpl w:val="D702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999315">
    <w:abstractNumId w:val="15"/>
  </w:num>
  <w:num w:numId="2" w16cid:durableId="140509797">
    <w:abstractNumId w:val="2"/>
  </w:num>
  <w:num w:numId="3" w16cid:durableId="658928260">
    <w:abstractNumId w:val="12"/>
  </w:num>
  <w:num w:numId="4" w16cid:durableId="1391343632">
    <w:abstractNumId w:val="14"/>
  </w:num>
  <w:num w:numId="5" w16cid:durableId="505364820">
    <w:abstractNumId w:val="10"/>
  </w:num>
  <w:num w:numId="6" w16cid:durableId="1140808895">
    <w:abstractNumId w:val="13"/>
  </w:num>
  <w:num w:numId="7" w16cid:durableId="1847864969">
    <w:abstractNumId w:val="7"/>
  </w:num>
  <w:num w:numId="8" w16cid:durableId="1332564375">
    <w:abstractNumId w:val="0"/>
  </w:num>
  <w:num w:numId="9" w16cid:durableId="1125389317">
    <w:abstractNumId w:val="9"/>
  </w:num>
  <w:num w:numId="10" w16cid:durableId="665400450">
    <w:abstractNumId w:val="1"/>
  </w:num>
  <w:num w:numId="11" w16cid:durableId="1206679665">
    <w:abstractNumId w:val="8"/>
  </w:num>
  <w:num w:numId="12" w16cid:durableId="1302464266">
    <w:abstractNumId w:val="11"/>
  </w:num>
  <w:num w:numId="13" w16cid:durableId="1234045656">
    <w:abstractNumId w:val="5"/>
  </w:num>
  <w:num w:numId="14" w16cid:durableId="148133775">
    <w:abstractNumId w:val="6"/>
  </w:num>
  <w:num w:numId="15" w16cid:durableId="930049739">
    <w:abstractNumId w:val="3"/>
  </w:num>
  <w:num w:numId="16" w16cid:durableId="139427147">
    <w:abstractNumId w:val="16"/>
  </w:num>
  <w:num w:numId="17" w16cid:durableId="1334642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234"/>
    <w:rsid w:val="000A2A69"/>
    <w:rsid w:val="000C1994"/>
    <w:rsid w:val="000C4ED1"/>
    <w:rsid w:val="001205A1"/>
    <w:rsid w:val="00142538"/>
    <w:rsid w:val="00154224"/>
    <w:rsid w:val="001869FB"/>
    <w:rsid w:val="00242CA7"/>
    <w:rsid w:val="00286C35"/>
    <w:rsid w:val="002877E8"/>
    <w:rsid w:val="002E7C4E"/>
    <w:rsid w:val="003101B2"/>
    <w:rsid w:val="0031055C"/>
    <w:rsid w:val="00371EE1"/>
    <w:rsid w:val="003767CC"/>
    <w:rsid w:val="0039287F"/>
    <w:rsid w:val="003A798E"/>
    <w:rsid w:val="00425A99"/>
    <w:rsid w:val="004B3B77"/>
    <w:rsid w:val="00506924"/>
    <w:rsid w:val="00511DB4"/>
    <w:rsid w:val="00517B1F"/>
    <w:rsid w:val="00576407"/>
    <w:rsid w:val="005E6B25"/>
    <w:rsid w:val="005F4F46"/>
    <w:rsid w:val="00637665"/>
    <w:rsid w:val="006C60E6"/>
    <w:rsid w:val="006F1412"/>
    <w:rsid w:val="006F508F"/>
    <w:rsid w:val="00713E3A"/>
    <w:rsid w:val="007B0740"/>
    <w:rsid w:val="007C1BAB"/>
    <w:rsid w:val="008179BA"/>
    <w:rsid w:val="008648F6"/>
    <w:rsid w:val="00957EA6"/>
    <w:rsid w:val="00967C35"/>
    <w:rsid w:val="009A61DD"/>
    <w:rsid w:val="009B6A8C"/>
    <w:rsid w:val="009C6907"/>
    <w:rsid w:val="00A059BA"/>
    <w:rsid w:val="00A15CF7"/>
    <w:rsid w:val="00A22B9D"/>
    <w:rsid w:val="00A24793"/>
    <w:rsid w:val="00A80B37"/>
    <w:rsid w:val="00A81248"/>
    <w:rsid w:val="00A95A60"/>
    <w:rsid w:val="00AD7064"/>
    <w:rsid w:val="00AE27D5"/>
    <w:rsid w:val="00AF2A4E"/>
    <w:rsid w:val="00B703E9"/>
    <w:rsid w:val="00B71B2E"/>
    <w:rsid w:val="00BE2BE4"/>
    <w:rsid w:val="00C213D9"/>
    <w:rsid w:val="00C66528"/>
    <w:rsid w:val="00C74716"/>
    <w:rsid w:val="00C915F0"/>
    <w:rsid w:val="00CC521E"/>
    <w:rsid w:val="00D22573"/>
    <w:rsid w:val="00D26C99"/>
    <w:rsid w:val="00D35CC0"/>
    <w:rsid w:val="00D46CA7"/>
    <w:rsid w:val="00E01E75"/>
    <w:rsid w:val="00FB65B8"/>
    <w:rsid w:val="00FC3234"/>
    <w:rsid w:val="00FC49AE"/>
    <w:rsid w:val="00FD2FC3"/>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AB0B79"/>
  <w15:chartTrackingRefBased/>
  <w15:docId w15:val="{602C50CC-DC32-4CA4-B5CC-2C0521CA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character" w:styleId="Hyperlink">
    <w:name w:val="Hyperlink"/>
    <w:basedOn w:val="DefaultParagraphFont"/>
    <w:uiPriority w:val="99"/>
    <w:rsid w:val="00AE27D5"/>
    <w:rPr>
      <w:color w:val="0000FF" w:themeColor="hyperlink"/>
      <w:u w:val="single"/>
    </w:rPr>
  </w:style>
  <w:style w:type="character" w:styleId="UnresolvedMention">
    <w:name w:val="Unresolved Mention"/>
    <w:basedOn w:val="DefaultParagraphFont"/>
    <w:uiPriority w:val="99"/>
    <w:semiHidden/>
    <w:unhideWhenUsed/>
    <w:rsid w:val="00AE27D5"/>
    <w:rPr>
      <w:color w:val="605E5C"/>
      <w:shd w:val="clear" w:color="auto" w:fill="E1DFDD"/>
    </w:rPr>
  </w:style>
  <w:style w:type="paragraph" w:styleId="ListParagraph">
    <w:name w:val="List Paragraph"/>
    <w:basedOn w:val="Normal"/>
    <w:uiPriority w:val="34"/>
    <w:semiHidden/>
    <w:qFormat/>
    <w:rsid w:val="00AD7064"/>
    <w:pPr>
      <w:ind w:left="720"/>
      <w:contextualSpacing/>
    </w:pPr>
  </w:style>
  <w:style w:type="paragraph" w:styleId="TOCHeading">
    <w:name w:val="TOC Heading"/>
    <w:basedOn w:val="Heading1"/>
    <w:next w:val="Normal"/>
    <w:uiPriority w:val="39"/>
    <w:unhideWhenUsed/>
    <w:qFormat/>
    <w:rsid w:val="004B3B77"/>
    <w:pPr>
      <w:spacing w:line="259" w:lineRule="auto"/>
      <w:outlineLvl w:val="9"/>
    </w:pPr>
    <w:rPr>
      <w:b w:val="0"/>
      <w:color w:val="0D294E" w:themeColor="accent1" w:themeShade="BF"/>
      <w:sz w:val="32"/>
    </w:rPr>
  </w:style>
  <w:style w:type="paragraph" w:styleId="TOC1">
    <w:name w:val="toc 1"/>
    <w:basedOn w:val="Normal"/>
    <w:next w:val="Normal"/>
    <w:autoRedefine/>
    <w:uiPriority w:val="39"/>
    <w:rsid w:val="004B3B77"/>
    <w:pPr>
      <w:spacing w:after="100"/>
    </w:pPr>
  </w:style>
  <w:style w:type="paragraph" w:styleId="TOC2">
    <w:name w:val="toc 2"/>
    <w:basedOn w:val="Normal"/>
    <w:next w:val="Normal"/>
    <w:autoRedefine/>
    <w:uiPriority w:val="39"/>
    <w:rsid w:val="004B3B77"/>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vscode-file://vscode-app/c:/Users/202307179/AppData/Local/Programs/Microsoft%20VS%20Code/resources/app/out/vs/code/electron-browser/workbench/workbench.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vscode-file://vscode-app/c:/Users/202307179/AppData/Local/Programs/Microsoft%20VS%20Code/resources/app/out/vs/code/electron-browser/workbench/workbench.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vscode-file://vscode-app/c:/Users/202307179/AppData/Local/Programs/Microsoft%20VS%20Code/resources/app/out/vs/code/electron-browser/workbench/workbench.html" TargetMode="External"/><Relationship Id="rId5" Type="http://schemas.openxmlformats.org/officeDocument/2006/relationships/numbering" Target="numbering.xml"/><Relationship Id="rId15" Type="http://schemas.openxmlformats.org/officeDocument/2006/relationships/hyperlink" Target="https://data360files.worldbank.org/data360-data/data/OECD_IDD/OECD_IDD.csv"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ata360files.worldbank.org/data360-data/data/WB_INFECDB/WB_INFECDB.cs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02307179\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3.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D9E48E-64BA-4768-9079-BBE2183D2F37}">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 student report</Template>
  <TotalTime>2</TotalTime>
  <Pages>9</Pages>
  <Words>1732</Words>
  <Characters>11051</Characters>
  <Application>Microsoft Office Word</Application>
  <DocSecurity>0</DocSecurity>
  <Lines>394</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Khutso Takalo</dc:creator>
  <cp:keywords/>
  <dc:description/>
  <cp:lastModifiedBy>Kimberly Ngidi</cp:lastModifiedBy>
  <cp:revision>2</cp:revision>
  <dcterms:created xsi:type="dcterms:W3CDTF">2025-09-04T19:40:00Z</dcterms:created>
  <dcterms:modified xsi:type="dcterms:W3CDTF">2025-09-04T19:40:00Z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6349bf40-72a0-4d29-9666-a87e4844d309</vt:lpwstr>
  </property>
</Properties>
</file>