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DBAAA" w14:textId="34374517" w:rsidR="007F0AE0" w:rsidRDefault="00E55BC6" w:rsidP="00E55BC6">
      <w:r w:rsidRPr="002404C6">
        <w:t xml:space="preserve">The USU </w:t>
      </w:r>
      <w:r w:rsidR="000060D3">
        <w:t xml:space="preserve">Membership </w:t>
      </w:r>
      <w:r w:rsidRPr="002404C6">
        <w:t xml:space="preserve">System is a secure, web-based application </w:t>
      </w:r>
      <w:proofErr w:type="gramStart"/>
      <w:r w:rsidR="002B5B85" w:rsidRPr="002404C6">
        <w:t>hosted  on</w:t>
      </w:r>
      <w:proofErr w:type="gramEnd"/>
      <w:r w:rsidR="002B5B85" w:rsidRPr="002404C6">
        <w:t xml:space="preserve"> cloud servers, </w:t>
      </w:r>
      <w:r w:rsidR="00F0714A" w:rsidRPr="002404C6">
        <w:t xml:space="preserve">used for administrative purposes, </w:t>
      </w:r>
      <w:r w:rsidRPr="002404C6">
        <w:t>that allows USU officers to approve</w:t>
      </w:r>
      <w:r w:rsidR="00F0714A" w:rsidRPr="002404C6">
        <w:t>/</w:t>
      </w:r>
      <w:r w:rsidRPr="002404C6">
        <w:t xml:space="preserve"> reject</w:t>
      </w:r>
      <w:r w:rsidR="00F0714A" w:rsidRPr="002404C6">
        <w:t xml:space="preserve"> their</w:t>
      </w:r>
      <w:r w:rsidRPr="002404C6">
        <w:t xml:space="preserve"> membership applications </w:t>
      </w:r>
      <w:r w:rsidR="00F0714A" w:rsidRPr="002404C6">
        <w:t xml:space="preserve">that are </w:t>
      </w:r>
      <w:r w:rsidRPr="002404C6">
        <w:t xml:space="preserve">submitted by university-specific student unions. </w:t>
      </w:r>
      <w:r w:rsidR="002B5B85" w:rsidRPr="002404C6">
        <w:t>This makes it a multi-tenant SaaS architecture, as it is a single logical software used to serve multiple customers (the students). [</w:t>
      </w:r>
      <w:proofErr w:type="spellStart"/>
      <w:r w:rsidR="002B5B85" w:rsidRPr="002404C6">
        <w:t>i</w:t>
      </w:r>
      <w:proofErr w:type="spellEnd"/>
      <w:r w:rsidR="002B5B85" w:rsidRPr="002404C6">
        <w:t>]</w:t>
      </w:r>
      <w:r w:rsidRPr="002404C6">
        <w:br/>
        <w:t xml:space="preserve">The table below </w:t>
      </w:r>
      <w:r w:rsidR="00FE1803" w:rsidRPr="002404C6">
        <w:t>shows</w:t>
      </w:r>
      <w:r w:rsidRPr="002404C6">
        <w:t xml:space="preserve"> measurable quality requirements for this</w:t>
      </w:r>
      <w:r w:rsidR="00C747A7" w:rsidRPr="002404C6">
        <w:t xml:space="preserve"> subsystem, that finds</w:t>
      </w:r>
      <w:r w:rsidR="002B5B85" w:rsidRPr="002404C6">
        <w:t xml:space="preserve"> which quality characteristics should be taken into consideration when you are evaluating the properties of a </w:t>
      </w:r>
      <w:r w:rsidR="001F1B09" w:rsidRPr="002404C6">
        <w:t>software’s</w:t>
      </w:r>
      <w:r w:rsidR="00C747A7" w:rsidRPr="002404C6">
        <w:t xml:space="preserve"> </w:t>
      </w:r>
      <w:r w:rsidR="00DD4CAD" w:rsidRPr="002404C6">
        <w:t>effectiveness</w:t>
      </w:r>
      <w:r w:rsidR="002B5B85" w:rsidRPr="002404C6">
        <w:t>[ii]</w:t>
      </w:r>
    </w:p>
    <w:p w14:paraId="324E585A" w14:textId="77777777" w:rsidR="00085FF9" w:rsidRDefault="00085FF9" w:rsidP="00E55BC6"/>
    <w:p w14:paraId="57FDB174" w14:textId="0E786A06" w:rsidR="00085FF9" w:rsidRDefault="00AC0D05" w:rsidP="00E55BC6">
      <w:r>
        <w:t>Each requirement bel</w:t>
      </w:r>
      <w:r w:rsidR="000868AF">
        <w:t xml:space="preserve">ow follows Rick Kazmans </w:t>
      </w:r>
      <w:proofErr w:type="gramStart"/>
      <w:r w:rsidR="000868AF">
        <w:t>six part</w:t>
      </w:r>
      <w:proofErr w:type="gramEnd"/>
      <w:r w:rsidR="000868AF">
        <w:t xml:space="preserve"> framework for quality analysis</w:t>
      </w:r>
      <w:r w:rsidR="00BB6502">
        <w:t xml:space="preserve">. Identifying </w:t>
      </w:r>
      <w:proofErr w:type="gramStart"/>
      <w:r w:rsidR="00BB6502">
        <w:t>source(</w:t>
      </w:r>
      <w:proofErr w:type="gramEnd"/>
      <w:r w:rsidR="00BB6502">
        <w:t>USU officer), stimulus (event), artifact (USU Operating system</w:t>
      </w:r>
      <w:r w:rsidR="00BF3606">
        <w:t>), environment (Cloud platform), system response, and the measurable outcome.</w:t>
      </w:r>
    </w:p>
    <w:p w14:paraId="13BB6D69" w14:textId="77777777" w:rsidR="006B5483" w:rsidRDefault="006B5483" w:rsidP="00E55BC6"/>
    <w:p w14:paraId="4CCEB266" w14:textId="77777777" w:rsidR="006B5483" w:rsidRDefault="006B5483" w:rsidP="006B5483">
      <w:r>
        <w:t>Situation Under Study:</w:t>
      </w:r>
    </w:p>
    <w:p w14:paraId="309ECE8B" w14:textId="49955B77" w:rsidR="006B5483" w:rsidRDefault="006B5483" w:rsidP="006B5483">
      <w:r>
        <w:t>The USU OS allows authorized USU Officers to log in, review, and approve/reject membership applications from the authorized university student unions.</w:t>
      </w:r>
    </w:p>
    <w:p w14:paraId="57667C04" w14:textId="77777777" w:rsidR="006B5483" w:rsidRDefault="006B5483" w:rsidP="006B5483">
      <w:r>
        <w:t>- Platform: Secure cloud-hosted web application.</w:t>
      </w:r>
    </w:p>
    <w:p w14:paraId="11B09746" w14:textId="25A0C7F5" w:rsidR="006B5483" w:rsidRDefault="006B5483" w:rsidP="006B5483">
      <w:r>
        <w:t xml:space="preserve">- Users: USU Officers (authorized), Students </w:t>
      </w:r>
    </w:p>
    <w:p w14:paraId="3EA80889" w14:textId="77777777" w:rsidR="006B5483" w:rsidRDefault="006B5483" w:rsidP="006B5483">
      <w:r>
        <w:t>- Typical usage: Most usage at the start of each academic semester.</w:t>
      </w:r>
    </w:p>
    <w:p w14:paraId="4F5C3AC6" w14:textId="77777777" w:rsidR="006B5483" w:rsidRDefault="006B5483" w:rsidP="006B5483">
      <w:r>
        <w:t>- Backend: Cloud database and REST API with role-based access control.</w:t>
      </w:r>
    </w:p>
    <w:p w14:paraId="204790F4" w14:textId="77777777" w:rsidR="006B5483" w:rsidRDefault="006B5483" w:rsidP="006B5483"/>
    <w:p w14:paraId="74909E01" w14:textId="77777777" w:rsidR="006B5483" w:rsidRDefault="006B5483" w:rsidP="006B5483">
      <w:r>
        <w:t>Stakeholders, Assets, and Risks:</w:t>
      </w:r>
    </w:p>
    <w:p w14:paraId="6B0A837F" w14:textId="77777777" w:rsidR="006B5483" w:rsidRDefault="006B5483" w:rsidP="006B5483">
      <w:r>
        <w:t>Stakeholders – USU Officer (primary), System Administrator (supporting), Student Applicant (external)</w:t>
      </w:r>
    </w:p>
    <w:p w14:paraId="0D639826" w14:textId="77777777" w:rsidR="006B5483" w:rsidRDefault="006B5483" w:rsidP="006B5483">
      <w:r>
        <w:t>Assets – Membership records, officer credentials, access logs, approval history</w:t>
      </w:r>
    </w:p>
    <w:p w14:paraId="20F01848" w14:textId="2F6ED2AF" w:rsidR="00BD0789" w:rsidRPr="002404C6" w:rsidRDefault="006B5483" w:rsidP="006B5483">
      <w:r>
        <w:t>Risks – Unauthorised access, data breaches, downtime, and degraded performance under a heavy amount of traffic.</w:t>
      </w:r>
    </w:p>
    <w:p w14:paraId="135FFF9E" w14:textId="27C6205B" w:rsidR="007F0AE0" w:rsidRPr="003C4925" w:rsidRDefault="00252B46" w:rsidP="00E55BC6">
      <w:pPr>
        <w:rPr>
          <w:color w:val="EE0000"/>
          <w:sz w:val="36"/>
          <w:szCs w:val="36"/>
          <w:u w:val="single"/>
        </w:rPr>
      </w:pPr>
      <w:r w:rsidRPr="003C4925">
        <w:rPr>
          <w:color w:val="EE0000"/>
          <w:sz w:val="36"/>
          <w:szCs w:val="36"/>
          <w:u w:val="single"/>
        </w:rPr>
        <w:t>Security &amp; Privacy</w:t>
      </w:r>
    </w:p>
    <w:p w14:paraId="12E77548" w14:textId="6ABFAC95" w:rsidR="00252B46" w:rsidRPr="003C4925" w:rsidRDefault="00B75F04" w:rsidP="00E55BC6">
      <w:pPr>
        <w:rPr>
          <w:sz w:val="32"/>
          <w:szCs w:val="32"/>
          <w:u w:val="single"/>
        </w:rPr>
      </w:pPr>
      <w:r w:rsidRPr="003C4925">
        <w:rPr>
          <w:sz w:val="32"/>
          <w:szCs w:val="32"/>
          <w:u w:val="single"/>
        </w:rPr>
        <w:t>Scenario and description</w:t>
      </w:r>
    </w:p>
    <w:p w14:paraId="2B7C7218" w14:textId="6031CFF8" w:rsidR="00B75F04" w:rsidRDefault="00B75F04" w:rsidP="00E55BC6">
      <w:r w:rsidRPr="002404C6">
        <w:t>Security is the protection against intentional subversion or forced failure. [viii]Only the authorised USU officers should be able to view the details, approve, or modify membership applications, ensuring all data remains confidential. As there could be sensitive information, such as names, student IDs, contacts, or IP addresses, login times and system actions which can reveal user behaviour patterns, this is considered personal data under GDPR.[iii] Therefore All transmitted and stored data (names, contacts, student IDs) Therefore data must be stored and encrypted using AES-256 for data at rest and TLS 1.3 for data in transmission following what the UK National Cyber Security centre recommends.</w:t>
      </w:r>
    </w:p>
    <w:p w14:paraId="209C7253" w14:textId="20BE2D2C" w:rsidR="00B75F04" w:rsidRPr="003C4925" w:rsidRDefault="00B75F04" w:rsidP="00E55BC6">
      <w:pPr>
        <w:rPr>
          <w:sz w:val="32"/>
          <w:szCs w:val="32"/>
          <w:u w:val="single"/>
        </w:rPr>
      </w:pPr>
      <w:r w:rsidRPr="003C4925">
        <w:rPr>
          <w:sz w:val="32"/>
          <w:szCs w:val="32"/>
          <w:u w:val="single"/>
        </w:rPr>
        <w:lastRenderedPageBreak/>
        <w:t>Metric and measure</w:t>
      </w:r>
    </w:p>
    <w:p w14:paraId="519AE33E" w14:textId="77777777" w:rsidR="00B75F04" w:rsidRPr="002404C6" w:rsidRDefault="00B75F04" w:rsidP="00B75F04">
      <w:r w:rsidRPr="002404C6">
        <w:t xml:space="preserve">Access control </w:t>
      </w:r>
      <w:proofErr w:type="gramStart"/>
      <w:r w:rsidRPr="002404C6">
        <w:t>logs(</w:t>
      </w:r>
      <w:proofErr w:type="gramEnd"/>
      <w:r w:rsidRPr="002404C6">
        <w:t xml:space="preserve">An automated system that records who accessed what to help detect suspicious activity) </w:t>
      </w:r>
    </w:p>
    <w:p w14:paraId="3E0CAAE0" w14:textId="77777777" w:rsidR="00B75F04" w:rsidRDefault="00B75F04" w:rsidP="00B75F04">
      <w:r w:rsidRPr="002404C6">
        <w:t xml:space="preserve">-encryption </w:t>
      </w:r>
      <w:proofErr w:type="gramStart"/>
      <w:r w:rsidRPr="002404C6">
        <w:t>level(</w:t>
      </w:r>
      <w:proofErr w:type="gramEnd"/>
      <w:r w:rsidRPr="002404C6">
        <w:t xml:space="preserve">measures how strongly your data is encrypted and what key strength you use) </w:t>
      </w:r>
    </w:p>
    <w:p w14:paraId="20F0EF74" w14:textId="561EF7E7" w:rsidR="00B75F04" w:rsidRPr="002404C6" w:rsidRDefault="00B75F04" w:rsidP="00B75F04">
      <w:r w:rsidRPr="002404C6">
        <w:t xml:space="preserve">The number of unauthorised access attempts per year. Which are all metrics consistent with </w:t>
      </w:r>
      <w:proofErr w:type="spellStart"/>
      <w:r w:rsidRPr="002404C6">
        <w:t>CyberSecurity</w:t>
      </w:r>
      <w:proofErr w:type="spellEnd"/>
      <w:r w:rsidRPr="002404C6">
        <w:t xml:space="preserve"> KPIs for 2025 [v]</w:t>
      </w:r>
    </w:p>
    <w:p w14:paraId="64595190" w14:textId="23EED81F" w:rsidR="00B75F04" w:rsidRPr="003C4925" w:rsidRDefault="00B75F04" w:rsidP="00E55BC6">
      <w:pPr>
        <w:rPr>
          <w:sz w:val="32"/>
          <w:szCs w:val="32"/>
          <w:u w:val="single"/>
        </w:rPr>
      </w:pPr>
      <w:r w:rsidRPr="003C4925">
        <w:rPr>
          <w:sz w:val="32"/>
          <w:szCs w:val="32"/>
          <w:u w:val="single"/>
        </w:rPr>
        <w:t>Target/ Goal</w:t>
      </w:r>
    </w:p>
    <w:p w14:paraId="6C525A3B" w14:textId="77777777" w:rsidR="00B75F04" w:rsidRDefault="00B75F04" w:rsidP="00B75F04">
      <w:r w:rsidRPr="002404C6">
        <w:t xml:space="preserve">Aiming for 0 unauthorised access incidents per year.100% of data transmission logged and reviewed every </w:t>
      </w:r>
      <w:proofErr w:type="gramStart"/>
      <w:r w:rsidRPr="002404C6">
        <w:t>month.(</w:t>
      </w:r>
      <w:proofErr w:type="gramEnd"/>
      <w:r w:rsidRPr="002404C6">
        <w:t xml:space="preserve">HTTPS/TLS). Must be encrypted using AES-256 for stored data TLS 1.3 standards as recommended by the National cybersecurity official website for secure protocols and protecting data in </w:t>
      </w:r>
      <w:proofErr w:type="gramStart"/>
      <w:r w:rsidRPr="002404C6">
        <w:t>transit.[</w:t>
      </w:r>
      <w:proofErr w:type="gramEnd"/>
      <w:r w:rsidRPr="002404C6">
        <w:t>vi]</w:t>
      </w:r>
    </w:p>
    <w:p w14:paraId="287478A7" w14:textId="6D7D27F7" w:rsidR="00872D49" w:rsidRDefault="00872D49" w:rsidP="00872D49">
      <w:pPr>
        <w:rPr>
          <w:sz w:val="32"/>
          <w:szCs w:val="32"/>
          <w:u w:val="single"/>
        </w:rPr>
      </w:pPr>
      <w:r>
        <w:rPr>
          <w:sz w:val="32"/>
          <w:szCs w:val="32"/>
          <w:u w:val="single"/>
        </w:rPr>
        <w:t>Verification</w:t>
      </w:r>
    </w:p>
    <w:p w14:paraId="5B3342BB" w14:textId="269C31CA" w:rsidR="00872D49" w:rsidRDefault="00B950C4" w:rsidP="00872D49">
      <w:r>
        <w:t>Perform penetration testing to detect</w:t>
      </w:r>
      <w:r w:rsidR="00551DEF">
        <w:t xml:space="preserve"> vulnerabilities.</w:t>
      </w:r>
    </w:p>
    <w:p w14:paraId="0CAB209A" w14:textId="2F82F91B" w:rsidR="00551DEF" w:rsidRDefault="00551DEF" w:rsidP="00872D49">
      <w:r>
        <w:t>Confirm that the se</w:t>
      </w:r>
      <w:r w:rsidR="00963357">
        <w:t>curity updates are applied within 30 days of its relea</w:t>
      </w:r>
      <w:r w:rsidR="001A5D24">
        <w:t>se.</w:t>
      </w:r>
    </w:p>
    <w:p w14:paraId="364B0280" w14:textId="3315A5EE" w:rsidR="001A5D24" w:rsidRPr="00872D49" w:rsidRDefault="001A5D24" w:rsidP="00872D49">
      <w:r>
        <w:t>Conduct monthly access-control audits and possible log reviews too.</w:t>
      </w:r>
    </w:p>
    <w:p w14:paraId="6BFEC911" w14:textId="77777777" w:rsidR="00872D49" w:rsidRDefault="00872D49" w:rsidP="00B75F04"/>
    <w:p w14:paraId="5A1648D6" w14:textId="77777777" w:rsidR="00B75F04" w:rsidRDefault="00B75F04" w:rsidP="00B75F04"/>
    <w:p w14:paraId="0BC38F64" w14:textId="1F6BB7FC" w:rsidR="00B75F04" w:rsidRPr="003C4925" w:rsidRDefault="00B75F04" w:rsidP="00B75F04">
      <w:pPr>
        <w:rPr>
          <w:color w:val="EE0000"/>
          <w:sz w:val="36"/>
          <w:szCs w:val="36"/>
          <w:u w:val="single"/>
        </w:rPr>
      </w:pPr>
      <w:r w:rsidRPr="003C4925">
        <w:rPr>
          <w:color w:val="EE0000"/>
          <w:sz w:val="36"/>
          <w:szCs w:val="36"/>
          <w:u w:val="single"/>
        </w:rPr>
        <w:t>Performance</w:t>
      </w:r>
    </w:p>
    <w:p w14:paraId="50C28D41" w14:textId="3172BBCE" w:rsidR="00DA50F1" w:rsidRPr="003C4925" w:rsidRDefault="00DA50F1" w:rsidP="00B75F04">
      <w:pPr>
        <w:rPr>
          <w:sz w:val="32"/>
          <w:szCs w:val="32"/>
          <w:u w:val="single"/>
        </w:rPr>
      </w:pPr>
      <w:r w:rsidRPr="003C4925">
        <w:rPr>
          <w:sz w:val="32"/>
          <w:szCs w:val="32"/>
          <w:u w:val="single"/>
        </w:rPr>
        <w:t>Scenario/Description</w:t>
      </w:r>
    </w:p>
    <w:p w14:paraId="2AC6C72D" w14:textId="77777777" w:rsidR="00DC43C9" w:rsidRPr="00DA50F1" w:rsidRDefault="00DC43C9" w:rsidP="00B75F04">
      <w:pPr>
        <w:rPr>
          <w:u w:val="single"/>
        </w:rPr>
      </w:pPr>
    </w:p>
    <w:p w14:paraId="3BF73719" w14:textId="77777777" w:rsidR="00B75F04" w:rsidRDefault="00B75F04" w:rsidP="00B75F04">
      <w:r w:rsidRPr="002404C6">
        <w:t>The performance is the degree to which a system/ componen</w:t>
      </w:r>
      <w:r>
        <w:t>t</w:t>
      </w:r>
      <w:r w:rsidRPr="002404C6">
        <w:t xml:space="preserve"> accomplishes its designated functions within given </w:t>
      </w:r>
      <w:proofErr w:type="gramStart"/>
      <w:r w:rsidRPr="002404C6">
        <w:t>constraints;</w:t>
      </w:r>
      <w:proofErr w:type="gramEnd"/>
      <w:r w:rsidRPr="002404C6">
        <w:t xml:space="preserve"> such as speed, accuracy or memory usage. [vii]</w:t>
      </w:r>
      <w:proofErr w:type="gramStart"/>
      <w:r w:rsidRPr="002404C6">
        <w:t>The</w:t>
      </w:r>
      <w:proofErr w:type="gramEnd"/>
      <w:r w:rsidRPr="002404C6">
        <w:t xml:space="preserve"> system should be able to process </w:t>
      </w:r>
      <w:r>
        <w:t xml:space="preserve">the </w:t>
      </w:r>
      <w:proofErr w:type="gramStart"/>
      <w:r>
        <w:t>users</w:t>
      </w:r>
      <w:proofErr w:type="gramEnd"/>
      <w:r>
        <w:t xml:space="preserve"> </w:t>
      </w:r>
      <w:r w:rsidRPr="002404C6">
        <w:t>membership approvals quickly and efficiently, even under high usage and pressure, ensuring a minimum waiting time for USU officers.  Linking to performance efficiency. [vi]</w:t>
      </w:r>
    </w:p>
    <w:p w14:paraId="09FC1777" w14:textId="2C64C274" w:rsidR="00B75F04" w:rsidRPr="003C4925" w:rsidRDefault="00B75F04" w:rsidP="00B75F04">
      <w:pPr>
        <w:rPr>
          <w:sz w:val="32"/>
          <w:szCs w:val="32"/>
          <w:u w:val="single"/>
        </w:rPr>
      </w:pPr>
      <w:r w:rsidRPr="003C4925">
        <w:rPr>
          <w:sz w:val="32"/>
          <w:szCs w:val="32"/>
          <w:u w:val="single"/>
        </w:rPr>
        <w:t>Metric/ Measure</w:t>
      </w:r>
    </w:p>
    <w:p w14:paraId="5804E238" w14:textId="2D02B279" w:rsidR="00B75F04" w:rsidRDefault="00B75F04" w:rsidP="00B75F04">
      <w:r w:rsidRPr="002404C6">
        <w:t>Average server response time and maximum number of users before the system slows down, so should have low latency.</w:t>
      </w:r>
    </w:p>
    <w:p w14:paraId="449B1CF3" w14:textId="2C8AC8E0" w:rsidR="00B75F04" w:rsidRPr="003C4925" w:rsidRDefault="00B75F04" w:rsidP="00B75F04">
      <w:pPr>
        <w:rPr>
          <w:sz w:val="32"/>
          <w:szCs w:val="32"/>
          <w:u w:val="single"/>
        </w:rPr>
      </w:pPr>
      <w:r w:rsidRPr="003C4925">
        <w:rPr>
          <w:sz w:val="32"/>
          <w:szCs w:val="32"/>
          <w:u w:val="single"/>
        </w:rPr>
        <w:t>Target/Goal</w:t>
      </w:r>
    </w:p>
    <w:p w14:paraId="015F859A" w14:textId="489517BF" w:rsidR="00B75F04" w:rsidRDefault="00B75F04" w:rsidP="00B75F04">
      <w:r w:rsidRPr="002404C6">
        <w:t>Software quality must consider usability and responsiveness as user expectations rise. &lt;=3 seconds average response time with up to 100 users meets the standard of the performance.</w:t>
      </w:r>
    </w:p>
    <w:p w14:paraId="7E54CA87" w14:textId="3C446063" w:rsidR="00584294" w:rsidRDefault="00584294" w:rsidP="00584294">
      <w:pPr>
        <w:rPr>
          <w:sz w:val="32"/>
          <w:szCs w:val="32"/>
          <w:u w:val="single"/>
        </w:rPr>
      </w:pPr>
      <w:r>
        <w:rPr>
          <w:sz w:val="32"/>
          <w:szCs w:val="32"/>
          <w:u w:val="single"/>
        </w:rPr>
        <w:t>Verification</w:t>
      </w:r>
    </w:p>
    <w:p w14:paraId="7C59484A" w14:textId="49E7099F" w:rsidR="00584294" w:rsidRPr="00584294" w:rsidRDefault="00584294" w:rsidP="00584294">
      <w:r>
        <w:lastRenderedPageBreak/>
        <w:t>Conduct stress tests</w:t>
      </w:r>
      <w:r w:rsidR="009879D4">
        <w:t xml:space="preserve"> during peak periods to see if response times are &lt;= 3 seconds.</w:t>
      </w:r>
      <w:r w:rsidR="004233D1">
        <w:t xml:space="preserve"> Perform load</w:t>
      </w:r>
      <w:r w:rsidR="00D52B91">
        <w:t xml:space="preserve"> testing (</w:t>
      </w:r>
      <w:r w:rsidR="004216AF">
        <w:t>100</w:t>
      </w:r>
      <w:r w:rsidR="00D52B91">
        <w:t xml:space="preserve"> people) </w:t>
      </w:r>
      <w:r w:rsidR="00EE1EEB">
        <w:t>to see how the system will run below</w:t>
      </w:r>
      <w:r w:rsidR="006346DD">
        <w:t xml:space="preserve"> 3 seconds </w:t>
      </w:r>
      <w:proofErr w:type="gramStart"/>
      <w:r w:rsidR="006346DD">
        <w:t>and also</w:t>
      </w:r>
      <w:proofErr w:type="gramEnd"/>
      <w:r w:rsidR="006346DD">
        <w:t xml:space="preserve"> find it’s breaking point to set limits</w:t>
      </w:r>
      <w:r w:rsidR="007B1A6E">
        <w:t xml:space="preserve"> on user activity.</w:t>
      </w:r>
    </w:p>
    <w:p w14:paraId="40FE7ED7" w14:textId="77777777" w:rsidR="00584294" w:rsidRDefault="00584294" w:rsidP="00B75F04"/>
    <w:p w14:paraId="2BCDFA08" w14:textId="77777777" w:rsidR="00584294" w:rsidRDefault="00584294" w:rsidP="00B75F04"/>
    <w:p w14:paraId="01069AAF" w14:textId="77777777" w:rsidR="00584294" w:rsidRDefault="00584294" w:rsidP="00B75F04"/>
    <w:p w14:paraId="4BF11D32" w14:textId="6D6B0FE9" w:rsidR="00471BA0" w:rsidRPr="003C4925" w:rsidRDefault="00471BA0" w:rsidP="00B75F04">
      <w:pPr>
        <w:rPr>
          <w:color w:val="EE0000"/>
          <w:sz w:val="36"/>
          <w:szCs w:val="36"/>
          <w:u w:val="single"/>
        </w:rPr>
      </w:pPr>
      <w:r w:rsidRPr="003C4925">
        <w:rPr>
          <w:color w:val="EE0000"/>
          <w:sz w:val="36"/>
          <w:szCs w:val="36"/>
          <w:u w:val="single"/>
        </w:rPr>
        <w:t>Reliability</w:t>
      </w:r>
    </w:p>
    <w:p w14:paraId="7FE772C5" w14:textId="0C25B00A" w:rsidR="00DA50F1" w:rsidRPr="003C4925" w:rsidRDefault="00DA50F1" w:rsidP="00B75F04">
      <w:pPr>
        <w:rPr>
          <w:sz w:val="32"/>
          <w:szCs w:val="32"/>
          <w:u w:val="single"/>
        </w:rPr>
      </w:pPr>
      <w:r w:rsidRPr="003C4925">
        <w:rPr>
          <w:sz w:val="32"/>
          <w:szCs w:val="32"/>
          <w:u w:val="single"/>
        </w:rPr>
        <w:t>Scenario/Description</w:t>
      </w:r>
    </w:p>
    <w:p w14:paraId="7E5C74BB" w14:textId="54992AC7" w:rsidR="00B75F04" w:rsidRDefault="00DA50F1" w:rsidP="00B75F04">
      <w:r w:rsidRPr="002404C6">
        <w:t xml:space="preserve">The approval service must be able to operate continuously with minimal downtime and service interruptions all year round. </w:t>
      </w:r>
      <w:r>
        <w:t xml:space="preserve">It is the isolation of failure to reduce societal </w:t>
      </w:r>
      <w:proofErr w:type="gramStart"/>
      <w:r>
        <w:t>risk.[</w:t>
      </w:r>
      <w:proofErr w:type="gramEnd"/>
      <w:r>
        <w:t>vi]</w:t>
      </w:r>
      <w:r w:rsidR="00504B85">
        <w:t xml:space="preserve"> Ensures USU officers </w:t>
      </w:r>
      <w:r w:rsidR="00335A46">
        <w:t>can always access the membership approval system when needed which reduces</w:t>
      </w:r>
      <w:r w:rsidR="000060D3">
        <w:t xml:space="preserve"> the risk to the reputation of the university.</w:t>
      </w:r>
    </w:p>
    <w:p w14:paraId="60AC04A3" w14:textId="17A1BD3B" w:rsidR="00B35E6B" w:rsidRPr="003C4925" w:rsidRDefault="00B35E6B" w:rsidP="00B75F04">
      <w:pPr>
        <w:rPr>
          <w:sz w:val="32"/>
          <w:szCs w:val="32"/>
          <w:u w:val="single"/>
        </w:rPr>
      </w:pPr>
      <w:r w:rsidRPr="003C4925">
        <w:rPr>
          <w:sz w:val="32"/>
          <w:szCs w:val="32"/>
          <w:u w:val="single"/>
        </w:rPr>
        <w:t>Metric/Measure</w:t>
      </w:r>
    </w:p>
    <w:p w14:paraId="09C2A793" w14:textId="77777777" w:rsidR="00B35E6B" w:rsidRPr="002404C6" w:rsidRDefault="00B35E6B" w:rsidP="00B35E6B">
      <w:r w:rsidRPr="002404C6">
        <w:t xml:space="preserve">Mean Time Between Failures (MTBF). </w:t>
      </w:r>
    </w:p>
    <w:p w14:paraId="1F4734D6" w14:textId="0BA35DDD" w:rsidR="00B35E6B" w:rsidRDefault="00B35E6B" w:rsidP="00B35E6B">
      <w:r w:rsidRPr="002404C6">
        <w:t>-Probability of failure on demand (</w:t>
      </w:r>
      <w:proofErr w:type="spellStart"/>
      <w:r w:rsidRPr="002404C6">
        <w:t>e.g</w:t>
      </w:r>
      <w:proofErr w:type="spellEnd"/>
      <w:r w:rsidRPr="002404C6">
        <w:t xml:space="preserve"> for one in every 1000 requests a service fails: FPD = 0.001</w:t>
      </w:r>
    </w:p>
    <w:p w14:paraId="52090B77" w14:textId="366447BD" w:rsidR="00E93DE3" w:rsidRPr="003C4925" w:rsidRDefault="00E93DE3" w:rsidP="00B35E6B">
      <w:pPr>
        <w:rPr>
          <w:sz w:val="32"/>
          <w:szCs w:val="32"/>
          <w:u w:val="single"/>
        </w:rPr>
      </w:pPr>
      <w:r w:rsidRPr="003C4925">
        <w:rPr>
          <w:sz w:val="32"/>
          <w:szCs w:val="32"/>
          <w:u w:val="single"/>
        </w:rPr>
        <w:t>Target/Goal</w:t>
      </w:r>
    </w:p>
    <w:p w14:paraId="4C19F74B" w14:textId="1B30C919" w:rsidR="00E93DE3" w:rsidRDefault="00E93DE3" w:rsidP="00B35E6B">
      <w:r w:rsidRPr="002404C6">
        <w:t>≥ 99.9% system uptime; MTBF &gt; 300 hours between service interruptions. [IIIX]</w:t>
      </w:r>
    </w:p>
    <w:p w14:paraId="1DC44780" w14:textId="3CD68751" w:rsidR="007439F2" w:rsidRDefault="007439F2" w:rsidP="007439F2">
      <w:pPr>
        <w:rPr>
          <w:sz w:val="32"/>
          <w:szCs w:val="32"/>
          <w:u w:val="single"/>
        </w:rPr>
      </w:pPr>
      <w:r>
        <w:rPr>
          <w:sz w:val="32"/>
          <w:szCs w:val="32"/>
          <w:u w:val="single"/>
        </w:rPr>
        <w:t>Verification</w:t>
      </w:r>
    </w:p>
    <w:p w14:paraId="05670650" w14:textId="6B2CAC52" w:rsidR="007439F2" w:rsidRPr="00E61576" w:rsidRDefault="004879BC" w:rsidP="007439F2">
      <w:pPr>
        <w:rPr>
          <w:sz w:val="24"/>
          <w:szCs w:val="24"/>
        </w:rPr>
      </w:pPr>
      <w:r>
        <w:rPr>
          <w:sz w:val="24"/>
          <w:szCs w:val="24"/>
        </w:rPr>
        <w:t xml:space="preserve">Record all the failure incidents and the recovery duration to </w:t>
      </w:r>
      <w:proofErr w:type="spellStart"/>
      <w:r>
        <w:rPr>
          <w:sz w:val="24"/>
          <w:szCs w:val="24"/>
        </w:rPr>
        <w:t>calulate</w:t>
      </w:r>
      <w:proofErr w:type="spellEnd"/>
      <w:r>
        <w:rPr>
          <w:sz w:val="24"/>
          <w:szCs w:val="24"/>
        </w:rPr>
        <w:t xml:space="preserve"> MTBF and </w:t>
      </w:r>
      <w:proofErr w:type="spellStart"/>
      <w:r>
        <w:rPr>
          <w:sz w:val="24"/>
          <w:szCs w:val="24"/>
        </w:rPr>
        <w:t>M</w:t>
      </w:r>
      <w:r w:rsidR="000D40E1">
        <w:rPr>
          <w:sz w:val="24"/>
          <w:szCs w:val="24"/>
        </w:rPr>
        <w:t>TT</w:t>
      </w:r>
      <w:r w:rsidR="003C577A">
        <w:rPr>
          <w:sz w:val="24"/>
          <w:szCs w:val="24"/>
        </w:rPr>
        <w:t>R</w:t>
      </w:r>
      <w:r w:rsidR="000D40E1">
        <w:rPr>
          <w:sz w:val="24"/>
          <w:szCs w:val="24"/>
        </w:rPr>
        <w:t>and</w:t>
      </w:r>
      <w:proofErr w:type="spellEnd"/>
      <w:r w:rsidR="000D40E1">
        <w:rPr>
          <w:sz w:val="24"/>
          <w:szCs w:val="24"/>
        </w:rPr>
        <w:t xml:space="preserve"> check that they are in the limit of the target/goal.</w:t>
      </w:r>
      <w:r w:rsidR="0019726C">
        <w:rPr>
          <w:sz w:val="24"/>
          <w:szCs w:val="24"/>
        </w:rPr>
        <w:t xml:space="preserve"> </w:t>
      </w:r>
      <w:r w:rsidR="00807130">
        <w:rPr>
          <w:sz w:val="24"/>
          <w:szCs w:val="24"/>
        </w:rPr>
        <w:t>Monitor</w:t>
      </w:r>
      <w:r w:rsidR="0019726C">
        <w:rPr>
          <w:sz w:val="24"/>
          <w:szCs w:val="24"/>
        </w:rPr>
        <w:t xml:space="preserve"> the availability by doing 1-</w:t>
      </w:r>
      <w:r w:rsidR="00807130">
        <w:rPr>
          <w:sz w:val="24"/>
          <w:szCs w:val="24"/>
        </w:rPr>
        <w:t>MTBF.</w:t>
      </w:r>
      <w:r w:rsidR="003C577A">
        <w:rPr>
          <w:sz w:val="24"/>
          <w:szCs w:val="24"/>
        </w:rPr>
        <w:t xml:space="preserve"> </w:t>
      </w:r>
    </w:p>
    <w:p w14:paraId="46148F25" w14:textId="77777777" w:rsidR="007439F2" w:rsidRDefault="007439F2" w:rsidP="00B35E6B"/>
    <w:p w14:paraId="54DB3E99" w14:textId="35B7160B" w:rsidR="00E93DE3" w:rsidRPr="003C4925" w:rsidRDefault="00E93DE3" w:rsidP="00E93DE3">
      <w:pPr>
        <w:rPr>
          <w:color w:val="EE0000"/>
          <w:sz w:val="36"/>
          <w:szCs w:val="36"/>
          <w:u w:val="single"/>
        </w:rPr>
      </w:pPr>
      <w:r w:rsidRPr="003C4925">
        <w:rPr>
          <w:color w:val="EE0000"/>
          <w:sz w:val="36"/>
          <w:szCs w:val="36"/>
          <w:u w:val="single"/>
        </w:rPr>
        <w:t>Scalability</w:t>
      </w:r>
    </w:p>
    <w:p w14:paraId="0DB3272C" w14:textId="503C762F" w:rsidR="00DC43C9" w:rsidRPr="003C4925" w:rsidRDefault="00DC43C9" w:rsidP="00E93DE3">
      <w:pPr>
        <w:rPr>
          <w:sz w:val="32"/>
          <w:szCs w:val="32"/>
          <w:u w:val="single"/>
        </w:rPr>
      </w:pPr>
      <w:r w:rsidRPr="003C4925">
        <w:rPr>
          <w:sz w:val="32"/>
          <w:szCs w:val="32"/>
          <w:u w:val="single"/>
        </w:rPr>
        <w:t>Scenario/Description</w:t>
      </w:r>
    </w:p>
    <w:p w14:paraId="3A11B861" w14:textId="3CF83E30" w:rsidR="00E93DE3" w:rsidRPr="00E93DE3" w:rsidRDefault="00DC43C9" w:rsidP="00B35E6B">
      <w:pPr>
        <w:rPr>
          <w:u w:val="single"/>
        </w:rPr>
      </w:pPr>
      <w:r>
        <w:t xml:space="preserve">Scalability is the ability to adjust the scale of the system depending on administrative, functional, geographic, load, generational and heterogenous factors. </w:t>
      </w:r>
      <w:r w:rsidRPr="002404C6">
        <w:t xml:space="preserve">The USU Operation System should maintain performance as more university unions and student members are added and when the system expands to other users. </w:t>
      </w:r>
      <w:r>
        <w:t>(Administrative scalability). There is also functional scalability which is the ability to enhance the system by adding new functionality.</w:t>
      </w:r>
    </w:p>
    <w:p w14:paraId="5D96154F" w14:textId="77777777" w:rsidR="00350494" w:rsidRPr="003C4925" w:rsidRDefault="00350494" w:rsidP="00E55BC6">
      <w:pPr>
        <w:rPr>
          <w:sz w:val="32"/>
          <w:szCs w:val="32"/>
          <w:u w:val="single"/>
        </w:rPr>
      </w:pPr>
      <w:r w:rsidRPr="003C4925">
        <w:rPr>
          <w:sz w:val="32"/>
          <w:szCs w:val="32"/>
          <w:u w:val="single"/>
        </w:rPr>
        <w:t>Metric/Measure</w:t>
      </w:r>
    </w:p>
    <w:p w14:paraId="18DB4B58" w14:textId="42C6BEE4" w:rsidR="00B75F04" w:rsidRDefault="00350494" w:rsidP="00E55BC6">
      <w:r w:rsidRPr="002404C6">
        <w:t>Maximum number of unions supported before response time degrades by &gt;10%.</w:t>
      </w:r>
    </w:p>
    <w:p w14:paraId="3ED136B9" w14:textId="2F137F74" w:rsidR="00350494" w:rsidRPr="003C4925" w:rsidRDefault="00350494" w:rsidP="00E55BC6">
      <w:pPr>
        <w:rPr>
          <w:sz w:val="32"/>
          <w:szCs w:val="32"/>
          <w:u w:val="single"/>
        </w:rPr>
      </w:pPr>
      <w:r w:rsidRPr="003C4925">
        <w:rPr>
          <w:sz w:val="32"/>
          <w:szCs w:val="32"/>
          <w:u w:val="single"/>
        </w:rPr>
        <w:t>Target/Goals</w:t>
      </w:r>
    </w:p>
    <w:p w14:paraId="0B16367C" w14:textId="6E34E360" w:rsidR="00350494" w:rsidRDefault="00350494" w:rsidP="00E55BC6">
      <w:r w:rsidRPr="002404C6">
        <w:lastRenderedPageBreak/>
        <w:t>System must support at least 500 active universities and 50,000 users without performance loss.</w:t>
      </w:r>
    </w:p>
    <w:p w14:paraId="5E8BB648" w14:textId="77777777" w:rsidR="0042697A" w:rsidRPr="0042697A" w:rsidRDefault="0042697A" w:rsidP="0042697A">
      <w:pPr>
        <w:rPr>
          <w:u w:val="single"/>
        </w:rPr>
      </w:pPr>
      <w:r w:rsidRPr="0042697A">
        <w:rPr>
          <w:u w:val="single"/>
        </w:rPr>
        <w:t>Verification</w:t>
      </w:r>
    </w:p>
    <w:p w14:paraId="069E3939" w14:textId="30DCC9B7" w:rsidR="0042697A" w:rsidRPr="0042697A" w:rsidRDefault="0042697A" w:rsidP="0042697A">
      <w:r w:rsidRPr="0042697A">
        <w:t>Perform stress and load tests with simulated traffic from 50,000 users.</w:t>
      </w:r>
    </w:p>
    <w:p w14:paraId="7FAD1EF0" w14:textId="77777777" w:rsidR="00B75F04" w:rsidRPr="00B75F04" w:rsidRDefault="00B75F04" w:rsidP="00E55BC6">
      <w:pPr>
        <w:rPr>
          <w:u w:val="single"/>
        </w:rPr>
      </w:pPr>
    </w:p>
    <w:p w14:paraId="292C4296" w14:textId="77777777" w:rsidR="00E55BC6" w:rsidRPr="002404C6" w:rsidRDefault="00622CB6" w:rsidP="00E55BC6">
      <w:r>
        <w:pict w14:anchorId="322C5C32">
          <v:rect id="_x0000_i1025" style="width:0;height:1.5pt" o:hralign="center" o:hrstd="t" o:hr="t" fillcolor="#a0a0a0" stroked="f"/>
        </w:pict>
      </w:r>
    </w:p>
    <w:p w14:paraId="33552FDE" w14:textId="77777777" w:rsidR="00E55BC6" w:rsidRPr="002404C6" w:rsidRDefault="00622CB6" w:rsidP="00E55BC6">
      <w:r>
        <w:pict w14:anchorId="6AD9AF8C">
          <v:rect id="_x0000_i1026" style="width:0;height:1.5pt" o:hralign="center" o:hrstd="t" o:hr="t" fillcolor="#a0a0a0" stroked="f"/>
        </w:pict>
      </w:r>
    </w:p>
    <w:p w14:paraId="661A3335" w14:textId="77777777" w:rsidR="00E55BC6" w:rsidRPr="003C4925" w:rsidRDefault="00E55BC6" w:rsidP="00E55BC6">
      <w:pPr>
        <w:rPr>
          <w:sz w:val="32"/>
          <w:szCs w:val="32"/>
          <w:u w:val="single"/>
        </w:rPr>
      </w:pPr>
      <w:r w:rsidRPr="003C4925">
        <w:rPr>
          <w:sz w:val="32"/>
          <w:szCs w:val="32"/>
          <w:u w:val="single"/>
        </w:rPr>
        <w:t>Justification Paragraph</w:t>
      </w:r>
    </w:p>
    <w:p w14:paraId="72C8D153" w14:textId="7FAAC44F" w:rsidR="00681CF8" w:rsidRPr="00681CF8" w:rsidRDefault="00681CF8" w:rsidP="00681CF8">
      <w:r w:rsidRPr="00681CF8">
        <w:t xml:space="preserve">These quality requirements help </w:t>
      </w:r>
      <w:r w:rsidR="00A43125">
        <w:t xml:space="preserve">to </w:t>
      </w:r>
      <w:r w:rsidRPr="00681CF8">
        <w:t xml:space="preserve">make sure </w:t>
      </w:r>
      <w:r w:rsidR="00A43125">
        <w:t>that</w:t>
      </w:r>
      <w:r w:rsidR="0002463C">
        <w:t xml:space="preserve"> the</w:t>
      </w:r>
      <w:r w:rsidR="00A43125">
        <w:t xml:space="preserve"> </w:t>
      </w:r>
      <w:r w:rsidRPr="00681CF8">
        <w:t>USU O</w:t>
      </w:r>
      <w:r w:rsidR="00A43125">
        <w:t>S</w:t>
      </w:r>
      <w:r w:rsidRPr="00681CF8">
        <w:t xml:space="preserve"> runs securely, efficiently, and reliably across its cloud-based environment. By applying strong encryption and strict access controls, the system protects </w:t>
      </w:r>
      <w:r w:rsidR="0002463C">
        <w:t xml:space="preserve">the user’s </w:t>
      </w:r>
      <w:r w:rsidRPr="00681CF8">
        <w:t xml:space="preserve">personal data and meets the security expectations set out </w:t>
      </w:r>
      <w:r w:rsidR="00763F39">
        <w:t xml:space="preserve">by </w:t>
      </w:r>
      <w:r w:rsidRPr="00681CF8">
        <w:t xml:space="preserve">ISO/IEC 25010. </w:t>
      </w:r>
      <w:r w:rsidR="0002463C">
        <w:t>Also, s</w:t>
      </w:r>
      <w:r w:rsidRPr="00681CF8">
        <w:t xml:space="preserve">etting a performance target of around three seconds </w:t>
      </w:r>
      <w:r w:rsidR="00763F39">
        <w:t>for each</w:t>
      </w:r>
      <w:r w:rsidRPr="00681CF8">
        <w:t xml:space="preserve"> transaction keeps the system responsive for users</w:t>
      </w:r>
    </w:p>
    <w:p w14:paraId="1D1362C0" w14:textId="37A6C2DA" w:rsidR="00681CF8" w:rsidRDefault="00681CF8" w:rsidP="00681CF8">
      <w:r w:rsidRPr="00681CF8">
        <w:t xml:space="preserve">The reliability target of at least 99.9 percent uptime is </w:t>
      </w:r>
      <w:proofErr w:type="gramStart"/>
      <w:r w:rsidR="00D31EC3">
        <w:t xml:space="preserve">similar </w:t>
      </w:r>
      <w:r w:rsidRPr="00681CF8">
        <w:t>to</w:t>
      </w:r>
      <w:proofErr w:type="gramEnd"/>
      <w:r w:rsidRPr="00681CF8">
        <w:t xml:space="preserve"> the standards used in commercial cloud SLAs</w:t>
      </w:r>
      <w:r w:rsidR="00D31EC3">
        <w:t>. This makes sure</w:t>
      </w:r>
      <w:r w:rsidRPr="00681CF8">
        <w:t xml:space="preserve"> users can access the system consistently throughout the year. Scalability is also important as the USU </w:t>
      </w:r>
      <w:r w:rsidR="00D31EC3">
        <w:t xml:space="preserve">grows, as </w:t>
      </w:r>
      <w:r w:rsidRPr="00681CF8">
        <w:t xml:space="preserve">the platform needs to handle more student unions and members without slowing down or losing functionality.  </w:t>
      </w:r>
      <w:r w:rsidR="00D31EC3">
        <w:t>T</w:t>
      </w:r>
      <w:r w:rsidRPr="00681CF8">
        <w:t xml:space="preserve">hese metrics </w:t>
      </w:r>
      <w:r w:rsidR="00D31EC3">
        <w:t>are shown through</w:t>
      </w:r>
      <w:r w:rsidRPr="00681CF8">
        <w:t xml:space="preserve"> Engineering Council AHEP4 outcomes C3, C5 and C6 by focusing on system dependability, security, and long-term sustainability.</w:t>
      </w:r>
      <w:r w:rsidR="00BE6B14">
        <w:t xml:space="preserve"> My Quality targets also support the use case scenarios discussed in Lecture </w:t>
      </w:r>
      <w:proofErr w:type="gramStart"/>
      <w:r w:rsidR="00BE6B14">
        <w:t>3,</w:t>
      </w:r>
      <w:proofErr w:type="gramEnd"/>
      <w:r w:rsidR="00BE6B14">
        <w:t xml:space="preserve"> by making sure the Approve Membership process remains </w:t>
      </w:r>
      <w:r w:rsidR="00154F3F">
        <w:t>secure and responsive under real life user conditions.</w:t>
      </w:r>
    </w:p>
    <w:p w14:paraId="7179C413" w14:textId="77777777" w:rsidR="003C4925" w:rsidRDefault="003C4925" w:rsidP="00681CF8"/>
    <w:p w14:paraId="031E44BB" w14:textId="77777777" w:rsidR="003C4925" w:rsidRDefault="003C4925" w:rsidP="00681CF8"/>
    <w:p w14:paraId="0BAE42D0" w14:textId="77777777" w:rsidR="003C4925" w:rsidRDefault="003C4925" w:rsidP="00681CF8"/>
    <w:p w14:paraId="0F1F953D" w14:textId="77777777" w:rsidR="003C4925" w:rsidRDefault="003C4925" w:rsidP="00681CF8"/>
    <w:p w14:paraId="0AB1A390" w14:textId="77777777" w:rsidR="003C4925" w:rsidRDefault="003C4925" w:rsidP="00681CF8"/>
    <w:p w14:paraId="37EFBAEA" w14:textId="5EA9CFB9" w:rsidR="003C4925" w:rsidRPr="00681CF8" w:rsidRDefault="003C4925" w:rsidP="00681CF8">
      <w:r>
        <w:t>References</w:t>
      </w:r>
    </w:p>
    <w:p w14:paraId="1F43F3CA" w14:textId="6B1E4368" w:rsidR="002B5B85" w:rsidRPr="002404C6" w:rsidRDefault="002B5B85" w:rsidP="002B5B85">
      <w:r w:rsidRPr="002404C6">
        <w:t>[</w:t>
      </w:r>
      <w:proofErr w:type="spellStart"/>
      <w:r w:rsidRPr="002404C6">
        <w:t>i</w:t>
      </w:r>
      <w:proofErr w:type="spellEnd"/>
      <w:r w:rsidRPr="002404C6">
        <w:t xml:space="preserve">] Complete Guide to Multi-Tenant Architecture, </w:t>
      </w:r>
      <w:proofErr w:type="spellStart"/>
      <w:r w:rsidRPr="002404C6">
        <w:t>Seetharamugn</w:t>
      </w:r>
      <w:proofErr w:type="spellEnd"/>
      <w:r w:rsidRPr="002404C6">
        <w:t>, Oct 1, 2024</w:t>
      </w:r>
    </w:p>
    <w:p w14:paraId="6E9B9878" w14:textId="3D82197F" w:rsidR="002B5B85" w:rsidRPr="002404C6" w:rsidRDefault="002B5B85" w:rsidP="002B5B85">
      <w:r w:rsidRPr="002404C6">
        <w:t>[ii]ISO 25000 official site, ISO/IEC 25010</w:t>
      </w:r>
      <w:r w:rsidR="00BB0248" w:rsidRPr="002404C6">
        <w:t xml:space="preserve">, </w:t>
      </w:r>
      <w:proofErr w:type="spellStart"/>
      <w:proofErr w:type="gramStart"/>
      <w:r w:rsidR="00BB0248" w:rsidRPr="002404C6">
        <w:t>date:unknown</w:t>
      </w:r>
      <w:proofErr w:type="spellEnd"/>
      <w:proofErr w:type="gramEnd"/>
    </w:p>
    <w:p w14:paraId="182EC475" w14:textId="0B625FDD" w:rsidR="00905EC5" w:rsidRPr="002404C6" w:rsidRDefault="00905EC5" w:rsidP="00905EC5">
      <w:r w:rsidRPr="002404C6">
        <w:t xml:space="preserve">[iii] GDPR.EU official </w:t>
      </w:r>
      <w:proofErr w:type="spellStart"/>
      <w:proofErr w:type="gramStart"/>
      <w:r w:rsidRPr="002404C6">
        <w:t>website,What</w:t>
      </w:r>
      <w:proofErr w:type="spellEnd"/>
      <w:proofErr w:type="gramEnd"/>
      <w:r w:rsidRPr="002404C6">
        <w:t xml:space="preserve"> is considered personal data under the EU GDPR?</w:t>
      </w:r>
    </w:p>
    <w:p w14:paraId="790BC7A5" w14:textId="70CF88CF" w:rsidR="0087263A" w:rsidRPr="002404C6" w:rsidRDefault="0087263A" w:rsidP="00905EC5">
      <w:r w:rsidRPr="002404C6">
        <w:t xml:space="preserve">[vi] National Cyber Security </w:t>
      </w:r>
      <w:proofErr w:type="spellStart"/>
      <w:r w:rsidRPr="002404C6">
        <w:t>Center</w:t>
      </w:r>
      <w:proofErr w:type="spellEnd"/>
      <w:r w:rsidRPr="002404C6">
        <w:t xml:space="preserve"> UK</w:t>
      </w:r>
    </w:p>
    <w:p w14:paraId="29741AA5" w14:textId="3308E883" w:rsidR="0061075A" w:rsidRPr="002404C6" w:rsidRDefault="0061075A" w:rsidP="00905EC5">
      <w:pPr>
        <w:rPr>
          <w:i/>
          <w:iCs/>
        </w:rPr>
      </w:pPr>
      <w:r w:rsidRPr="002404C6">
        <w:t>[v]</w:t>
      </w:r>
      <w:r w:rsidR="00EB75D7" w:rsidRPr="002404C6">
        <w:t xml:space="preserve"> </w:t>
      </w:r>
      <w:proofErr w:type="spellStart"/>
      <w:r w:rsidR="00EB75D7" w:rsidRPr="002404C6">
        <w:t>SecurityScorecard</w:t>
      </w:r>
      <w:proofErr w:type="spellEnd"/>
      <w:r w:rsidR="00EB75D7" w:rsidRPr="002404C6">
        <w:t xml:space="preserve"> (2025) </w:t>
      </w:r>
      <w:r w:rsidR="00EB75D7" w:rsidRPr="002404C6">
        <w:rPr>
          <w:i/>
          <w:iCs/>
        </w:rPr>
        <w:t>20 Cybersecurity Metrics &amp; KPIs to Track in 2025</w:t>
      </w:r>
    </w:p>
    <w:p w14:paraId="1AC957D8" w14:textId="5116B486" w:rsidR="006E5234" w:rsidRPr="002404C6" w:rsidRDefault="006E5234" w:rsidP="00905EC5">
      <w:pPr>
        <w:rPr>
          <w:i/>
          <w:iCs/>
        </w:rPr>
      </w:pPr>
      <w:r w:rsidRPr="002404C6">
        <w:rPr>
          <w:i/>
          <w:iCs/>
        </w:rPr>
        <w:t>[vi]</w:t>
      </w:r>
      <w:r w:rsidRPr="002404C6">
        <w:t xml:space="preserve"> </w:t>
      </w:r>
      <w:r w:rsidRPr="002404C6">
        <w:rPr>
          <w:i/>
          <w:iCs/>
        </w:rPr>
        <w:t>Lecture 2 – Software Quality (Oxford Brookes University, 2025)</w:t>
      </w:r>
    </w:p>
    <w:p w14:paraId="3B9DF34F" w14:textId="772DB95B" w:rsidR="00C620F3" w:rsidRPr="002404C6" w:rsidRDefault="00C620F3" w:rsidP="00905EC5">
      <w:pPr>
        <w:rPr>
          <w:i/>
          <w:iCs/>
        </w:rPr>
      </w:pPr>
      <w:r w:rsidRPr="002404C6">
        <w:rPr>
          <w:i/>
          <w:iCs/>
        </w:rPr>
        <w:t>[vii] [ISO/IEC/IEEE 24765:2017]</w:t>
      </w:r>
    </w:p>
    <w:p w14:paraId="19AC1C63" w14:textId="03B18321" w:rsidR="0044391C" w:rsidRPr="002404C6" w:rsidRDefault="00260A6C" w:rsidP="0044391C">
      <w:pPr>
        <w:rPr>
          <w:i/>
          <w:iCs/>
        </w:rPr>
      </w:pPr>
      <w:r w:rsidRPr="002404C6">
        <w:rPr>
          <w:i/>
          <w:iCs/>
        </w:rPr>
        <w:lastRenderedPageBreak/>
        <w:t xml:space="preserve">[viii] </w:t>
      </w:r>
      <w:r w:rsidR="0044391C" w:rsidRPr="0044391C">
        <w:rPr>
          <w:i/>
          <w:iCs/>
        </w:rPr>
        <w:t>[ISO/IEC/IEEE 15288:2015,</w:t>
      </w:r>
      <w:r w:rsidR="0044391C" w:rsidRPr="002404C6">
        <w:rPr>
          <w:i/>
          <w:iCs/>
        </w:rPr>
        <w:t xml:space="preserve"> System</w:t>
      </w:r>
      <w:r w:rsidR="00EC6C74" w:rsidRPr="002404C6">
        <w:rPr>
          <w:i/>
          <w:iCs/>
        </w:rPr>
        <w:t>s and software engineering – System life cycle processes, 4.1.41</w:t>
      </w:r>
      <w:r w:rsidR="0044391C" w:rsidRPr="0044391C">
        <w:rPr>
          <w:i/>
          <w:iCs/>
        </w:rPr>
        <w:t xml:space="preserve">] </w:t>
      </w:r>
    </w:p>
    <w:p w14:paraId="006E0787" w14:textId="631D979D" w:rsidR="0044391C" w:rsidRPr="0044391C" w:rsidRDefault="004E7AAA" w:rsidP="2D196426">
      <w:pPr>
        <w:rPr>
          <w:i/>
          <w:iCs/>
        </w:rPr>
      </w:pPr>
      <w:r w:rsidRPr="2D196426">
        <w:rPr>
          <w:i/>
          <w:iCs/>
        </w:rPr>
        <w:t>[</w:t>
      </w:r>
      <w:proofErr w:type="spellStart"/>
      <w:r w:rsidRPr="2D196426">
        <w:rPr>
          <w:i/>
          <w:iCs/>
        </w:rPr>
        <w:t>iiiX</w:t>
      </w:r>
      <w:proofErr w:type="spellEnd"/>
      <w:r w:rsidRPr="2D196426">
        <w:rPr>
          <w:i/>
          <w:iCs/>
        </w:rPr>
        <w:t>] BMC Helix. (2024) Service Level Agreement (SLA) Examples and Template.</w:t>
      </w:r>
    </w:p>
    <w:p w14:paraId="45F1F31B" w14:textId="7FA02043" w:rsidR="2D196426" w:rsidRDefault="2D196426" w:rsidP="3A07C9B6">
      <w:pPr>
        <w:rPr>
          <w:i/>
          <w:iCs/>
        </w:rPr>
      </w:pPr>
    </w:p>
    <w:p w14:paraId="7AD361FD" w14:textId="11BC0EF7" w:rsidR="3A07C9B6" w:rsidRDefault="3A07C9B6" w:rsidP="3A07C9B6">
      <w:pPr>
        <w:rPr>
          <w:i/>
          <w:iCs/>
        </w:rPr>
      </w:pPr>
    </w:p>
    <w:p w14:paraId="6BFD1095" w14:textId="556BF110" w:rsidR="3A07C9B6" w:rsidRDefault="3A07C9B6" w:rsidP="3A07C9B6">
      <w:pPr>
        <w:rPr>
          <w:i/>
          <w:iCs/>
        </w:rPr>
      </w:pPr>
    </w:p>
    <w:p w14:paraId="66BD1595" w14:textId="3892DAEC" w:rsidR="3A07C9B6" w:rsidRDefault="3A07C9B6" w:rsidP="3A07C9B6">
      <w:pPr>
        <w:rPr>
          <w:i/>
          <w:iCs/>
        </w:rPr>
      </w:pPr>
    </w:p>
    <w:p w14:paraId="70E99ED2" w14:textId="2EA5B0D1" w:rsidR="3A07C9B6" w:rsidRDefault="3A07C9B6" w:rsidP="3A07C9B6">
      <w:pPr>
        <w:rPr>
          <w:i/>
          <w:iCs/>
        </w:rPr>
      </w:pPr>
    </w:p>
    <w:p w14:paraId="3D03A8FA" w14:textId="10316AFF" w:rsidR="3A07C9B6" w:rsidRDefault="3A07C9B6" w:rsidP="3A07C9B6">
      <w:pPr>
        <w:rPr>
          <w:i/>
          <w:iCs/>
        </w:rPr>
      </w:pPr>
    </w:p>
    <w:p w14:paraId="7FA89B73" w14:textId="7AC9C58C" w:rsidR="00260A6C" w:rsidRPr="002404C6" w:rsidRDefault="00260A6C" w:rsidP="00905EC5"/>
    <w:p w14:paraId="0D8C2821" w14:textId="55337466" w:rsidR="00905EC5" w:rsidRPr="002404C6" w:rsidRDefault="00905EC5" w:rsidP="002B5B85"/>
    <w:p w14:paraId="6140192B" w14:textId="0CEC43E8" w:rsidR="002B5B85" w:rsidRPr="002404C6" w:rsidRDefault="002B5B85" w:rsidP="002B5B85"/>
    <w:p w14:paraId="76642775" w14:textId="731267BA" w:rsidR="003D2745" w:rsidRPr="002404C6" w:rsidRDefault="003D2745"/>
    <w:sectPr w:rsidR="003D2745" w:rsidRPr="002404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05444" w14:textId="77777777" w:rsidR="007857B2" w:rsidRDefault="007857B2" w:rsidP="00AE1DCA">
      <w:pPr>
        <w:spacing w:after="0" w:line="240" w:lineRule="auto"/>
      </w:pPr>
      <w:r>
        <w:separator/>
      </w:r>
    </w:p>
  </w:endnote>
  <w:endnote w:type="continuationSeparator" w:id="0">
    <w:p w14:paraId="4BBD2EB8" w14:textId="77777777" w:rsidR="007857B2" w:rsidRDefault="007857B2" w:rsidP="00AE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6AE8B" w14:textId="77777777" w:rsidR="007857B2" w:rsidRDefault="007857B2" w:rsidP="00AE1DCA">
      <w:pPr>
        <w:spacing w:after="0" w:line="240" w:lineRule="auto"/>
      </w:pPr>
      <w:r>
        <w:separator/>
      </w:r>
    </w:p>
  </w:footnote>
  <w:footnote w:type="continuationSeparator" w:id="0">
    <w:p w14:paraId="79240E7D" w14:textId="77777777" w:rsidR="007857B2" w:rsidRDefault="007857B2" w:rsidP="00AE1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EA67E" w14:textId="143862DC" w:rsidR="00AE1DCA" w:rsidRDefault="00AE1DCA">
    <w:pPr>
      <w:pStyle w:val="Header"/>
    </w:pPr>
    <w:r>
      <w:t>Tommy Forrest</w:t>
    </w:r>
    <w:r>
      <w:tab/>
      <w:t>19319077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16FB1"/>
    <w:multiLevelType w:val="hybridMultilevel"/>
    <w:tmpl w:val="A9A81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474A51"/>
    <w:multiLevelType w:val="hybridMultilevel"/>
    <w:tmpl w:val="4ADA1FD0"/>
    <w:lvl w:ilvl="0" w:tplc="C128D6C0">
      <w:start w:val="1"/>
      <w:numFmt w:val="bullet"/>
      <w:lvlText w:val=""/>
      <w:lvlJc w:val="left"/>
      <w:pPr>
        <w:tabs>
          <w:tab w:val="num" w:pos="720"/>
        </w:tabs>
        <w:ind w:left="720" w:hanging="360"/>
      </w:pPr>
      <w:rPr>
        <w:rFonts w:ascii="Wingdings" w:hAnsi="Wingdings" w:hint="default"/>
      </w:rPr>
    </w:lvl>
    <w:lvl w:ilvl="1" w:tplc="2FDEB218" w:tentative="1">
      <w:start w:val="1"/>
      <w:numFmt w:val="bullet"/>
      <w:lvlText w:val=""/>
      <w:lvlJc w:val="left"/>
      <w:pPr>
        <w:tabs>
          <w:tab w:val="num" w:pos="1440"/>
        </w:tabs>
        <w:ind w:left="1440" w:hanging="360"/>
      </w:pPr>
      <w:rPr>
        <w:rFonts w:ascii="Wingdings" w:hAnsi="Wingdings" w:hint="default"/>
      </w:rPr>
    </w:lvl>
    <w:lvl w:ilvl="2" w:tplc="DB643980" w:tentative="1">
      <w:start w:val="1"/>
      <w:numFmt w:val="bullet"/>
      <w:lvlText w:val=""/>
      <w:lvlJc w:val="left"/>
      <w:pPr>
        <w:tabs>
          <w:tab w:val="num" w:pos="2160"/>
        </w:tabs>
        <w:ind w:left="2160" w:hanging="360"/>
      </w:pPr>
      <w:rPr>
        <w:rFonts w:ascii="Wingdings" w:hAnsi="Wingdings" w:hint="default"/>
      </w:rPr>
    </w:lvl>
    <w:lvl w:ilvl="3" w:tplc="721E6F8A" w:tentative="1">
      <w:start w:val="1"/>
      <w:numFmt w:val="bullet"/>
      <w:lvlText w:val=""/>
      <w:lvlJc w:val="left"/>
      <w:pPr>
        <w:tabs>
          <w:tab w:val="num" w:pos="2880"/>
        </w:tabs>
        <w:ind w:left="2880" w:hanging="360"/>
      </w:pPr>
      <w:rPr>
        <w:rFonts w:ascii="Wingdings" w:hAnsi="Wingdings" w:hint="default"/>
      </w:rPr>
    </w:lvl>
    <w:lvl w:ilvl="4" w:tplc="85CC60EC" w:tentative="1">
      <w:start w:val="1"/>
      <w:numFmt w:val="bullet"/>
      <w:lvlText w:val=""/>
      <w:lvlJc w:val="left"/>
      <w:pPr>
        <w:tabs>
          <w:tab w:val="num" w:pos="3600"/>
        </w:tabs>
        <w:ind w:left="3600" w:hanging="360"/>
      </w:pPr>
      <w:rPr>
        <w:rFonts w:ascii="Wingdings" w:hAnsi="Wingdings" w:hint="default"/>
      </w:rPr>
    </w:lvl>
    <w:lvl w:ilvl="5" w:tplc="B82ABC4C" w:tentative="1">
      <w:start w:val="1"/>
      <w:numFmt w:val="bullet"/>
      <w:lvlText w:val=""/>
      <w:lvlJc w:val="left"/>
      <w:pPr>
        <w:tabs>
          <w:tab w:val="num" w:pos="4320"/>
        </w:tabs>
        <w:ind w:left="4320" w:hanging="360"/>
      </w:pPr>
      <w:rPr>
        <w:rFonts w:ascii="Wingdings" w:hAnsi="Wingdings" w:hint="default"/>
      </w:rPr>
    </w:lvl>
    <w:lvl w:ilvl="6" w:tplc="38BA9CE6" w:tentative="1">
      <w:start w:val="1"/>
      <w:numFmt w:val="bullet"/>
      <w:lvlText w:val=""/>
      <w:lvlJc w:val="left"/>
      <w:pPr>
        <w:tabs>
          <w:tab w:val="num" w:pos="5040"/>
        </w:tabs>
        <w:ind w:left="5040" w:hanging="360"/>
      </w:pPr>
      <w:rPr>
        <w:rFonts w:ascii="Wingdings" w:hAnsi="Wingdings" w:hint="default"/>
      </w:rPr>
    </w:lvl>
    <w:lvl w:ilvl="7" w:tplc="AFE472FC" w:tentative="1">
      <w:start w:val="1"/>
      <w:numFmt w:val="bullet"/>
      <w:lvlText w:val=""/>
      <w:lvlJc w:val="left"/>
      <w:pPr>
        <w:tabs>
          <w:tab w:val="num" w:pos="5760"/>
        </w:tabs>
        <w:ind w:left="5760" w:hanging="360"/>
      </w:pPr>
      <w:rPr>
        <w:rFonts w:ascii="Wingdings" w:hAnsi="Wingdings" w:hint="default"/>
      </w:rPr>
    </w:lvl>
    <w:lvl w:ilvl="8" w:tplc="ADEE292E" w:tentative="1">
      <w:start w:val="1"/>
      <w:numFmt w:val="bullet"/>
      <w:lvlText w:val=""/>
      <w:lvlJc w:val="left"/>
      <w:pPr>
        <w:tabs>
          <w:tab w:val="num" w:pos="6480"/>
        </w:tabs>
        <w:ind w:left="6480" w:hanging="360"/>
      </w:pPr>
      <w:rPr>
        <w:rFonts w:ascii="Wingdings" w:hAnsi="Wingdings" w:hint="default"/>
      </w:rPr>
    </w:lvl>
  </w:abstractNum>
  <w:num w:numId="1" w16cid:durableId="538013036">
    <w:abstractNumId w:val="1"/>
  </w:num>
  <w:num w:numId="2" w16cid:durableId="64238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C6"/>
    <w:rsid w:val="000060D3"/>
    <w:rsid w:val="00007DFB"/>
    <w:rsid w:val="0002463C"/>
    <w:rsid w:val="00027FB4"/>
    <w:rsid w:val="00055381"/>
    <w:rsid w:val="00064590"/>
    <w:rsid w:val="0007690E"/>
    <w:rsid w:val="00077BD6"/>
    <w:rsid w:val="00085FF9"/>
    <w:rsid w:val="000868AF"/>
    <w:rsid w:val="000A1D55"/>
    <w:rsid w:val="000D40E1"/>
    <w:rsid w:val="00154F3F"/>
    <w:rsid w:val="00164D16"/>
    <w:rsid w:val="0019494C"/>
    <w:rsid w:val="0019726C"/>
    <w:rsid w:val="001A0DE3"/>
    <w:rsid w:val="001A5D24"/>
    <w:rsid w:val="001A5F95"/>
    <w:rsid w:val="001C7357"/>
    <w:rsid w:val="001F1B09"/>
    <w:rsid w:val="002404C6"/>
    <w:rsid w:val="00252B46"/>
    <w:rsid w:val="00260A6C"/>
    <w:rsid w:val="00281696"/>
    <w:rsid w:val="002908D5"/>
    <w:rsid w:val="002B0858"/>
    <w:rsid w:val="002B5B85"/>
    <w:rsid w:val="00335A46"/>
    <w:rsid w:val="00341187"/>
    <w:rsid w:val="00350494"/>
    <w:rsid w:val="0039397B"/>
    <w:rsid w:val="003C4925"/>
    <w:rsid w:val="003C577A"/>
    <w:rsid w:val="003D2745"/>
    <w:rsid w:val="0040798F"/>
    <w:rsid w:val="004216AF"/>
    <w:rsid w:val="004233D1"/>
    <w:rsid w:val="0042697A"/>
    <w:rsid w:val="0044391C"/>
    <w:rsid w:val="00471BA0"/>
    <w:rsid w:val="00476812"/>
    <w:rsid w:val="004879BC"/>
    <w:rsid w:val="004907C5"/>
    <w:rsid w:val="004E7AAA"/>
    <w:rsid w:val="00504B85"/>
    <w:rsid w:val="005358BC"/>
    <w:rsid w:val="00544C57"/>
    <w:rsid w:val="00551DEF"/>
    <w:rsid w:val="00553D30"/>
    <w:rsid w:val="00584294"/>
    <w:rsid w:val="005A5087"/>
    <w:rsid w:val="005B751D"/>
    <w:rsid w:val="005B7BD1"/>
    <w:rsid w:val="0061075A"/>
    <w:rsid w:val="00622CB6"/>
    <w:rsid w:val="00627CC8"/>
    <w:rsid w:val="006346DD"/>
    <w:rsid w:val="00655F42"/>
    <w:rsid w:val="00660781"/>
    <w:rsid w:val="00681CF8"/>
    <w:rsid w:val="006B5483"/>
    <w:rsid w:val="006D155C"/>
    <w:rsid w:val="006E5234"/>
    <w:rsid w:val="006F4F8D"/>
    <w:rsid w:val="00702693"/>
    <w:rsid w:val="007121DF"/>
    <w:rsid w:val="007439F2"/>
    <w:rsid w:val="007465CD"/>
    <w:rsid w:val="00761F61"/>
    <w:rsid w:val="00763F39"/>
    <w:rsid w:val="007857B2"/>
    <w:rsid w:val="007B1A6E"/>
    <w:rsid w:val="007C4010"/>
    <w:rsid w:val="007D1B8B"/>
    <w:rsid w:val="007F0AE0"/>
    <w:rsid w:val="00807130"/>
    <w:rsid w:val="0087263A"/>
    <w:rsid w:val="00872D49"/>
    <w:rsid w:val="008964EB"/>
    <w:rsid w:val="008B5302"/>
    <w:rsid w:val="008C4648"/>
    <w:rsid w:val="008E6465"/>
    <w:rsid w:val="00905EC5"/>
    <w:rsid w:val="00911C23"/>
    <w:rsid w:val="00924A35"/>
    <w:rsid w:val="0092524E"/>
    <w:rsid w:val="00963357"/>
    <w:rsid w:val="0097221D"/>
    <w:rsid w:val="009879D4"/>
    <w:rsid w:val="00993043"/>
    <w:rsid w:val="009A3028"/>
    <w:rsid w:val="009F6661"/>
    <w:rsid w:val="00A12427"/>
    <w:rsid w:val="00A311F3"/>
    <w:rsid w:val="00A40A3C"/>
    <w:rsid w:val="00A43125"/>
    <w:rsid w:val="00A71BFA"/>
    <w:rsid w:val="00A738C4"/>
    <w:rsid w:val="00AA7869"/>
    <w:rsid w:val="00AC0D05"/>
    <w:rsid w:val="00AE1DCA"/>
    <w:rsid w:val="00B35E6B"/>
    <w:rsid w:val="00B75F04"/>
    <w:rsid w:val="00B950C4"/>
    <w:rsid w:val="00BB0248"/>
    <w:rsid w:val="00BB6502"/>
    <w:rsid w:val="00BD0789"/>
    <w:rsid w:val="00BE6B14"/>
    <w:rsid w:val="00BF3606"/>
    <w:rsid w:val="00C620F3"/>
    <w:rsid w:val="00C72DAF"/>
    <w:rsid w:val="00C747A7"/>
    <w:rsid w:val="00C873DC"/>
    <w:rsid w:val="00C94271"/>
    <w:rsid w:val="00CB764B"/>
    <w:rsid w:val="00D00DF7"/>
    <w:rsid w:val="00D31EC3"/>
    <w:rsid w:val="00D35541"/>
    <w:rsid w:val="00D52B91"/>
    <w:rsid w:val="00DA50F1"/>
    <w:rsid w:val="00DB59A2"/>
    <w:rsid w:val="00DC43C9"/>
    <w:rsid w:val="00DC4D27"/>
    <w:rsid w:val="00DD4CAD"/>
    <w:rsid w:val="00DE542B"/>
    <w:rsid w:val="00E15006"/>
    <w:rsid w:val="00E54F27"/>
    <w:rsid w:val="00E55BC6"/>
    <w:rsid w:val="00E562D8"/>
    <w:rsid w:val="00E61576"/>
    <w:rsid w:val="00E93DE3"/>
    <w:rsid w:val="00EA6708"/>
    <w:rsid w:val="00EB75D7"/>
    <w:rsid w:val="00EC1B4D"/>
    <w:rsid w:val="00EC6C74"/>
    <w:rsid w:val="00EE1EEB"/>
    <w:rsid w:val="00F0714A"/>
    <w:rsid w:val="00F65940"/>
    <w:rsid w:val="00F75A92"/>
    <w:rsid w:val="00FE1803"/>
    <w:rsid w:val="00FE30C2"/>
    <w:rsid w:val="00FE6E96"/>
    <w:rsid w:val="2D196426"/>
    <w:rsid w:val="3A07C9B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B1CC42C"/>
  <w15:chartTrackingRefBased/>
  <w15:docId w15:val="{34E9DCB1-9A98-4B18-9186-A30AA0D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BC6"/>
    <w:rPr>
      <w:rFonts w:eastAsiaTheme="majorEastAsia" w:cstheme="majorBidi"/>
      <w:color w:val="272727" w:themeColor="text1" w:themeTint="D8"/>
    </w:rPr>
  </w:style>
  <w:style w:type="paragraph" w:styleId="Title">
    <w:name w:val="Title"/>
    <w:basedOn w:val="Normal"/>
    <w:next w:val="Normal"/>
    <w:link w:val="TitleChar"/>
    <w:uiPriority w:val="10"/>
    <w:qFormat/>
    <w:rsid w:val="00E55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BC6"/>
    <w:pPr>
      <w:spacing w:before="160"/>
      <w:jc w:val="center"/>
    </w:pPr>
    <w:rPr>
      <w:i/>
      <w:iCs/>
      <w:color w:val="404040" w:themeColor="text1" w:themeTint="BF"/>
    </w:rPr>
  </w:style>
  <w:style w:type="character" w:customStyle="1" w:styleId="QuoteChar">
    <w:name w:val="Quote Char"/>
    <w:basedOn w:val="DefaultParagraphFont"/>
    <w:link w:val="Quote"/>
    <w:uiPriority w:val="29"/>
    <w:rsid w:val="00E55BC6"/>
    <w:rPr>
      <w:i/>
      <w:iCs/>
      <w:color w:val="404040" w:themeColor="text1" w:themeTint="BF"/>
    </w:rPr>
  </w:style>
  <w:style w:type="paragraph" w:styleId="ListParagraph">
    <w:name w:val="List Paragraph"/>
    <w:basedOn w:val="Normal"/>
    <w:uiPriority w:val="34"/>
    <w:qFormat/>
    <w:rsid w:val="00E55BC6"/>
    <w:pPr>
      <w:ind w:left="720"/>
      <w:contextualSpacing/>
    </w:pPr>
  </w:style>
  <w:style w:type="character" w:styleId="IntenseEmphasis">
    <w:name w:val="Intense Emphasis"/>
    <w:basedOn w:val="DefaultParagraphFont"/>
    <w:uiPriority w:val="21"/>
    <w:qFormat/>
    <w:rsid w:val="00E55BC6"/>
    <w:rPr>
      <w:i/>
      <w:iCs/>
      <w:color w:val="0F4761" w:themeColor="accent1" w:themeShade="BF"/>
    </w:rPr>
  </w:style>
  <w:style w:type="paragraph" w:styleId="IntenseQuote">
    <w:name w:val="Intense Quote"/>
    <w:basedOn w:val="Normal"/>
    <w:next w:val="Normal"/>
    <w:link w:val="IntenseQuoteChar"/>
    <w:uiPriority w:val="30"/>
    <w:qFormat/>
    <w:rsid w:val="00E55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BC6"/>
    <w:rPr>
      <w:i/>
      <w:iCs/>
      <w:color w:val="0F4761" w:themeColor="accent1" w:themeShade="BF"/>
    </w:rPr>
  </w:style>
  <w:style w:type="character" w:styleId="IntenseReference">
    <w:name w:val="Intense Reference"/>
    <w:basedOn w:val="DefaultParagraphFont"/>
    <w:uiPriority w:val="32"/>
    <w:qFormat/>
    <w:rsid w:val="00E55BC6"/>
    <w:rPr>
      <w:b/>
      <w:bCs/>
      <w:smallCaps/>
      <w:color w:val="0F4761" w:themeColor="accent1" w:themeShade="BF"/>
      <w:spacing w:val="5"/>
    </w:rPr>
  </w:style>
  <w:style w:type="paragraph" w:styleId="Header">
    <w:name w:val="header"/>
    <w:basedOn w:val="Normal"/>
    <w:link w:val="HeaderChar"/>
    <w:uiPriority w:val="99"/>
    <w:unhideWhenUsed/>
    <w:rsid w:val="00AE1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CA"/>
  </w:style>
  <w:style w:type="paragraph" w:styleId="Footer">
    <w:name w:val="footer"/>
    <w:basedOn w:val="Normal"/>
    <w:link w:val="FooterChar"/>
    <w:uiPriority w:val="99"/>
    <w:unhideWhenUsed/>
    <w:rsid w:val="00AE1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Frrest</dc:creator>
  <cp:keywords/>
  <dc:description/>
  <cp:lastModifiedBy>Tommy Frrest</cp:lastModifiedBy>
  <cp:revision>2</cp:revision>
  <dcterms:created xsi:type="dcterms:W3CDTF">2025-10-21T18:59:00Z</dcterms:created>
  <dcterms:modified xsi:type="dcterms:W3CDTF">2025-10-21T18:59:00Z</dcterms:modified>
</cp:coreProperties>
</file>