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ПРИКАЗ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 w:val="0"/>
          <w:sz w:val="26"/>
        </w:rPr>
        <w:t>№ ____________                                                                  г. Санкт-Петербург                                                                  __.__.2026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/>
          <w:sz w:val="26"/>
        </w:rPr>
        <w:t>О _______________________________________________________________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В целях ______________________________________________________________________________________, руководствуясь внутренними регламентами РУ,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/>
          <w:sz w:val="26"/>
        </w:rPr>
        <w:t>ПРИКАЗЫВАЮ: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1. ____________________________________________________________________________________________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2. Назначить ответственным: ________________________________________________.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3. Срок исполнения: ________________________________________________________.</w:t>
      </w:r>
    </w:p>
    <w:p>
      <w:pPr>
        <w:spacing w:line="240" w:lineRule="auto" w:after="80"/>
        <w:jc w:val="both"/>
      </w:pPr>
      <w:r>
        <w:rPr>
          <w:rFonts w:ascii="Times New Roman" w:hAnsi="Times New Roman" w:eastAsia="Times New Roman"/>
          <w:b w:val="0"/>
          <w:sz w:val="26"/>
        </w:rPr>
        <w:t>4. Контроль исполнения настоящего приказа возложить на ______________________.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