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7BF" w:rsidRDefault="005647BF" w:rsidP="005647BF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8"/>
        </w:rPr>
      </w:pPr>
      <w:r w:rsidRPr="001A3182">
        <w:rPr>
          <w:rFonts w:ascii="Times New Roman" w:hAnsi="Times New Roman" w:cs="Times New Roman"/>
          <w:sz w:val="24"/>
          <w:szCs w:val="28"/>
        </w:rPr>
        <w:t>МИНИСТЕРСТВ</w:t>
      </w:r>
      <w:r>
        <w:rPr>
          <w:rFonts w:ascii="Times New Roman" w:hAnsi="Times New Roman" w:cs="Times New Roman"/>
          <w:sz w:val="24"/>
          <w:szCs w:val="28"/>
        </w:rPr>
        <w:t>О ОБРАЗОВАНИЯ И НАУКИ РОССИЙСК</w:t>
      </w:r>
      <w:r w:rsidRPr="00F20374">
        <w:rPr>
          <w:rFonts w:ascii="Times New Roman" w:hAnsi="Times New Roman" w:cs="Times New Roman"/>
          <w:sz w:val="24"/>
          <w:szCs w:val="28"/>
        </w:rPr>
        <w:t>О</w:t>
      </w:r>
      <w:r>
        <w:rPr>
          <w:rFonts w:ascii="Times New Roman" w:hAnsi="Times New Roman" w:cs="Times New Roman"/>
          <w:sz w:val="24"/>
          <w:szCs w:val="28"/>
        </w:rPr>
        <w:t>Й</w:t>
      </w:r>
      <w:r w:rsidRPr="001A3182">
        <w:rPr>
          <w:rFonts w:ascii="Times New Roman" w:hAnsi="Times New Roman" w:cs="Times New Roman"/>
          <w:sz w:val="24"/>
          <w:szCs w:val="28"/>
        </w:rPr>
        <w:t xml:space="preserve"> ФЕДЕРАЦИИ</w:t>
      </w:r>
    </w:p>
    <w:p w:rsidR="005647BF" w:rsidRDefault="005647BF" w:rsidP="005647BF">
      <w:pPr>
        <w:spacing w:line="220" w:lineRule="exact"/>
        <w:ind w:left="-85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Федеральное агентство по образованию </w:t>
      </w:r>
    </w:p>
    <w:p w:rsidR="005647BF" w:rsidRPr="001A3182" w:rsidRDefault="005647BF" w:rsidP="005647BF">
      <w:pPr>
        <w:spacing w:line="220" w:lineRule="exact"/>
        <w:ind w:left="-85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</w:t>
      </w:r>
      <w:r w:rsidRPr="001534D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Санкт-Петербургский государственный университет телекоммуникаций </w:t>
      </w:r>
    </w:p>
    <w:p w:rsidR="005647BF" w:rsidRDefault="005647BF" w:rsidP="005647BF">
      <w:pPr>
        <w:pBdr>
          <w:bottom w:val="single" w:sz="4" w:space="1" w:color="auto"/>
        </w:pBdr>
        <w:spacing w:line="220" w:lineRule="exact"/>
        <w:ind w:left="-85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им. проф. </w:t>
      </w:r>
      <w:proofErr w:type="spellStart"/>
      <w:r>
        <w:rPr>
          <w:rFonts w:ascii="Times New Roman" w:hAnsi="Times New Roman" w:cs="Times New Roman"/>
          <w:sz w:val="24"/>
          <w:szCs w:val="28"/>
        </w:rPr>
        <w:t>М.А.Бонч-Бруевича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8"/>
        </w:rPr>
        <w:t>СПбГУТ</w:t>
      </w:r>
      <w:proofErr w:type="spellEnd"/>
      <w:r>
        <w:rPr>
          <w:rFonts w:ascii="Times New Roman" w:hAnsi="Times New Roman" w:cs="Times New Roman"/>
          <w:sz w:val="24"/>
          <w:szCs w:val="28"/>
        </w:rPr>
        <w:t>)</w:t>
      </w:r>
      <w:r w:rsidRPr="001A318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»</w:t>
      </w:r>
    </w:p>
    <w:p w:rsidR="005647BF" w:rsidRDefault="005647BF" w:rsidP="005647BF">
      <w:pPr>
        <w:pBdr>
          <w:bottom w:val="single" w:sz="4" w:space="1" w:color="auto"/>
        </w:pBdr>
        <w:spacing w:line="220" w:lineRule="exact"/>
        <w:ind w:left="-851"/>
        <w:jc w:val="center"/>
        <w:rPr>
          <w:rFonts w:ascii="Times New Roman" w:hAnsi="Times New Roman" w:cs="Times New Roman"/>
          <w:sz w:val="24"/>
          <w:szCs w:val="28"/>
        </w:rPr>
      </w:pPr>
    </w:p>
    <w:p w:rsidR="005647BF" w:rsidRPr="001A3182" w:rsidRDefault="005647BF" w:rsidP="005647BF">
      <w:pPr>
        <w:ind w:left="-709"/>
        <w:rPr>
          <w:sz w:val="28"/>
          <w:szCs w:val="28"/>
        </w:rPr>
      </w:pPr>
    </w:p>
    <w:p w:rsidR="005647BF" w:rsidRPr="001A3182" w:rsidRDefault="005647BF" w:rsidP="005647BF">
      <w:pPr>
        <w:rPr>
          <w:sz w:val="28"/>
          <w:szCs w:val="28"/>
        </w:rPr>
      </w:pPr>
    </w:p>
    <w:p w:rsidR="005647BF" w:rsidRPr="00E73B59" w:rsidRDefault="005647BF" w:rsidP="005647BF">
      <w:pPr>
        <w:tabs>
          <w:tab w:val="left" w:pos="2610"/>
        </w:tabs>
        <w:ind w:left="-851"/>
        <w:rPr>
          <w:rFonts w:ascii="Times New Roman" w:hAnsi="Times New Roman" w:cs="Times New Roman"/>
          <w:sz w:val="28"/>
          <w:szCs w:val="28"/>
        </w:rPr>
      </w:pPr>
    </w:p>
    <w:p w:rsidR="005647BF" w:rsidRDefault="005647BF" w:rsidP="005647BF">
      <w:pPr>
        <w:tabs>
          <w:tab w:val="left" w:pos="2610"/>
        </w:tabs>
        <w:ind w:left="-851"/>
        <w:jc w:val="center"/>
        <w:rPr>
          <w:rFonts w:ascii="Times New Roman" w:hAnsi="Times New Roman" w:cs="Times New Roman"/>
          <w:color w:val="943634" w:themeColor="accent2" w:themeShade="BF"/>
          <w:sz w:val="56"/>
          <w:szCs w:val="28"/>
        </w:rPr>
      </w:pPr>
      <w:proofErr w:type="gramStart"/>
      <w:r w:rsidRPr="001A3182">
        <w:rPr>
          <w:rFonts w:ascii="Times New Roman" w:hAnsi="Times New Roman" w:cs="Times New Roman"/>
          <w:color w:val="404040" w:themeColor="text1" w:themeTint="BF"/>
          <w:sz w:val="56"/>
          <w:szCs w:val="28"/>
        </w:rPr>
        <w:t xml:space="preserve">СПб </w:t>
      </w:r>
      <w:r w:rsidRPr="001A3182">
        <w:rPr>
          <w:rFonts w:ascii="Times New Roman" w:hAnsi="Times New Roman" w:cs="Times New Roman"/>
          <w:color w:val="943634" w:themeColor="accent2" w:themeShade="BF"/>
          <w:sz w:val="56"/>
          <w:szCs w:val="28"/>
        </w:rPr>
        <w:t>ГУТ</w:t>
      </w:r>
      <w:r w:rsidRPr="00F20374">
        <w:rPr>
          <w:rFonts w:ascii="Times New Roman" w:hAnsi="Times New Roman" w:cs="Times New Roman"/>
          <w:color w:val="943634" w:themeColor="accent2" w:themeShade="BF"/>
          <w:position w:val="6"/>
          <w:sz w:val="48"/>
          <w:szCs w:val="28"/>
        </w:rPr>
        <w:t>)</w:t>
      </w:r>
      <w:r w:rsidRPr="00F20374">
        <w:rPr>
          <w:rFonts w:ascii="Times New Roman" w:hAnsi="Times New Roman" w:cs="Times New Roman"/>
          <w:color w:val="943634" w:themeColor="accent2" w:themeShade="BF"/>
          <w:position w:val="4"/>
          <w:sz w:val="56"/>
          <w:szCs w:val="60"/>
        </w:rPr>
        <w:t>)</w:t>
      </w:r>
      <w:r w:rsidRPr="00F20374">
        <w:rPr>
          <w:rFonts w:ascii="Times New Roman" w:hAnsi="Times New Roman" w:cs="Times New Roman"/>
          <w:color w:val="943634" w:themeColor="accent2" w:themeShade="BF"/>
          <w:position w:val="2"/>
          <w:sz w:val="64"/>
          <w:szCs w:val="64"/>
        </w:rPr>
        <w:t>)</w:t>
      </w:r>
      <w:r>
        <w:rPr>
          <w:rFonts w:ascii="Times New Roman" w:hAnsi="Times New Roman" w:cs="Times New Roman"/>
          <w:color w:val="943634" w:themeColor="accent2" w:themeShade="BF"/>
          <w:position w:val="2"/>
          <w:sz w:val="64"/>
          <w:szCs w:val="64"/>
        </w:rPr>
        <w:softHyphen/>
      </w:r>
      <w:proofErr w:type="gramEnd"/>
    </w:p>
    <w:p w:rsidR="005647BF" w:rsidRPr="00E73B59" w:rsidRDefault="005647BF" w:rsidP="005647BF">
      <w:pPr>
        <w:tabs>
          <w:tab w:val="left" w:pos="2610"/>
        </w:tabs>
        <w:ind w:left="-851"/>
        <w:rPr>
          <w:rFonts w:ascii="Times New Roman" w:hAnsi="Times New Roman" w:cs="Times New Roman"/>
          <w:sz w:val="28"/>
          <w:szCs w:val="28"/>
        </w:rPr>
      </w:pPr>
    </w:p>
    <w:p w:rsidR="005647BF" w:rsidRPr="00A3597D" w:rsidRDefault="005647BF" w:rsidP="005647BF">
      <w:pPr>
        <w:tabs>
          <w:tab w:val="left" w:pos="2610"/>
        </w:tabs>
        <w:ind w:left="-851"/>
        <w:rPr>
          <w:rFonts w:ascii="Times New Roman" w:hAnsi="Times New Roman" w:cs="Times New Roman"/>
          <w:sz w:val="36"/>
          <w:szCs w:val="28"/>
        </w:rPr>
      </w:pPr>
    </w:p>
    <w:p w:rsidR="005647BF" w:rsidRPr="00A3597D" w:rsidRDefault="005647BF" w:rsidP="005647BF">
      <w:pPr>
        <w:tabs>
          <w:tab w:val="left" w:pos="2610"/>
        </w:tabs>
        <w:spacing w:line="360" w:lineRule="auto"/>
        <w:ind w:left="-85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3597D">
        <w:rPr>
          <w:rFonts w:ascii="Times New Roman" w:hAnsi="Times New Roman" w:cs="Times New Roman"/>
          <w:b/>
          <w:sz w:val="28"/>
          <w:szCs w:val="24"/>
        </w:rPr>
        <w:t>ИНФОРМАТИКА</w:t>
      </w:r>
    </w:p>
    <w:p w:rsidR="005647BF" w:rsidRPr="00A3597D" w:rsidRDefault="005647BF" w:rsidP="005647BF">
      <w:pPr>
        <w:tabs>
          <w:tab w:val="left" w:pos="2610"/>
        </w:tabs>
        <w:spacing w:line="360" w:lineRule="auto"/>
        <w:ind w:left="-851"/>
        <w:jc w:val="center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ЛАБОРАТОРНАЯ РАБОТА №6</w:t>
      </w:r>
    </w:p>
    <w:p w:rsidR="005647BF" w:rsidRPr="00AC5FF5" w:rsidRDefault="005647BF" w:rsidP="005647BF">
      <w:pPr>
        <w:tabs>
          <w:tab w:val="left" w:pos="2610"/>
        </w:tabs>
        <w:spacing w:line="360" w:lineRule="auto"/>
        <w:ind w:left="-85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C5FF5">
        <w:rPr>
          <w:rFonts w:ascii="Times New Roman" w:hAnsi="Times New Roman" w:cs="Times New Roman"/>
          <w:b/>
          <w:sz w:val="28"/>
          <w:szCs w:val="24"/>
        </w:rPr>
        <w:t>Название лабораторной работы</w:t>
      </w:r>
    </w:p>
    <w:p w:rsidR="005647BF" w:rsidRPr="00A3597D" w:rsidRDefault="005647BF" w:rsidP="005647BF">
      <w:pPr>
        <w:tabs>
          <w:tab w:val="left" w:pos="2610"/>
        </w:tabs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47BF" w:rsidRPr="00A3597D" w:rsidRDefault="005647BF" w:rsidP="005647BF">
      <w:pPr>
        <w:tabs>
          <w:tab w:val="left" w:pos="2610"/>
        </w:tabs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47BF" w:rsidRDefault="005647BF" w:rsidP="005647BF">
      <w:pPr>
        <w:tabs>
          <w:tab w:val="left" w:pos="2610"/>
        </w:tabs>
        <w:ind w:left="-851" w:right="707" w:firstLine="5954"/>
        <w:rPr>
          <w:rFonts w:ascii="Times New Roman" w:hAnsi="Times New Roman" w:cs="Times New Roman"/>
          <w:b/>
          <w:sz w:val="24"/>
          <w:szCs w:val="24"/>
        </w:rPr>
      </w:pPr>
    </w:p>
    <w:p w:rsidR="005647BF" w:rsidRPr="00A3597D" w:rsidRDefault="005647BF" w:rsidP="005647BF">
      <w:pPr>
        <w:tabs>
          <w:tab w:val="left" w:pos="2610"/>
        </w:tabs>
        <w:ind w:left="-851" w:right="707" w:firstLine="5954"/>
        <w:rPr>
          <w:rFonts w:ascii="Times New Roman" w:hAnsi="Times New Roman" w:cs="Times New Roman"/>
          <w:b/>
          <w:sz w:val="24"/>
          <w:szCs w:val="24"/>
        </w:rPr>
      </w:pPr>
    </w:p>
    <w:p w:rsidR="005647BF" w:rsidRPr="001534D4" w:rsidRDefault="005647BF" w:rsidP="005647BF">
      <w:pPr>
        <w:tabs>
          <w:tab w:val="left" w:pos="2610"/>
        </w:tabs>
        <w:spacing w:after="0" w:line="240" w:lineRule="auto"/>
        <w:ind w:left="-851" w:right="707" w:firstLine="6521"/>
        <w:rPr>
          <w:rFonts w:ascii="Times New Roman" w:hAnsi="Times New Roman" w:cs="Times New Roman"/>
          <w:sz w:val="24"/>
          <w:szCs w:val="24"/>
        </w:rPr>
      </w:pPr>
      <w:r w:rsidRPr="00AC5FF5">
        <w:rPr>
          <w:rFonts w:ascii="Times New Roman" w:hAnsi="Times New Roman" w:cs="Times New Roman"/>
          <w:sz w:val="24"/>
          <w:szCs w:val="24"/>
        </w:rPr>
        <w:t>Выполнил</w:t>
      </w:r>
      <w:r w:rsidRPr="001534D4">
        <w:rPr>
          <w:rFonts w:ascii="Times New Roman" w:hAnsi="Times New Roman" w:cs="Times New Roman"/>
          <w:sz w:val="24"/>
          <w:szCs w:val="24"/>
        </w:rPr>
        <w:t>:</w:t>
      </w:r>
    </w:p>
    <w:p w:rsidR="005647BF" w:rsidRPr="00AC5FF5" w:rsidRDefault="005647BF" w:rsidP="005647BF">
      <w:pPr>
        <w:tabs>
          <w:tab w:val="left" w:pos="2610"/>
        </w:tabs>
        <w:spacing w:after="0" w:line="240" w:lineRule="auto"/>
        <w:ind w:left="-851" w:right="707" w:firstLine="6521"/>
        <w:rPr>
          <w:rFonts w:ascii="Times New Roman" w:hAnsi="Times New Roman" w:cs="Times New Roman"/>
          <w:sz w:val="24"/>
          <w:szCs w:val="24"/>
        </w:rPr>
      </w:pPr>
      <w:r w:rsidRPr="00AC5FF5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AC5FF5">
        <w:rPr>
          <w:rFonts w:ascii="Times New Roman" w:hAnsi="Times New Roman" w:cs="Times New Roman"/>
          <w:sz w:val="24"/>
          <w:szCs w:val="24"/>
        </w:rPr>
        <w:t>тудент</w:t>
      </w:r>
      <w:proofErr w:type="spellEnd"/>
      <w:r w:rsidRPr="00AC5FF5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</w:rPr>
        <w:t>ИКТ-211</w:t>
      </w:r>
    </w:p>
    <w:p w:rsidR="005647BF" w:rsidRPr="001534D4" w:rsidRDefault="005647BF" w:rsidP="005647BF">
      <w:pPr>
        <w:tabs>
          <w:tab w:val="left" w:pos="2610"/>
        </w:tabs>
        <w:spacing w:after="0" w:line="240" w:lineRule="auto"/>
        <w:ind w:left="-851" w:right="707" w:firstLine="6521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Балан К. А.</w:t>
      </w:r>
    </w:p>
    <w:p w:rsidR="005647BF" w:rsidRPr="001534D4" w:rsidRDefault="005647BF" w:rsidP="005647BF">
      <w:pPr>
        <w:tabs>
          <w:tab w:val="left" w:pos="2610"/>
        </w:tabs>
        <w:spacing w:after="0" w:line="240" w:lineRule="auto"/>
        <w:ind w:left="-851" w:right="707" w:firstLine="6521"/>
        <w:rPr>
          <w:rFonts w:ascii="Times New Roman" w:hAnsi="Times New Roman" w:cs="Times New Roman"/>
          <w:sz w:val="24"/>
          <w:szCs w:val="24"/>
        </w:rPr>
      </w:pPr>
      <w:r w:rsidRPr="00AC5FF5">
        <w:rPr>
          <w:rFonts w:ascii="Times New Roman" w:hAnsi="Times New Roman" w:cs="Times New Roman"/>
          <w:sz w:val="24"/>
          <w:szCs w:val="24"/>
        </w:rPr>
        <w:t>Научный преподаватель</w:t>
      </w:r>
      <w:r w:rsidRPr="001534D4">
        <w:rPr>
          <w:rFonts w:ascii="Times New Roman" w:hAnsi="Times New Roman" w:cs="Times New Roman"/>
          <w:sz w:val="24"/>
          <w:szCs w:val="24"/>
        </w:rPr>
        <w:t>:</w:t>
      </w:r>
    </w:p>
    <w:p w:rsidR="005647BF" w:rsidRPr="001534D4" w:rsidRDefault="005647BF" w:rsidP="005647BF">
      <w:pPr>
        <w:tabs>
          <w:tab w:val="left" w:pos="2610"/>
        </w:tabs>
        <w:spacing w:after="0" w:line="240" w:lineRule="auto"/>
        <w:ind w:left="-851" w:right="707" w:firstLine="6521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C5FF5">
        <w:rPr>
          <w:rFonts w:ascii="Times New Roman" w:hAnsi="Times New Roman" w:cs="Times New Roman"/>
          <w:b/>
          <w:i/>
          <w:sz w:val="24"/>
          <w:szCs w:val="24"/>
        </w:rPr>
        <w:t>Аль-Нами</w:t>
      </w:r>
      <w:proofErr w:type="gramEnd"/>
      <w:r w:rsidRPr="001534D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C5FF5">
        <w:rPr>
          <w:rFonts w:ascii="Times New Roman" w:hAnsi="Times New Roman" w:cs="Times New Roman"/>
          <w:b/>
          <w:i/>
          <w:sz w:val="24"/>
          <w:szCs w:val="24"/>
        </w:rPr>
        <w:t>Башер</w:t>
      </w:r>
      <w:proofErr w:type="spellEnd"/>
      <w:r w:rsidRPr="00AC5FF5">
        <w:rPr>
          <w:rFonts w:ascii="Times New Roman" w:hAnsi="Times New Roman" w:cs="Times New Roman"/>
          <w:b/>
          <w:i/>
          <w:sz w:val="24"/>
          <w:szCs w:val="24"/>
        </w:rPr>
        <w:t xml:space="preserve"> Али</w:t>
      </w:r>
    </w:p>
    <w:p w:rsidR="005647BF" w:rsidRDefault="005647BF" w:rsidP="005647BF">
      <w:pPr>
        <w:tabs>
          <w:tab w:val="left" w:pos="2610"/>
        </w:tabs>
        <w:spacing w:after="0"/>
        <w:ind w:left="-851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5647BF" w:rsidRDefault="005647BF" w:rsidP="005647BF">
      <w:pPr>
        <w:tabs>
          <w:tab w:val="left" w:pos="2610"/>
        </w:tabs>
        <w:ind w:left="-851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5647BF" w:rsidRPr="005647BF" w:rsidRDefault="005647BF" w:rsidP="005647BF">
      <w:pPr>
        <w:tabs>
          <w:tab w:val="left" w:pos="261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647BF" w:rsidRPr="00A3597D" w:rsidRDefault="005647BF" w:rsidP="005647BF">
      <w:pPr>
        <w:tabs>
          <w:tab w:val="left" w:pos="2610"/>
        </w:tabs>
        <w:spacing w:line="48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A3597D">
        <w:rPr>
          <w:rFonts w:ascii="Times New Roman" w:hAnsi="Times New Roman" w:cs="Times New Roman"/>
          <w:sz w:val="24"/>
          <w:szCs w:val="24"/>
        </w:rPr>
        <w:t>Санкт-Петербург</w:t>
      </w:r>
      <w:r w:rsidRPr="00A3597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2022</w:t>
      </w:r>
    </w:p>
    <w:p w:rsidR="005647BF" w:rsidRDefault="005647BF"/>
    <w:p w:rsidR="005647BF" w:rsidRPr="005647BF" w:rsidRDefault="005647BF"/>
    <w:p w:rsidR="007661AB" w:rsidRPr="0025341B" w:rsidRDefault="0025341B">
      <w:pPr>
        <w:rPr>
          <w:rFonts w:eastAsiaTheme="minorEastAsia"/>
        </w:rPr>
      </w:pPr>
      <w:r>
        <w:t>а)</w:t>
      </w:r>
      <w:r w:rsidR="00596A90">
        <w:t xml:space="preserve"> </w:t>
      </w:r>
      <m:oMath>
        <m:r>
          <m:rPr>
            <m:nor/>
          </m:rPr>
          <w:rPr>
            <w:rFonts w:ascii="Arial" w:hAnsi="Arial" w:cs="Arial"/>
          </w:rPr>
          <m:t xml:space="preserve"> </m:t>
        </m:r>
        <m:r>
          <m:rPr>
            <m:nor/>
          </m:rPr>
          <w:rPr>
            <w:rFonts w:ascii="Arial" w:hAnsi="Arial" w:cs="Arial"/>
            <w:i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nor/>
              </m:rPr>
              <w:rPr>
                <w:rFonts w:ascii="Arial" w:hAnsi="Arial" w:cs="Arial"/>
                <w:b/>
              </w:rPr>
              <m:t>x</m:t>
            </m:r>
          </m:e>
        </m:d>
        <m:r>
          <m:rPr>
            <m:nor/>
          </m:rPr>
          <w:rPr>
            <w:rFonts w:ascii="Arial" w:hAnsi="Arial" w:cs="Arial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b/>
                  </w:rPr>
                  <m:t>4x</m:t>
                </m:r>
                <m:r>
                  <m:rPr>
                    <m:nor/>
                  </m:rPr>
                  <w:rPr>
                    <w:rFonts w:ascii="Arial" w:hAnsi="Arial" w:cs="Arial"/>
                  </w:rPr>
                  <m:t>+</m:t>
                </m:r>
                <m:r>
                  <m:rPr>
                    <m:nor/>
                  </m:rPr>
                  <w:rPr>
                    <w:rFonts w:ascii="Arial" w:hAnsi="Arial" w:cs="Arial"/>
                    <w:b/>
                  </w:rPr>
                  <m:t>5</m:t>
                </m:r>
                <m:r>
                  <m:rPr>
                    <m:nor/>
                  </m:rPr>
                  <w:rPr>
                    <w:rFonts w:ascii="Arial" w:hAnsi="Arial" w:cs="Arial"/>
                  </w:rPr>
                  <m:t xml:space="preserve">, при </m:t>
                </m:r>
                <m:r>
                  <m:rPr>
                    <m:nor/>
                  </m:rPr>
                  <w:rPr>
                    <w:rFonts w:ascii="Arial" w:hAnsi="Arial" w:cs="Arial"/>
                    <w:b/>
                    <w:lang w:val="en-US"/>
                  </w:rPr>
                  <m:t>x</m:t>
                </m:r>
                <m:r>
                  <m:rPr>
                    <m:nor/>
                  </m:rPr>
                  <w:rPr>
                    <w:rFonts w:ascii="Cambria Math" w:hAnsi="Arial" w:cs="Arial"/>
                  </w:rPr>
                  <m:t xml:space="preserve"> </m:t>
                </m:r>
                <m:r>
                  <m:rPr>
                    <m:nor/>
                  </m:rPr>
                  <w:rPr>
                    <w:rFonts w:ascii="Arial" w:hAnsi="Arial" w:cs="Arial"/>
                  </w:rPr>
                  <m:t>≤</m:t>
                </m:r>
                <m:r>
                  <m:rPr>
                    <m:nor/>
                  </m:rPr>
                  <w:rPr>
                    <w:rFonts w:ascii="Cambria Math" w:hAnsi="Arial" w:cs="Arial"/>
                  </w:rPr>
                  <m:t xml:space="preserve"> </m:t>
                </m:r>
                <m:r>
                  <m:rPr>
                    <m:nor/>
                  </m:rPr>
                  <w:rPr>
                    <w:rFonts w:ascii="Arial" w:hAnsi="Arial" w:cs="Arial"/>
                    <w:b/>
                  </w:rPr>
                  <m:t>2</m:t>
                </m:r>
                <m:r>
                  <m:rPr>
                    <m:nor/>
                  </m:rPr>
                  <w:rPr>
                    <w:rFonts w:ascii="Arial" w:hAnsi="Arial" w:cs="Arial"/>
                  </w:rPr>
                  <m:t>,</m:t>
                </m:r>
              </m:e>
              <m:e>
                <m:r>
                  <m:rPr>
                    <m:nor/>
                  </m:rPr>
                  <w:rPr>
                    <w:rFonts w:ascii="Arial" w:hAnsi="Arial" w:cs="Arial"/>
                  </w:rPr>
                  <m:t xml:space="preserve"> </m:t>
                </m:r>
                <m:ctrlPr>
                  <w:rPr>
                    <w:rFonts w:ascii="Cambria Math" w:eastAsia="Cambria Math" w:hAnsi="Cambria Math" w:cs="Arial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/>
                          </w:rPr>
                          <m:t>x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2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Arial" w:hAnsi="Arial" w:cs="Arial"/>
                        <w:b/>
                      </w:rPr>
                      <m:t>4x</m:t>
                    </m:r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Arial" w:hAnsi="Arial" w:cs="Arial"/>
                        <w:b/>
                      </w:rPr>
                      <m:t>5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</w:rPr>
                  <m:t xml:space="preserve">, при </m:t>
                </m:r>
                <m:r>
                  <m:rPr>
                    <m:nor/>
                  </m:rPr>
                  <w:rPr>
                    <w:rFonts w:ascii="Arial" w:hAnsi="Arial" w:cs="Arial"/>
                    <w:b/>
                  </w:rPr>
                  <m:t>2</m:t>
                </m:r>
                <m:r>
                  <m:rPr>
                    <m:nor/>
                  </m:rPr>
                  <w:rPr>
                    <w:rFonts w:ascii="Cambria Math" w:hAnsi="Arial" w:cs="Arial"/>
                  </w:rPr>
                  <m:t xml:space="preserve"> </m:t>
                </m:r>
                <m:r>
                  <m:rPr>
                    <m:nor/>
                  </m:rPr>
                  <w:rPr>
                    <w:rFonts w:ascii="Arial" w:hAnsi="Arial" w:cs="Arial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Arial" w:cs="Arial"/>
                  </w:rPr>
                  <m:t xml:space="preserve"> </m:t>
                </m:r>
                <m:r>
                  <m:rPr>
                    <m:nor/>
                  </m:rPr>
                  <w:rPr>
                    <w:rFonts w:ascii="Arial" w:hAnsi="Arial" w:cs="Arial"/>
                    <w:b/>
                    <w:lang w:val="en-US"/>
                  </w:rPr>
                  <m:t>x</m:t>
                </m:r>
                <m:r>
                  <m:rPr>
                    <m:nor/>
                  </m:rPr>
                  <w:rPr>
                    <w:rFonts w:ascii="Cambria Math" w:hAnsi="Arial" w:cs="Arial"/>
                  </w:rPr>
                  <m:t xml:space="preserve"> </m:t>
                </m:r>
                <m:r>
                  <m:rPr>
                    <m:nor/>
                  </m:rPr>
                  <w:rPr>
                    <w:rFonts w:ascii="Arial" w:hAnsi="Arial" w:cs="Arial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Arial" w:cs="Arial"/>
                  </w:rPr>
                  <m:t xml:space="preserve"> </m:t>
                </m:r>
                <m:r>
                  <m:rPr>
                    <m:nor/>
                  </m:rPr>
                  <w:rPr>
                    <w:rFonts w:ascii="Arial" w:hAnsi="Arial" w:cs="Arial"/>
                    <w:b/>
                  </w:rPr>
                  <m:t>10</m:t>
                </m:r>
                <m:r>
                  <m:rPr>
                    <m:nor/>
                  </m:rPr>
                  <w:rPr>
                    <w:rFonts w:ascii="Arial" w:hAnsi="Arial" w:cs="Arial"/>
                  </w:rPr>
                  <m:t>,</m:t>
                </m:r>
                <m:ctrlPr>
                  <w:rPr>
                    <w:rFonts w:ascii="Cambria Math" w:eastAsia="Cambria Math" w:hAnsi="Cambria Math" w:cs="Arial"/>
                    <w:i/>
                  </w:rPr>
                </m:ctrlPr>
              </m:e>
              <m:e>
                <m:r>
                  <m:rPr>
                    <m:nor/>
                  </m:rPr>
                  <w:rPr>
                    <w:rFonts w:ascii="Arial" w:eastAsia="Cambria Math" w:hAnsi="Arial" w:cs="Arial"/>
                  </w:rPr>
                  <m:t xml:space="preserve"> </m:t>
                </m:r>
                <m:ctrlPr>
                  <w:rPr>
                    <w:rFonts w:ascii="Cambria Math" w:eastAsia="Cambria Math" w:hAnsi="Cambria Math" w:cs="Arial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Arial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eastAsia="Cambria Math" w:hAnsi="Arial" w:cs="Arial"/>
                        <w:b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eastAsia="Cambria Math" w:hAnsi="Arial" w:cs="Arial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Arial" w:eastAsia="Cambria Math" w:hAnsi="Arial" w:cs="Arial"/>
                  </w:rPr>
                  <m:t xml:space="preserve">- </m:t>
                </m:r>
                <m:func>
                  <m:funcPr>
                    <m:ctrlPr>
                      <w:rPr>
                        <w:rFonts w:ascii="Cambria Math" w:eastAsia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nor/>
                      </m:rPr>
                      <w:rPr>
                        <w:rFonts w:ascii="Cambria Math" w:eastAsia="Cambria Math" w:hAnsi="Cambria Math" w:cs="Arial"/>
                      </w:rPr>
                      <m:t>sin</m:t>
                    </m:r>
                  </m:fName>
                  <m:e>
                    <m:r>
                      <m:rPr>
                        <m:nor/>
                      </m:rPr>
                      <w:rPr>
                        <w:rFonts w:ascii="Arial" w:eastAsia="Cambria Math" w:hAnsi="Arial" w:cs="Arial"/>
                        <w:i/>
                      </w:rPr>
                      <m:t>π</m:t>
                    </m:r>
                    <m:r>
                      <m:rPr>
                        <m:nor/>
                      </m:rPr>
                      <w:rPr>
                        <w:rFonts w:ascii="Arial" w:eastAsia="Cambria Math" w:hAnsi="Arial" w:cs="Arial"/>
                        <w:b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Arial" w:eastAsia="Cambria Math" w:hAnsi="Arial" w:cs="Arial"/>
                      </w:rPr>
                      <m:t xml:space="preserve">, при </m:t>
                    </m:r>
                    <m:r>
                      <m:rPr>
                        <m:nor/>
                      </m:rPr>
                      <w:rPr>
                        <w:rFonts w:ascii="Arial" w:eastAsia="Cambria Math" w:hAnsi="Arial" w:cs="Arial"/>
                        <w:b/>
                        <w:lang w:val="en-US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Arial" w:eastAsia="Cambria Math" w:hAnsi="Arial" w:cs="Arial"/>
                      </w:rPr>
                      <m:t xml:space="preserve"> ≥</m:t>
                    </m:r>
                    <m:r>
                      <m:rPr>
                        <m:nor/>
                      </m:rPr>
                      <w:rPr>
                        <w:rFonts w:ascii="Cambria Math" w:eastAsia="Cambria Math" w:hAnsi="Arial" w:cs="Arial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Arial" w:eastAsia="Cambria Math" w:hAnsi="Arial" w:cs="Arial"/>
                        <w:b/>
                      </w:rPr>
                      <m:t>10</m:t>
                    </m:r>
                    <m:r>
                      <m:rPr>
                        <m:nor/>
                      </m:rPr>
                      <w:rPr>
                        <w:rFonts w:ascii="Arial" w:eastAsia="Cambria Math" w:hAnsi="Arial" w:cs="Arial"/>
                      </w:rPr>
                      <m:t xml:space="preserve">,  </m:t>
                    </m:r>
                  </m:e>
                </m:func>
              </m:e>
            </m:eqArr>
          </m:e>
        </m:d>
        <m:r>
          <m:rPr>
            <m:nor/>
          </m:rPr>
          <w:rPr>
            <w:rFonts w:ascii="Arial" w:hAnsi="Arial" w:cs="Arial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</w:rPr>
          <m:t xml:space="preserve"> </m:t>
        </m:r>
        <m:r>
          <w:rPr>
            <w:rFonts w:ascii="Cambria Math" w:eastAsiaTheme="minorEastAsia" w:hAnsi="Cambria Math" w:cs="Arial"/>
          </w:rPr>
          <m:t xml:space="preserve">                                          </m:t>
        </m:r>
      </m:oMath>
      <w:r w:rsidR="00596A90" w:rsidRPr="0025341B">
        <w:rPr>
          <w:rFonts w:eastAsiaTheme="minorEastAsia"/>
        </w:rPr>
        <w:t xml:space="preserve"> </w:t>
      </w:r>
    </w:p>
    <w:p w:rsidR="00596A90" w:rsidRPr="0025341B" w:rsidRDefault="0025341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б)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1≤ i ≤ m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1&lt;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&lt;n 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is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в) 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β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dxdy,</m:t>
                  </m:r>
                </m:e>
              </m:nary>
            </m:e>
          </m:nary>
        </m:oMath>
      </m:oMathPara>
    </w:p>
    <w:p w:rsidR="00997ACD" w:rsidRPr="003132F1" w:rsidRDefault="003132F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г)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. . 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q+n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. . 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q+n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3132F1" w:rsidRPr="003132F1" w:rsidRDefault="003132F1">
      <w:pPr>
        <w:rPr>
          <w:rFonts w:eastAsiaTheme="minorEastAsia"/>
          <w:lang w:val="en-US"/>
        </w:rPr>
      </w:pPr>
    </w:p>
    <w:p w:rsidR="0025341B" w:rsidRPr="005647BF" w:rsidRDefault="005647BF">
      <w:pPr>
        <w:rPr>
          <w:rFonts w:eastAsiaTheme="minorEastAsia"/>
          <w:sz w:val="32"/>
          <w:szCs w:val="32"/>
          <w:lang w:val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sz w:val="32"/>
              <w:szCs w:val="32"/>
            </w:rPr>
            <m:t>д</m:t>
          </m:r>
          <m:r>
            <m:rPr>
              <m:nor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>) n=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32"/>
                              <w:lang w:val="en-US"/>
                            </w:rPr>
                            <m:t>a/2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0"/>
                      <w:szCs w:val="32"/>
                      <w:lang w:val="en-US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1+2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p=1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P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en-US"/>
                                </w:rPr>
                                <m:t>m+1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32"/>
                              <w:lang w:val="en-US"/>
                            </w:rPr>
                            <m:t>p,x</m:t>
                          </m:r>
                        </m:sub>
                      </m:sSub>
                    </m:e>
                  </m:nary>
                </m:e>
              </m:d>
              <w:bookmarkStart w:id="0" w:name="_GoBack"/>
              <w:bookmarkEnd w:id="0"/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d∙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  <w:sz w:val="44"/>
                              <w:szCs w:val="44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0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m:rPr>
              <m:nor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>.</m:t>
          </m:r>
        </m:oMath>
      </m:oMathPara>
    </w:p>
    <w:p w:rsidR="003132F1" w:rsidRPr="003132F1" w:rsidRDefault="003132F1">
      <w:pPr>
        <w:rPr>
          <w:rFonts w:eastAsiaTheme="minorEastAsia"/>
          <w:lang w:val="en-US"/>
        </w:rPr>
      </w:pPr>
    </w:p>
    <w:sectPr w:rsidR="003132F1" w:rsidRPr="00313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A90"/>
    <w:rsid w:val="0025341B"/>
    <w:rsid w:val="003132F1"/>
    <w:rsid w:val="003D0A80"/>
    <w:rsid w:val="005647BF"/>
    <w:rsid w:val="00596A90"/>
    <w:rsid w:val="00717042"/>
    <w:rsid w:val="007661AB"/>
    <w:rsid w:val="0099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6A9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96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6A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6A9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96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6A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3</cp:revision>
  <dcterms:created xsi:type="dcterms:W3CDTF">2022-11-23T10:04:00Z</dcterms:created>
  <dcterms:modified xsi:type="dcterms:W3CDTF">2022-11-23T11:22:00Z</dcterms:modified>
</cp:coreProperties>
</file>