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F415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7F01A676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D5BFF17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D5609DE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78C574DE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ED9585" wp14:editId="1D8DB2AF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FB9F0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A216614" w14:textId="77777777" w:rsidR="009A40AF" w:rsidRDefault="009A40AF" w:rsidP="009A40AF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7E55E9CC" w14:textId="77777777" w:rsidR="009A40AF" w:rsidRDefault="009A40AF" w:rsidP="009A40AF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40F743D3" w14:textId="77777777" w:rsidR="009A40AF" w:rsidRDefault="009A40AF" w:rsidP="009A40A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68F1D449" w14:textId="77777777" w:rsidR="009A40AF" w:rsidRDefault="009A40AF" w:rsidP="009A40A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69DE2C" w14:textId="65244713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№5.</w:t>
      </w:r>
    </w:p>
    <w:p w14:paraId="187CF5CF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0CEEC60B" w14:textId="1379A24C" w:rsidR="009A40AF" w:rsidRPr="006B5812" w:rsidRDefault="009A40AF" w:rsidP="009A40AF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 w:rsidRPr="009A40AF">
        <w:rPr>
          <w:rFonts w:ascii="Times New Roman" w:hAnsi="Times New Roman" w:cs="Times New Roman"/>
          <w:sz w:val="28"/>
          <w:szCs w:val="28"/>
        </w:rPr>
        <w:t>Программирование вложенных циклов</w:t>
      </w:r>
      <w:r w:rsidRPr="006B5812">
        <w:rPr>
          <w:rFonts w:ascii="Times New Roman" w:eastAsia="Calibri" w:hAnsi="Times New Roman"/>
          <w:sz w:val="28"/>
        </w:rPr>
        <w:t>»</w:t>
      </w:r>
    </w:p>
    <w:p w14:paraId="3F303E2E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CE4EAB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ACB56F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B94FD2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13805BA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4093A1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16C4010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0E25E9C" w14:textId="77777777" w:rsidR="009A40AF" w:rsidRDefault="009A40AF" w:rsidP="009A40A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54545F" w14:textId="77777777" w:rsidR="009A40AF" w:rsidRDefault="009A40AF" w:rsidP="009A40A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7935B3B6" w14:textId="77777777" w:rsidR="009A40AF" w:rsidRDefault="009A40AF" w:rsidP="009A40A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1C3C44A1" w14:textId="77777777" w:rsidR="009A40AF" w:rsidRDefault="009A40AF" w:rsidP="009A40AF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4F21A389" w14:textId="77777777" w:rsidR="009A40AF" w:rsidRDefault="009A40AF" w:rsidP="009A40AF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588BB0CF" w14:textId="77777777" w:rsidR="009A40AF" w:rsidRDefault="009A40AF" w:rsidP="009A40AF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020AE093" w14:textId="77777777" w:rsidR="009A40AF" w:rsidRDefault="009A40AF" w:rsidP="009A40A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56260A" w14:textId="77777777" w:rsidR="009A40AF" w:rsidRDefault="009A40AF" w:rsidP="009A40A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FE4824" w14:textId="77777777" w:rsidR="009A40AF" w:rsidRDefault="009A40AF" w:rsidP="009A40A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227D3E" w14:textId="77777777" w:rsidR="009A40AF" w:rsidRDefault="009A40AF" w:rsidP="009A40AF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0D2BB082" w14:textId="77777777" w:rsidR="009A40AF" w:rsidRDefault="009A40AF" w:rsidP="009A40AF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601F1DCD" w14:textId="77777777" w:rsidR="009A40AF" w:rsidRDefault="009A40AF" w:rsidP="009A40A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24C7329E" w14:textId="77777777" w:rsidR="009A40AF" w:rsidRDefault="009A40AF" w:rsidP="009A40A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6B53154A" w14:textId="18DC0B50" w:rsidR="009A40AF" w:rsidRPr="009A40AF" w:rsidRDefault="009A40AF" w:rsidP="009A40AF">
      <w:pPr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A40AF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Задача</w:t>
      </w:r>
    </w:p>
    <w:p w14:paraId="184D7CEE" w14:textId="77777777" w:rsidR="009A40AF" w:rsidRPr="009A40AF" w:rsidRDefault="009A40AF" w:rsidP="009A40AF">
      <w:pPr>
        <w:jc w:val="both"/>
        <w:rPr>
          <w:rFonts w:ascii="Times New Roman" w:hAnsi="Times New Roman" w:cs="Times New Roman"/>
          <w:sz w:val="28"/>
          <w:szCs w:val="28"/>
        </w:rPr>
      </w:pPr>
      <w:r w:rsidRPr="009A40AF">
        <w:rPr>
          <w:rFonts w:ascii="Times New Roman" w:hAnsi="Times New Roman" w:cs="Times New Roman"/>
          <w:sz w:val="28"/>
          <w:szCs w:val="28"/>
        </w:rPr>
        <w:t xml:space="preserve">В настоящей лабораторной работе необходимо выполнить вычисления, для организации которых следует использовать несколько циклов, причем некоторые из них должны быть вложенными. </w:t>
      </w:r>
    </w:p>
    <w:p w14:paraId="6ABD7A9F" w14:textId="77777777" w:rsidR="009A40AF" w:rsidRPr="009A40AF" w:rsidRDefault="009A40AF">
      <w:pPr>
        <w:rPr>
          <w:rFonts w:ascii="Times New Roman" w:hAnsi="Times New Roman" w:cs="Times New Roman"/>
          <w:sz w:val="28"/>
          <w:szCs w:val="28"/>
        </w:rPr>
      </w:pPr>
    </w:p>
    <w:p w14:paraId="28CD955B" w14:textId="1C8C6230" w:rsidR="009A40AF" w:rsidRPr="009A40AF" w:rsidRDefault="009A40AF" w:rsidP="009A40AF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2B0C9821" w14:textId="509F917F" w:rsidR="000123EE" w:rsidRDefault="009A40AF" w:rsidP="009A40AF">
      <w:pPr>
        <w:jc w:val="both"/>
        <w:rPr>
          <w:rFonts w:ascii="Times New Roman" w:hAnsi="Times New Roman" w:cs="Times New Roman"/>
          <w:sz w:val="28"/>
          <w:szCs w:val="28"/>
        </w:rPr>
      </w:pPr>
      <w:r w:rsidRPr="009A40AF">
        <w:rPr>
          <w:rFonts w:ascii="Times New Roman" w:hAnsi="Times New Roman" w:cs="Times New Roman"/>
          <w:sz w:val="28"/>
          <w:szCs w:val="28"/>
        </w:rPr>
        <w:t xml:space="preserve">В работе необходимо вычислять значение (я) функции y = f(x). Варианты заданий отличаются видом функции.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A40AF">
        <w:rPr>
          <w:rFonts w:ascii="Times New Roman" w:hAnsi="Times New Roman" w:cs="Times New Roman"/>
          <w:sz w:val="28"/>
          <w:szCs w:val="28"/>
        </w:rPr>
        <w:t>еобходимо вычислять значение функции для одного значения аргумента x. При вычислении значения функции оказывается необходимым вычислять несколько сумм (произведений). Вычисление некоторых сумм (произведений) может потребовать организации вложенных циклов.</w:t>
      </w:r>
    </w:p>
    <w:p w14:paraId="149D889C" w14:textId="7A8E897B" w:rsidR="009A40AF" w:rsidRDefault="009A40AF" w:rsidP="009A40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D3875" w14:textId="0F785844" w:rsidR="009A40AF" w:rsidRDefault="009A40AF" w:rsidP="009A40AF">
      <w:pPr>
        <w:jc w:val="both"/>
        <w:rPr>
          <w:rFonts w:ascii="Times New Roman" w:hAnsi="Times New Roman" w:cs="Times New Roman"/>
          <w:sz w:val="28"/>
          <w:szCs w:val="28"/>
        </w:rPr>
      </w:pPr>
      <w:r w:rsidRPr="009A4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E16A" wp14:editId="176C273A">
            <wp:extent cx="5940425" cy="119269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94"/>
                    <a:stretch/>
                  </pic:blipFill>
                  <pic:spPr bwMode="auto">
                    <a:xfrm>
                      <a:off x="0" y="0"/>
                      <a:ext cx="5940425" cy="119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EE6F9" w14:textId="1E15C5C4" w:rsidR="009A40AF" w:rsidRDefault="009A40AF" w:rsidP="009A4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D015A" w14:textId="1CA799CB" w:rsidR="008741C2" w:rsidRPr="008741C2" w:rsidRDefault="008741C2" w:rsidP="008741C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41C2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  <w:r w:rsidRPr="008741C2"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программы </w:t>
      </w:r>
    </w:p>
    <w:p w14:paraId="05C99F9B" w14:textId="77777777" w:rsidR="008741C2" w:rsidRPr="008741C2" w:rsidRDefault="008741C2" w:rsidP="008741C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741C2">
        <w:rPr>
          <w:rFonts w:ascii="Times New Roman" w:hAnsi="Times New Roman" w:cs="Times New Roman"/>
          <w:bCs/>
          <w:sz w:val="24"/>
          <w:szCs w:val="24"/>
        </w:rPr>
        <w:t xml:space="preserve">Программа разработана на языке </w:t>
      </w:r>
      <w:r w:rsidRPr="008741C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741C2">
        <w:rPr>
          <w:rFonts w:ascii="Times New Roman" w:hAnsi="Times New Roman" w:cs="Times New Roman"/>
          <w:bCs/>
          <w:sz w:val="24"/>
          <w:szCs w:val="24"/>
        </w:rPr>
        <w:t xml:space="preserve">++ в операционной системе </w:t>
      </w:r>
      <w:r w:rsidRPr="008741C2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8741C2">
        <w:rPr>
          <w:rFonts w:ascii="Times New Roman" w:hAnsi="Times New Roman" w:cs="Times New Roman"/>
          <w:bCs/>
          <w:sz w:val="24"/>
          <w:szCs w:val="24"/>
        </w:rPr>
        <w:t xml:space="preserve"> 10. Используемая среда разработки — </w:t>
      </w:r>
      <w:r w:rsidRPr="008741C2"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874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41C2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8741C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BBDE9A5" w14:textId="23C51E2D" w:rsidR="008B794C" w:rsidRPr="008B794C" w:rsidRDefault="008B794C" w:rsidP="008B794C">
      <w:pPr>
        <w:pStyle w:val="a9"/>
        <w:numPr>
          <w:ilvl w:val="0"/>
          <w:numId w:val="2"/>
        </w:numPr>
        <w:rPr>
          <w:bCs/>
          <w:sz w:val="24"/>
          <w:szCs w:val="24"/>
        </w:rPr>
      </w:pPr>
      <w:r w:rsidRPr="008B794C">
        <w:rPr>
          <w:bCs/>
          <w:sz w:val="24"/>
          <w:szCs w:val="24"/>
        </w:rPr>
        <w:t xml:space="preserve">Подключаем библиотеки </w:t>
      </w:r>
      <w:r w:rsidRPr="008B794C">
        <w:t>&lt;</w:t>
      </w:r>
      <w:r w:rsidRPr="008B794C">
        <w:rPr>
          <w:lang w:val="en-US"/>
        </w:rPr>
        <w:t>iostream</w:t>
      </w:r>
      <w:r w:rsidRPr="008B794C">
        <w:t>&gt;</w:t>
      </w:r>
      <w:r>
        <w:t xml:space="preserve"> и </w:t>
      </w:r>
      <w:r w:rsidRPr="008B794C">
        <w:t>&lt;</w:t>
      </w:r>
      <w:proofErr w:type="spellStart"/>
      <w:r w:rsidRPr="008B794C">
        <w:rPr>
          <w:lang w:val="en-US"/>
        </w:rPr>
        <w:t>cmath</w:t>
      </w:r>
      <w:proofErr w:type="spellEnd"/>
      <w:r w:rsidRPr="008B794C">
        <w:t>&gt;</w:t>
      </w:r>
    </w:p>
    <w:p w14:paraId="78DC1895" w14:textId="77777777" w:rsidR="008B794C" w:rsidRPr="008B794C" w:rsidRDefault="008B794C" w:rsidP="008B794C">
      <w:pPr>
        <w:pStyle w:val="a9"/>
        <w:numPr>
          <w:ilvl w:val="0"/>
          <w:numId w:val="2"/>
        </w:numPr>
        <w:rPr>
          <w:bCs/>
          <w:sz w:val="24"/>
          <w:szCs w:val="24"/>
          <w:lang w:val="en-US"/>
        </w:rPr>
      </w:pPr>
      <w:r>
        <w:t>Объявляем переменные</w:t>
      </w:r>
    </w:p>
    <w:p w14:paraId="02028CD2" w14:textId="1D24E92C" w:rsidR="008B794C" w:rsidRDefault="008B794C" w:rsidP="008B794C">
      <w:pPr>
        <w:pStyle w:val="a9"/>
      </w:pPr>
      <w:r>
        <w:t>х</w:t>
      </w:r>
      <w:r w:rsidRPr="008B794C">
        <w:rPr>
          <w:lang w:val="en-US"/>
        </w:rPr>
        <w:t xml:space="preserve"> – </w:t>
      </w:r>
      <w:r>
        <w:t>задаваемая</w:t>
      </w:r>
      <w:r w:rsidRPr="008B794C">
        <w:rPr>
          <w:lang w:val="en-US"/>
        </w:rPr>
        <w:t xml:space="preserve"> </w:t>
      </w:r>
      <w:r>
        <w:t>переменная</w:t>
      </w:r>
    </w:p>
    <w:p w14:paraId="37DE8ACD" w14:textId="777821BD" w:rsidR="008B794C" w:rsidRDefault="008B794C" w:rsidP="008B794C">
      <w:pPr>
        <w:pStyle w:val="a9"/>
      </w:pPr>
      <w:r w:rsidRPr="00232B61">
        <w:rPr>
          <w:lang w:val="en-US"/>
        </w:rPr>
        <w:t>m</w:t>
      </w:r>
      <w:r w:rsidRPr="008B794C">
        <w:t xml:space="preserve"> </w:t>
      </w:r>
      <w:r>
        <w:t>– предел сумм задаваемой функции</w:t>
      </w:r>
    </w:p>
    <w:p w14:paraId="674E9A37" w14:textId="77777777" w:rsidR="008B794C" w:rsidRDefault="008B794C" w:rsidP="008B794C">
      <w:pPr>
        <w:pStyle w:val="a9"/>
      </w:pPr>
      <w:r w:rsidRPr="00232B61">
        <w:rPr>
          <w:lang w:val="en-US"/>
        </w:rPr>
        <w:t>n</w:t>
      </w:r>
      <w:r w:rsidRPr="008B794C">
        <w:t xml:space="preserve"> – </w:t>
      </w:r>
      <w:r>
        <w:t>предел суммы задаваемой функции</w:t>
      </w:r>
      <w:r w:rsidRPr="008B794C">
        <w:t>,</w:t>
      </w:r>
    </w:p>
    <w:p w14:paraId="285503E8" w14:textId="77777777" w:rsidR="008B794C" w:rsidRDefault="008B794C" w:rsidP="008B794C">
      <w:pPr>
        <w:pStyle w:val="a9"/>
      </w:pPr>
      <w:proofErr w:type="spellStart"/>
      <w:r w:rsidRPr="00232B61">
        <w:rPr>
          <w:lang w:val="en-US"/>
        </w:rPr>
        <w:t>i</w:t>
      </w:r>
      <w:proofErr w:type="spellEnd"/>
      <w:r w:rsidRPr="008B794C">
        <w:t xml:space="preserve"> –</w:t>
      </w:r>
      <w:r>
        <w:t xml:space="preserve">счётчик </w:t>
      </w:r>
    </w:p>
    <w:p w14:paraId="62837307" w14:textId="35EEC628" w:rsidR="008B794C" w:rsidRDefault="008B794C" w:rsidP="008B794C">
      <w:pPr>
        <w:pStyle w:val="a9"/>
      </w:pPr>
      <w:r w:rsidRPr="00232B61">
        <w:rPr>
          <w:lang w:val="en-US"/>
        </w:rPr>
        <w:t>j</w:t>
      </w:r>
      <w:r>
        <w:t xml:space="preserve"> – счётчик элемента функции</w:t>
      </w:r>
      <w:r w:rsidRPr="008B794C">
        <w:t>,</w:t>
      </w:r>
    </w:p>
    <w:p w14:paraId="15ED703B" w14:textId="77777777" w:rsidR="008B794C" w:rsidRDefault="008B794C" w:rsidP="008B794C">
      <w:pPr>
        <w:pStyle w:val="a9"/>
      </w:pPr>
      <w:r w:rsidRPr="00232B61">
        <w:rPr>
          <w:lang w:val="en-US"/>
        </w:rPr>
        <w:t>h</w:t>
      </w:r>
      <w:r w:rsidRPr="00EA43E5">
        <w:t xml:space="preserve"> = 0,</w:t>
      </w:r>
    </w:p>
    <w:p w14:paraId="3B47C407" w14:textId="7BEC5F07" w:rsidR="008B794C" w:rsidRPr="00EA43E5" w:rsidRDefault="008B794C" w:rsidP="008B794C">
      <w:pPr>
        <w:pStyle w:val="a9"/>
      </w:pPr>
      <w:r w:rsidRPr="00232B61">
        <w:rPr>
          <w:lang w:val="en-US"/>
        </w:rPr>
        <w:t>s</w:t>
      </w:r>
      <w:r w:rsidR="00EA43E5" w:rsidRPr="00EA43E5">
        <w:t>1 = 0 –</w:t>
      </w:r>
      <w:r w:rsidR="00EA43E5">
        <w:t xml:space="preserve"> переменная вложенного цикла</w:t>
      </w:r>
    </w:p>
    <w:p w14:paraId="418CDC75" w14:textId="6D5A64B8" w:rsidR="008B794C" w:rsidRPr="00EA43E5" w:rsidRDefault="008B794C" w:rsidP="008B794C">
      <w:pPr>
        <w:pStyle w:val="a9"/>
      </w:pPr>
      <w:r w:rsidRPr="00232B61">
        <w:rPr>
          <w:lang w:val="en-US"/>
        </w:rPr>
        <w:t>s</w:t>
      </w:r>
      <w:r w:rsidR="00EA43E5" w:rsidRPr="00EA43E5">
        <w:t>2 = 0</w:t>
      </w:r>
      <w:r w:rsidR="00EA43E5">
        <w:t xml:space="preserve"> </w:t>
      </w:r>
      <w:r w:rsidR="00EA43E5" w:rsidRPr="00EA43E5">
        <w:t>–</w:t>
      </w:r>
      <w:r w:rsidR="00EA43E5">
        <w:t xml:space="preserve"> переменная вложенного цикла</w:t>
      </w:r>
    </w:p>
    <w:p w14:paraId="353C1EB4" w14:textId="3C42FFCB" w:rsidR="008B794C" w:rsidRPr="00EA43E5" w:rsidRDefault="008B794C" w:rsidP="008B794C">
      <w:pPr>
        <w:pStyle w:val="a9"/>
      </w:pPr>
      <w:r w:rsidRPr="00232B61">
        <w:rPr>
          <w:lang w:val="en-US"/>
        </w:rPr>
        <w:t>result</w:t>
      </w:r>
      <w:r w:rsidR="00EA43E5" w:rsidRPr="00EA43E5">
        <w:t xml:space="preserve"> = 0</w:t>
      </w:r>
      <w:r w:rsidR="00EA43E5">
        <w:t xml:space="preserve"> – результат вычислений </w:t>
      </w:r>
    </w:p>
    <w:p w14:paraId="67587FD9" w14:textId="73524EC2" w:rsidR="00EA43E5" w:rsidRPr="00EA43E5" w:rsidRDefault="00EA43E5" w:rsidP="00EA43E5">
      <w:pPr>
        <w:pStyle w:val="a9"/>
        <w:numPr>
          <w:ilvl w:val="0"/>
          <w:numId w:val="2"/>
        </w:numPr>
      </w:pPr>
      <w:r>
        <w:t xml:space="preserve">Начало цикла </w:t>
      </w:r>
      <w:r>
        <w:rPr>
          <w:lang w:val="en-US"/>
        </w:rPr>
        <w:t>for</w:t>
      </w:r>
      <w:r w:rsidRPr="00EA43E5">
        <w:t xml:space="preserve">: </w:t>
      </w:r>
      <w:r>
        <w:t xml:space="preserve">счётчик </w:t>
      </w:r>
      <w:proofErr w:type="spellStart"/>
      <w:r>
        <w:rPr>
          <w:lang w:val="en-US"/>
        </w:rPr>
        <w:t>i</w:t>
      </w:r>
      <w:proofErr w:type="spellEnd"/>
      <w:r>
        <w:t xml:space="preserve"> изменяется от 1 до </w:t>
      </w:r>
      <w:r>
        <w:rPr>
          <w:lang w:val="en-US"/>
        </w:rPr>
        <w:t>n</w:t>
      </w:r>
      <w:r w:rsidRPr="00EA43E5">
        <w:t xml:space="preserve"> </w:t>
      </w:r>
    </w:p>
    <w:p w14:paraId="4C816662" w14:textId="514181BC" w:rsidR="00EA43E5" w:rsidRDefault="00EA43E5" w:rsidP="00EA43E5">
      <w:pPr>
        <w:pStyle w:val="a9"/>
        <w:numPr>
          <w:ilvl w:val="0"/>
          <w:numId w:val="2"/>
        </w:numPr>
      </w:pPr>
      <w:r>
        <w:t xml:space="preserve">Объявляем вложенный цикл </w:t>
      </w:r>
      <w:r>
        <w:rPr>
          <w:lang w:val="en-US"/>
        </w:rPr>
        <w:t>for</w:t>
      </w:r>
      <w:r>
        <w:t>:</w:t>
      </w:r>
    </w:p>
    <w:p w14:paraId="4DF97551" w14:textId="77777777" w:rsidR="00EA43E5" w:rsidRDefault="00EA43E5" w:rsidP="00EA43E5">
      <w:pPr>
        <w:pStyle w:val="a9"/>
      </w:pPr>
      <w:r>
        <w:t xml:space="preserve">Счётчик </w:t>
      </w:r>
      <w:r>
        <w:rPr>
          <w:lang w:val="en-US"/>
        </w:rPr>
        <w:t>j</w:t>
      </w:r>
      <w:r>
        <w:t xml:space="preserve"> изменяется от 1 до </w:t>
      </w:r>
      <w:r>
        <w:rPr>
          <w:lang w:val="en-US"/>
        </w:rPr>
        <w:t>m</w:t>
      </w:r>
    </w:p>
    <w:p w14:paraId="258C179B" w14:textId="70741B7C" w:rsidR="00EA43E5" w:rsidRDefault="00EA43E5" w:rsidP="00EA43E5">
      <w:pPr>
        <w:pStyle w:val="a9"/>
      </w:pPr>
      <w:r>
        <w:t xml:space="preserve">Задаётся переменная </w:t>
      </w:r>
      <w:r w:rsidRPr="00232B61">
        <w:rPr>
          <w:lang w:val="en-US"/>
        </w:rPr>
        <w:t>h</w:t>
      </w:r>
      <w:r w:rsidRPr="00950C79">
        <w:t xml:space="preserve"> = </w:t>
      </w:r>
      <w:r w:rsidRPr="00232B61">
        <w:rPr>
          <w:lang w:val="en-US"/>
        </w:rPr>
        <w:t>pow</w:t>
      </w:r>
      <w:r w:rsidRPr="00950C79">
        <w:t>((</w:t>
      </w:r>
      <w:proofErr w:type="spellStart"/>
      <w:r w:rsidRPr="00232B61">
        <w:rPr>
          <w:lang w:val="en-US"/>
        </w:rPr>
        <w:t>i</w:t>
      </w:r>
      <w:proofErr w:type="spellEnd"/>
      <w:r w:rsidRPr="00950C79">
        <w:t xml:space="preserve"> + </w:t>
      </w:r>
      <w:r w:rsidRPr="00232B61">
        <w:rPr>
          <w:lang w:val="en-US"/>
        </w:rPr>
        <w:t>j</w:t>
      </w:r>
      <w:r w:rsidRPr="00950C79">
        <w:t>),2.0);</w:t>
      </w:r>
    </w:p>
    <w:p w14:paraId="38100687" w14:textId="3C8EE62B" w:rsidR="00950C79" w:rsidRDefault="00950C79" w:rsidP="00950C79">
      <w:pPr>
        <w:pStyle w:val="a9"/>
      </w:pPr>
      <w:r>
        <w:t xml:space="preserve">Задаём переменную первой вложенной суммы </w:t>
      </w:r>
      <w:r w:rsidR="00EA43E5" w:rsidRPr="00232B61">
        <w:rPr>
          <w:lang w:val="en-US"/>
        </w:rPr>
        <w:t>s</w:t>
      </w:r>
      <w:r w:rsidR="00EA43E5" w:rsidRPr="00950C79">
        <w:t xml:space="preserve">1 = </w:t>
      </w:r>
      <w:r w:rsidR="00EA43E5" w:rsidRPr="00232B61">
        <w:rPr>
          <w:lang w:val="en-US"/>
        </w:rPr>
        <w:t>s</w:t>
      </w:r>
      <w:r w:rsidR="00EA43E5" w:rsidRPr="00950C79">
        <w:t xml:space="preserve">1 + </w:t>
      </w:r>
      <w:r w:rsidR="00EA43E5" w:rsidRPr="00232B61">
        <w:rPr>
          <w:lang w:val="en-US"/>
        </w:rPr>
        <w:t>h</w:t>
      </w:r>
    </w:p>
    <w:p w14:paraId="62C2A77C" w14:textId="77777777" w:rsidR="00950C79" w:rsidRDefault="00950C79" w:rsidP="00950C79">
      <w:pPr>
        <w:pStyle w:val="a9"/>
      </w:pPr>
      <w:r>
        <w:t xml:space="preserve">Задаётся переменная </w:t>
      </w:r>
      <w:r w:rsidRPr="00232B61">
        <w:rPr>
          <w:lang w:val="en-US"/>
        </w:rPr>
        <w:t>h</w:t>
      </w:r>
      <w:r w:rsidRPr="00BC6069">
        <w:t xml:space="preserve"> = </w:t>
      </w:r>
      <w:r w:rsidRPr="00232B61">
        <w:rPr>
          <w:lang w:val="en-US"/>
        </w:rPr>
        <w:t>j</w:t>
      </w:r>
      <w:r w:rsidRPr="00BC6069">
        <w:t xml:space="preserve"> + 1.0;</w:t>
      </w:r>
    </w:p>
    <w:p w14:paraId="2F99509B" w14:textId="2B1179C5" w:rsidR="00950C79" w:rsidRDefault="00950C79" w:rsidP="00950C79">
      <w:pPr>
        <w:pStyle w:val="a9"/>
      </w:pPr>
      <w:r>
        <w:lastRenderedPageBreak/>
        <w:t xml:space="preserve">Задаём переменную второй вложенной суммы </w:t>
      </w:r>
      <w:r w:rsidRPr="00232B61">
        <w:rPr>
          <w:lang w:val="en-US"/>
        </w:rPr>
        <w:t>s</w:t>
      </w:r>
      <w:r w:rsidRPr="00950C79">
        <w:t xml:space="preserve">2 = </w:t>
      </w:r>
      <w:r w:rsidRPr="00232B61">
        <w:rPr>
          <w:lang w:val="en-US"/>
        </w:rPr>
        <w:t>s</w:t>
      </w:r>
      <w:r w:rsidRPr="00950C79">
        <w:t xml:space="preserve">2 + </w:t>
      </w:r>
      <w:r w:rsidRPr="00232B61">
        <w:rPr>
          <w:lang w:val="en-US"/>
        </w:rPr>
        <w:t>h</w:t>
      </w:r>
      <w:r w:rsidRPr="00950C79">
        <w:t>;</w:t>
      </w:r>
    </w:p>
    <w:p w14:paraId="72DEE593" w14:textId="2A333CAD" w:rsidR="00950C79" w:rsidRDefault="00950C79" w:rsidP="00950C79">
      <w:pPr>
        <w:pStyle w:val="a9"/>
        <w:numPr>
          <w:ilvl w:val="0"/>
          <w:numId w:val="2"/>
        </w:numPr>
      </w:pPr>
      <w:r>
        <w:t>Задаём переменную, использующую вложенные переменные сумм</w:t>
      </w:r>
    </w:p>
    <w:p w14:paraId="0AAB91B7" w14:textId="77777777" w:rsidR="00950C79" w:rsidRDefault="00950C79" w:rsidP="00950C79">
      <w:pPr>
        <w:pStyle w:val="a9"/>
      </w:pPr>
      <w:r w:rsidRPr="00950C79">
        <w:rPr>
          <w:lang w:val="en-US"/>
        </w:rPr>
        <w:t>h = (2.0*x + s1)/(</w:t>
      </w:r>
      <w:proofErr w:type="spellStart"/>
      <w:r w:rsidRPr="00950C79">
        <w:rPr>
          <w:lang w:val="en-US"/>
        </w:rPr>
        <w:t>x+i</w:t>
      </w:r>
      <w:proofErr w:type="spellEnd"/>
      <w:r w:rsidRPr="00950C79">
        <w:rPr>
          <w:lang w:val="en-US"/>
        </w:rPr>
        <w:t>*s2);</w:t>
      </w:r>
    </w:p>
    <w:p w14:paraId="57A7EB14" w14:textId="165AF72D" w:rsidR="00950C79" w:rsidRDefault="00950C79" w:rsidP="00950C79">
      <w:pPr>
        <w:pStyle w:val="a9"/>
        <w:numPr>
          <w:ilvl w:val="0"/>
          <w:numId w:val="2"/>
        </w:numPr>
      </w:pPr>
      <w:r>
        <w:t xml:space="preserve">Задаём переменную итоговой суммы </w:t>
      </w:r>
    </w:p>
    <w:p w14:paraId="647BBDD7" w14:textId="5FF23854" w:rsidR="00950C79" w:rsidRDefault="00950C79" w:rsidP="00950C79">
      <w:pPr>
        <w:pStyle w:val="a9"/>
      </w:pPr>
      <w:r w:rsidRPr="00232B61">
        <w:rPr>
          <w:lang w:val="en-US"/>
        </w:rPr>
        <w:t>result</w:t>
      </w:r>
      <w:r w:rsidRPr="00950C79">
        <w:t xml:space="preserve"> = </w:t>
      </w:r>
      <w:r w:rsidRPr="00232B61">
        <w:rPr>
          <w:lang w:val="en-US"/>
        </w:rPr>
        <w:t>result</w:t>
      </w:r>
      <w:r w:rsidRPr="00950C79">
        <w:t xml:space="preserve"> + </w:t>
      </w:r>
      <w:r w:rsidRPr="00232B61">
        <w:rPr>
          <w:lang w:val="en-US"/>
        </w:rPr>
        <w:t>h</w:t>
      </w:r>
      <w:r w:rsidRPr="00950C79">
        <w:t>;</w:t>
      </w:r>
    </w:p>
    <w:p w14:paraId="23601145" w14:textId="3EBEC572" w:rsidR="00950C79" w:rsidRDefault="00950C79" w:rsidP="00950C79">
      <w:pPr>
        <w:pStyle w:val="a9"/>
        <w:numPr>
          <w:ilvl w:val="0"/>
          <w:numId w:val="2"/>
        </w:numPr>
      </w:pPr>
      <w:r>
        <w:t>Конец цикла</w:t>
      </w:r>
    </w:p>
    <w:p w14:paraId="05ADCC8E" w14:textId="77777777" w:rsidR="00950C79" w:rsidRPr="00950C79" w:rsidRDefault="00950C79" w:rsidP="00950C79">
      <w:pPr>
        <w:pStyle w:val="a9"/>
      </w:pPr>
    </w:p>
    <w:p w14:paraId="2D73E94E" w14:textId="2B13D62D" w:rsidR="009A40AF" w:rsidRPr="006F7859" w:rsidRDefault="008741C2" w:rsidP="009A40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081"/>
        <w:gridCol w:w="1765"/>
        <w:gridCol w:w="2657"/>
      </w:tblGrid>
      <w:tr w:rsidR="00EF1314" w:rsidRPr="00575387" w14:paraId="45CD1F30" w14:textId="77777777" w:rsidTr="00FF5A88">
        <w:trPr>
          <w:trHeight w:val="794"/>
          <w:jc w:val="center"/>
        </w:trPr>
        <w:tc>
          <w:tcPr>
            <w:tcW w:w="4016" w:type="dxa"/>
            <w:gridSpan w:val="3"/>
            <w:vAlign w:val="center"/>
          </w:tcPr>
          <w:p w14:paraId="2A88E7D4" w14:textId="393567B9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</w:rPr>
            </w:pPr>
            <w:r w:rsidRPr="00FF5A88">
              <w:rPr>
                <w:b/>
                <w:bCs/>
                <w:sz w:val="24"/>
                <w:szCs w:val="24"/>
              </w:rPr>
              <w:t>Набор данных</w:t>
            </w:r>
          </w:p>
        </w:tc>
        <w:tc>
          <w:tcPr>
            <w:tcW w:w="2657" w:type="dxa"/>
            <w:vAlign w:val="center"/>
          </w:tcPr>
          <w:p w14:paraId="36318700" w14:textId="77777777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</w:rPr>
            </w:pPr>
            <w:r w:rsidRPr="00FF5A88">
              <w:rPr>
                <w:b/>
                <w:bCs/>
                <w:sz w:val="24"/>
                <w:szCs w:val="24"/>
              </w:rPr>
              <w:t>Результаты вычислений</w:t>
            </w:r>
          </w:p>
        </w:tc>
      </w:tr>
      <w:tr w:rsidR="00EF1314" w:rsidRPr="00CA2BE1" w14:paraId="6DE92F45" w14:textId="77777777" w:rsidTr="00EF1314">
        <w:trPr>
          <w:trHeight w:val="410"/>
          <w:jc w:val="center"/>
        </w:trPr>
        <w:tc>
          <w:tcPr>
            <w:tcW w:w="1170" w:type="dxa"/>
            <w:vAlign w:val="center"/>
          </w:tcPr>
          <w:p w14:paraId="4C00F770" w14:textId="4DEFA623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081" w:type="dxa"/>
            <w:vAlign w:val="center"/>
          </w:tcPr>
          <w:p w14:paraId="5C215728" w14:textId="1A0A5B1B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765" w:type="dxa"/>
            <w:vAlign w:val="center"/>
          </w:tcPr>
          <w:p w14:paraId="7FE64C19" w14:textId="3DDC2341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2657" w:type="dxa"/>
            <w:vAlign w:val="center"/>
          </w:tcPr>
          <w:p w14:paraId="06198C2D" w14:textId="7AAAA76F" w:rsidR="00EF1314" w:rsidRPr="00FF5A88" w:rsidRDefault="00EF1314" w:rsidP="009A40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EF1314" w14:paraId="764AB380" w14:textId="77777777" w:rsidTr="00EF1314">
        <w:trPr>
          <w:trHeight w:val="565"/>
          <w:jc w:val="center"/>
        </w:trPr>
        <w:tc>
          <w:tcPr>
            <w:tcW w:w="1170" w:type="dxa"/>
            <w:vMerge w:val="restart"/>
            <w:vAlign w:val="center"/>
          </w:tcPr>
          <w:p w14:paraId="26B94DBB" w14:textId="0532D3F0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81" w:type="dxa"/>
            <w:vMerge w:val="restart"/>
            <w:vAlign w:val="center"/>
          </w:tcPr>
          <w:p w14:paraId="2DE7B3D6" w14:textId="1E2F3A0B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 w:rsidRPr="00FF5A88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65" w:type="dxa"/>
            <w:vAlign w:val="center"/>
          </w:tcPr>
          <w:p w14:paraId="14633B06" w14:textId="20F55C00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57" w:type="dxa"/>
            <w:vAlign w:val="center"/>
          </w:tcPr>
          <w:p w14:paraId="2CEAD55C" w14:textId="76A34330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14.2845</w:t>
            </w:r>
          </w:p>
        </w:tc>
      </w:tr>
      <w:tr w:rsidR="00EF1314" w14:paraId="58E60D40" w14:textId="77777777" w:rsidTr="00EF1314">
        <w:trPr>
          <w:trHeight w:val="546"/>
          <w:jc w:val="center"/>
        </w:trPr>
        <w:tc>
          <w:tcPr>
            <w:tcW w:w="1170" w:type="dxa"/>
            <w:vMerge/>
            <w:vAlign w:val="center"/>
          </w:tcPr>
          <w:p w14:paraId="618B40D2" w14:textId="2C09DF0C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364297AC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33C18417" w14:textId="7FD72C36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57" w:type="dxa"/>
            <w:vAlign w:val="center"/>
          </w:tcPr>
          <w:p w14:paraId="21F541B2" w14:textId="407E3539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7.70499</w:t>
            </w:r>
          </w:p>
        </w:tc>
      </w:tr>
      <w:tr w:rsidR="00EF1314" w14:paraId="1087F039" w14:textId="77777777" w:rsidTr="00EF1314">
        <w:trPr>
          <w:trHeight w:val="553"/>
          <w:jc w:val="center"/>
        </w:trPr>
        <w:tc>
          <w:tcPr>
            <w:tcW w:w="1170" w:type="dxa"/>
            <w:vMerge/>
            <w:vAlign w:val="center"/>
          </w:tcPr>
          <w:p w14:paraId="0C9723F3" w14:textId="11BE87C9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1D4AD0A2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5A32A8E6" w14:textId="7CC80701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14:paraId="6486556C" w14:textId="107D3B4B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5.50869</w:t>
            </w:r>
          </w:p>
        </w:tc>
      </w:tr>
      <w:tr w:rsidR="00EF1314" w14:paraId="172CE930" w14:textId="77777777" w:rsidTr="00EF1314">
        <w:trPr>
          <w:trHeight w:val="561"/>
          <w:jc w:val="center"/>
        </w:trPr>
        <w:tc>
          <w:tcPr>
            <w:tcW w:w="1170" w:type="dxa"/>
            <w:vMerge/>
            <w:vAlign w:val="center"/>
          </w:tcPr>
          <w:p w14:paraId="17C6CAAB" w14:textId="556BD4E1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4059B48D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4C705911" w14:textId="20C1A714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57" w:type="dxa"/>
            <w:vAlign w:val="center"/>
          </w:tcPr>
          <w:p w14:paraId="0D15C4D5" w14:textId="4420AA30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4.4226</w:t>
            </w:r>
          </w:p>
        </w:tc>
      </w:tr>
      <w:tr w:rsidR="00EF1314" w14:paraId="6F97DFDE" w14:textId="77777777" w:rsidTr="00EF1314">
        <w:trPr>
          <w:trHeight w:val="555"/>
          <w:jc w:val="center"/>
        </w:trPr>
        <w:tc>
          <w:tcPr>
            <w:tcW w:w="1170" w:type="dxa"/>
            <w:vMerge/>
            <w:vAlign w:val="center"/>
          </w:tcPr>
          <w:p w14:paraId="30FA86B1" w14:textId="24D291AF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160E0D3E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341ECE4E" w14:textId="40336B8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57" w:type="dxa"/>
            <w:vAlign w:val="center"/>
          </w:tcPr>
          <w:p w14:paraId="1CDD4474" w14:textId="4C3B9A47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3.78199</w:t>
            </w:r>
          </w:p>
        </w:tc>
      </w:tr>
      <w:tr w:rsidR="00EF1314" w14:paraId="4E4B5370" w14:textId="77777777" w:rsidTr="00EF1314">
        <w:trPr>
          <w:trHeight w:val="563"/>
          <w:jc w:val="center"/>
        </w:trPr>
        <w:tc>
          <w:tcPr>
            <w:tcW w:w="1170" w:type="dxa"/>
            <w:vMerge/>
            <w:vAlign w:val="center"/>
          </w:tcPr>
          <w:p w14:paraId="30743DA9" w14:textId="3D2BA72A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766E5987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026D87C8" w14:textId="0FB0FBE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57" w:type="dxa"/>
            <w:vAlign w:val="center"/>
          </w:tcPr>
          <w:p w14:paraId="3EFEC153" w14:textId="09D589C6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3.3644</w:t>
            </w:r>
          </w:p>
        </w:tc>
      </w:tr>
      <w:tr w:rsidR="00EF1314" w14:paraId="5A10E5ED" w14:textId="77777777" w:rsidTr="00EF1314">
        <w:trPr>
          <w:trHeight w:val="557"/>
          <w:jc w:val="center"/>
        </w:trPr>
        <w:tc>
          <w:tcPr>
            <w:tcW w:w="1170" w:type="dxa"/>
            <w:vMerge/>
            <w:vAlign w:val="center"/>
          </w:tcPr>
          <w:p w14:paraId="3ACCC8B4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5D3C7323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7319E612" w14:textId="13BC88F0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57" w:type="dxa"/>
            <w:vAlign w:val="center"/>
          </w:tcPr>
          <w:p w14:paraId="439C3102" w14:textId="0E379735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3.07434</w:t>
            </w:r>
          </w:p>
        </w:tc>
      </w:tr>
      <w:tr w:rsidR="00EF1314" w14:paraId="025D0C45" w14:textId="77777777" w:rsidTr="00EF1314">
        <w:trPr>
          <w:trHeight w:val="557"/>
          <w:jc w:val="center"/>
        </w:trPr>
        <w:tc>
          <w:tcPr>
            <w:tcW w:w="1170" w:type="dxa"/>
            <w:vMerge/>
            <w:vAlign w:val="center"/>
          </w:tcPr>
          <w:p w14:paraId="3858C9D8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414433B8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7080E1EC" w14:textId="4FE45669" w:rsidR="00EF1314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57" w:type="dxa"/>
            <w:vAlign w:val="center"/>
          </w:tcPr>
          <w:p w14:paraId="1B6810E6" w14:textId="675BC231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2.86401</w:t>
            </w:r>
          </w:p>
        </w:tc>
      </w:tr>
      <w:tr w:rsidR="00EF1314" w14:paraId="478B5453" w14:textId="77777777" w:rsidTr="00EF1314">
        <w:trPr>
          <w:trHeight w:val="557"/>
          <w:jc w:val="center"/>
        </w:trPr>
        <w:tc>
          <w:tcPr>
            <w:tcW w:w="1170" w:type="dxa"/>
            <w:vMerge/>
            <w:vAlign w:val="center"/>
          </w:tcPr>
          <w:p w14:paraId="46AC55D5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5C65B102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44448865" w14:textId="05D3E6A5" w:rsidR="00EF1314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657" w:type="dxa"/>
            <w:vAlign w:val="center"/>
          </w:tcPr>
          <w:p w14:paraId="14316F66" w14:textId="60AB2D9B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2.70685</w:t>
            </w:r>
          </w:p>
        </w:tc>
      </w:tr>
      <w:tr w:rsidR="00EF1314" w14:paraId="17BD2FED" w14:textId="77777777" w:rsidTr="00EF1314">
        <w:trPr>
          <w:trHeight w:val="557"/>
          <w:jc w:val="center"/>
        </w:trPr>
        <w:tc>
          <w:tcPr>
            <w:tcW w:w="1170" w:type="dxa"/>
            <w:vMerge/>
            <w:vAlign w:val="center"/>
          </w:tcPr>
          <w:p w14:paraId="472EDDCD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  <w:vMerge/>
            <w:vAlign w:val="center"/>
          </w:tcPr>
          <w:p w14:paraId="6BFFDFA8" w14:textId="77777777" w:rsidR="00EF1314" w:rsidRPr="00FF5A88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65" w:type="dxa"/>
            <w:vAlign w:val="center"/>
          </w:tcPr>
          <w:p w14:paraId="5234163C" w14:textId="2D43FC05" w:rsidR="00EF1314" w:rsidRDefault="00EF1314" w:rsidP="009A40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57" w:type="dxa"/>
            <w:vAlign w:val="center"/>
          </w:tcPr>
          <w:p w14:paraId="3345CC59" w14:textId="7AC1D391" w:rsidR="00EF1314" w:rsidRPr="00FF5A88" w:rsidRDefault="00EF1314" w:rsidP="00EF1314">
            <w:pPr>
              <w:jc w:val="center"/>
              <w:rPr>
                <w:sz w:val="24"/>
                <w:szCs w:val="24"/>
                <w:lang w:val="en-US"/>
              </w:rPr>
            </w:pPr>
            <w:r w:rsidRPr="00EF1314">
              <w:rPr>
                <w:sz w:val="24"/>
                <w:szCs w:val="24"/>
                <w:lang w:val="en-US"/>
              </w:rPr>
              <w:t>2.58691</w:t>
            </w:r>
          </w:p>
        </w:tc>
      </w:tr>
    </w:tbl>
    <w:p w14:paraId="66A07E88" w14:textId="22CB86A8" w:rsidR="009A40AF" w:rsidRDefault="009A40AF" w:rsidP="009A4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91E39F" w14:textId="689BFB09" w:rsidR="008741C2" w:rsidRPr="008741C2" w:rsidRDefault="008741C2" w:rsidP="008741C2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41C2">
        <w:rPr>
          <w:rFonts w:ascii="Times New Roman" w:hAnsi="Times New Roman" w:cs="Times New Roman"/>
          <w:b/>
          <w:sz w:val="36"/>
          <w:szCs w:val="36"/>
        </w:rPr>
        <w:t>Вывод</w:t>
      </w:r>
    </w:p>
    <w:p w14:paraId="74F99732" w14:textId="4449E2E2" w:rsidR="009A40AF" w:rsidRPr="008741C2" w:rsidRDefault="00F70C10" w:rsidP="008741C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741C2">
        <w:rPr>
          <w:rFonts w:ascii="Times New Roman" w:hAnsi="Times New Roman" w:cs="Times New Roman"/>
          <w:bCs/>
          <w:sz w:val="28"/>
          <w:szCs w:val="28"/>
        </w:rPr>
        <w:t>В ходе проделанной работы получены следующие результаты:</w:t>
      </w:r>
    </w:p>
    <w:p w14:paraId="4B2B6B40" w14:textId="5EBAFBCB" w:rsidR="00FF5A88" w:rsidRDefault="00FD7703" w:rsidP="00FF5A8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и освоены вложенные циклы</w:t>
      </w:r>
    </w:p>
    <w:p w14:paraId="465A94A8" w14:textId="33F685E0" w:rsidR="00FD7703" w:rsidRPr="00FF57E5" w:rsidRDefault="00FD7703" w:rsidP="00FF5A8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программа</w:t>
      </w:r>
      <w:r w:rsidR="00BC6069">
        <w:rPr>
          <w:rFonts w:ascii="Times New Roman" w:hAnsi="Times New Roman" w:cs="Times New Roman"/>
          <w:sz w:val="28"/>
          <w:szCs w:val="28"/>
        </w:rPr>
        <w:t xml:space="preserve"> на языке С++</w:t>
      </w:r>
      <w:r>
        <w:rPr>
          <w:rFonts w:ascii="Times New Roman" w:hAnsi="Times New Roman" w:cs="Times New Roman"/>
          <w:sz w:val="28"/>
          <w:szCs w:val="28"/>
        </w:rPr>
        <w:t xml:space="preserve">, вычисляющая функцию </w:t>
      </w:r>
      <w:r w:rsidRPr="00FD77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77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циклов суммы.</w:t>
      </w:r>
    </w:p>
    <w:p w14:paraId="6D8D74DB" w14:textId="77777777" w:rsidR="00FF57E5" w:rsidRPr="00EF1314" w:rsidRDefault="00FF57E5" w:rsidP="00FF5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1C303" w14:textId="77777777" w:rsidR="00FF57E5" w:rsidRDefault="00FF57E5" w:rsidP="00FF5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D0A0F" w14:textId="77777777" w:rsidR="00950C79" w:rsidRDefault="00950C79" w:rsidP="00FF5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7D8EB" w14:textId="77777777" w:rsidR="00950C79" w:rsidRDefault="00950C79" w:rsidP="00FF5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6C010" w14:textId="0AED692B" w:rsidR="00FF57E5" w:rsidRPr="008741C2" w:rsidRDefault="008741C2" w:rsidP="008741C2">
      <w:pPr>
        <w:spacing w:before="240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8741C2">
        <w:rPr>
          <w:rFonts w:ascii="Times New Roman" w:hAnsi="Times New Roman" w:cs="Times New Roman"/>
          <w:b/>
          <w:bCs/>
          <w:sz w:val="34"/>
          <w:szCs w:val="34"/>
        </w:rPr>
        <w:lastRenderedPageBreak/>
        <w:t>Листинг</w:t>
      </w:r>
    </w:p>
    <w:p w14:paraId="21CB83E0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E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8EE166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E2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F69C24C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4FB8F2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7705DD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28C322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x,m,n,i,j,k,h = 0,s1 = 0,s2 = 0,result = 0;</w:t>
      </w:r>
    </w:p>
    <w:p w14:paraId="4BD2ACA4" w14:textId="77777777" w:rsid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C35FFBE" w14:textId="77777777" w:rsid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m;</w:t>
      </w:r>
    </w:p>
    <w:p w14:paraId="6EA11900" w14:textId="77777777" w:rsid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549144E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i++){</w:t>
      </w:r>
    </w:p>
    <w:p w14:paraId="4F9CBF30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E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m; j++){</w:t>
      </w:r>
    </w:p>
    <w:p w14:paraId="4B5F7FE2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pow((i + j),2.0);</w:t>
      </w:r>
    </w:p>
    <w:p w14:paraId="29B9ED13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s1 = s1 + h;</w:t>
      </w:r>
    </w:p>
    <w:p w14:paraId="5CC8C1ED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j + 1.0;</w:t>
      </w:r>
    </w:p>
    <w:p w14:paraId="1CC47AA4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s2 = s2 + h;</w:t>
      </w:r>
    </w:p>
    <w:p w14:paraId="38A19B61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D29BC0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 = (2.0*x + s1)/(x+i*s2);</w:t>
      </w:r>
    </w:p>
    <w:p w14:paraId="6CADE179" w14:textId="77777777" w:rsidR="00EA2E26" w:rsidRP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+ h;</w:t>
      </w:r>
    </w:p>
    <w:p w14:paraId="65AFDF28" w14:textId="77777777" w:rsid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E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0F9A5" w14:textId="77777777" w:rsidR="00EA2E26" w:rsidRDefault="00EA2E26" w:rsidP="00EA2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9DCFC" w14:textId="5145E8EF" w:rsidR="00FF57E5" w:rsidRPr="00FF57E5" w:rsidRDefault="00EA2E26" w:rsidP="00EA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57E5" w:rsidRPr="00FF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4D"/>
    <w:multiLevelType w:val="hybridMultilevel"/>
    <w:tmpl w:val="D07A5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4B78"/>
    <w:multiLevelType w:val="hybridMultilevel"/>
    <w:tmpl w:val="D8EED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62B"/>
    <w:rsid w:val="000123EE"/>
    <w:rsid w:val="00294C0C"/>
    <w:rsid w:val="0034162B"/>
    <w:rsid w:val="008741C2"/>
    <w:rsid w:val="008B794C"/>
    <w:rsid w:val="00950C79"/>
    <w:rsid w:val="009A40AF"/>
    <w:rsid w:val="00BC6069"/>
    <w:rsid w:val="00BD25E3"/>
    <w:rsid w:val="00EA2E26"/>
    <w:rsid w:val="00EA43E5"/>
    <w:rsid w:val="00EF1314"/>
    <w:rsid w:val="00F70C10"/>
    <w:rsid w:val="00FD7703"/>
    <w:rsid w:val="00FF57E5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EA7A"/>
  <w15:docId w15:val="{37F9760B-8C58-4E07-BC75-E58BB8C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A40A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A40A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A40A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A40A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A40AF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9A40A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D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7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2023-11-24T23:50:00Z</dcterms:created>
  <dcterms:modified xsi:type="dcterms:W3CDTF">2023-12-27T20:32:00Z</dcterms:modified>
</cp:coreProperties>
</file>