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30894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ФЕДЕРАЛЬНОЕ АГЕНТСТВО СВЯЗИ</w:t>
      </w:r>
    </w:p>
    <w:p w14:paraId="124CC80C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26A32344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5B8CB64D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(СПбГУТ)</w:t>
      </w:r>
    </w:p>
    <w:p w14:paraId="403A9691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5117F8A" wp14:editId="3B56D588">
                <wp:extent cx="5941695" cy="24130"/>
                <wp:effectExtent l="0" t="0" r="1905" b="4445"/>
                <wp:docPr id="964040091" name="Прямоугольник 964040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1695" cy="241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8F7A91" id="Прямоугольник 964040091" o:spid="_x0000_s1026" style="width:467.85pt;height: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Ur25gEAALQDAAAOAAAAZHJzL2Uyb0RvYy54bWysU12P2yAQfK/U/4B4bxynybWx4pxOOV1V&#10;6fohXfsDNhjbqJilC4mT/vouJJeL2reqfkAsC8PMMF7dHgYr9pqCQVfLcjKVQjuFjXFdLb9/e3jz&#10;XooQwTVg0elaHnWQt+vXr1ajr/QMe7SNJsEgLlSjr2Ufo6+KIqheDxAm6LXjZos0QOSSuqIhGBl9&#10;sMVsOr0pRqTGEyodAq/en5pynfHbVqv4pW2DjsLWkrnFPFIet2ks1iuoOgLfG3WmAf/AYgDj+NIL&#10;1D1EEDsyf0ENRhEGbONE4VBg2xqlswZWU07/UPPUg9dZC5sT/MWm8P9g1ef9k/9KiXrwj6h+BOFw&#10;04Pr9B0Rjr2Ghq8rk1HF6EN1OZCKwEfFdvyEDT8t7CJmDw4tDQmQ1YlDtvp4sVofolC8uFjOy5vl&#10;QgrFvdm8fJufooDq+bCnED9oHESa1JL4JTM47B9DTGSget6SyaM1zYOxNhfUbTeWxB7Sq+cv82eN&#10;19usS5sdpmMnxLSSVSZhKUOh2mJzZJGEp+hw1HnSI/2SYuTY1DL83AFpKexHx0Yty/k85SwX88W7&#10;GRd03dled8AphqpllOI03cRTNneeTNfzTWUW7fCOzW1NFv7C6kyWo5H9OMc4Ze+6zrtefrb1bwAA&#10;AP//AwBQSwMEFAAGAAgAAAAhADYhbz7cAAAAAwEAAA8AAABkcnMvZG93bnJldi54bWxMj0FPwkAQ&#10;he8m/ofNkHiTLSBYaqdETDyaCHqQ27Y7tg3d2bq7QPXXu3jByyQv7+W9b/LVYDpxJOdbywiTcQKC&#10;uLK65Rrh/e35NgXhg2KtOsuE8E0eVsX1Va4ybU+8oeM21CKWsM8UQhNCn0npq4aM8mPbE0fv0zqj&#10;QpSultqpUyw3nZwmyUIa1XJcaFRPTw1V++3BIKyX6frr9Y5ffjbljnYf5X4+dQnizWh4fAARaAiX&#10;MJzxIzoUkam0B9ZedAjxkfB3o7ecze9BlAizFGSRy//sxS8AAAD//wMAUEsBAi0AFAAGAAgAAAAh&#10;ALaDOJL+AAAA4QEAABMAAAAAAAAAAAAAAAAAAAAAAFtDb250ZW50X1R5cGVzXS54bWxQSwECLQAU&#10;AAYACAAAACEAOP0h/9YAAACUAQAACwAAAAAAAAAAAAAAAAAvAQAAX3JlbHMvLnJlbHNQSwECLQAU&#10;AAYACAAAACEAtplK9uYBAAC0AwAADgAAAAAAAAAAAAAAAAAuAgAAZHJzL2Uyb0RvYy54bWxQSwEC&#10;LQAUAAYACAAAACEANiFvPtwAAAADAQAADwAAAAAAAAAAAAAAAABABAAAZHJzL2Rvd25yZXYueG1s&#10;UEsFBgAAAAAEAAQA8wAAAEkFAAAAAA==&#10;" fillcolor="black" stroked="f">
                <w10:anchorlock/>
              </v:rect>
            </w:pict>
          </mc:Fallback>
        </mc:AlternateContent>
      </w:r>
    </w:p>
    <w:p w14:paraId="22AF166A" w14:textId="77777777" w:rsidR="001C3A1D" w:rsidRDefault="001C3A1D" w:rsidP="001C3A1D">
      <w:pPr>
        <w:spacing w:after="200" w:line="276" w:lineRule="auto"/>
        <w:rPr>
          <w:rFonts w:ascii="Times New Roman" w:eastAsia="Calibri" w:hAnsi="Times New Roman" w:cs="Times New Roman"/>
          <w:caps/>
        </w:rPr>
      </w:pPr>
    </w:p>
    <w:p w14:paraId="31FB9CE7" w14:textId="77777777" w:rsidR="001C3A1D" w:rsidRDefault="001C3A1D" w:rsidP="001C3A1D">
      <w:pPr>
        <w:spacing w:after="200" w:line="360" w:lineRule="auto"/>
        <w:rPr>
          <w:rFonts w:ascii="Times New Roman" w:eastAsia="Calibri" w:hAnsi="Times New Roman" w:cs="Times New Roman"/>
          <w:caps/>
        </w:rPr>
      </w:pPr>
    </w:p>
    <w:p w14:paraId="1CBF0CD5" w14:textId="77777777" w:rsidR="001C3A1D" w:rsidRDefault="001C3A1D" w:rsidP="001C3A1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3401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«Физические основы формирования видеоконтента»</w:t>
      </w:r>
    </w:p>
    <w:p w14:paraId="685C02B8" w14:textId="77777777" w:rsidR="001C3A1D" w:rsidRDefault="001C3A1D" w:rsidP="001C3A1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CE147A7" w14:textId="77777777" w:rsidR="001C3A1D" w:rsidRDefault="001C3A1D" w:rsidP="001C3A1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986A057" w14:textId="021F7126" w:rsidR="001C3A1D" w:rsidRPr="00A25D81" w:rsidRDefault="001C3A1D" w:rsidP="001C3A1D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  <w:r>
        <w:rPr>
          <w:rFonts w:ascii="Times New Roman" w:eastAsia="Calibri" w:hAnsi="Times New Roman"/>
          <w:sz w:val="28"/>
        </w:rPr>
        <w:t>Лабораторная работа №</w:t>
      </w:r>
      <w:r w:rsidRPr="001C3A1D">
        <w:rPr>
          <w:rFonts w:ascii="Times New Roman" w:eastAsia="Calibri" w:hAnsi="Times New Roman"/>
          <w:sz w:val="28"/>
        </w:rPr>
        <w:t>3</w:t>
      </w:r>
    </w:p>
    <w:p w14:paraId="1CEDEE9A" w14:textId="77777777" w:rsidR="001C3A1D" w:rsidRPr="00A25D81" w:rsidRDefault="001C3A1D" w:rsidP="001C3A1D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</w:p>
    <w:p w14:paraId="7053A539" w14:textId="77777777" w:rsidR="001C3A1D" w:rsidRPr="001C3A1D" w:rsidRDefault="001C3A1D" w:rsidP="001C3A1D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  <w:r w:rsidRPr="006B5812">
        <w:rPr>
          <w:rFonts w:ascii="Times New Roman" w:eastAsia="Calibri" w:hAnsi="Times New Roman"/>
          <w:sz w:val="28"/>
        </w:rPr>
        <w:t xml:space="preserve"> «</w:t>
      </w:r>
      <w:r w:rsidRPr="001C3A1D">
        <w:rPr>
          <w:rFonts w:ascii="Times New Roman" w:eastAsia="Calibri" w:hAnsi="Times New Roman"/>
          <w:sz w:val="28"/>
        </w:rPr>
        <w:t>ИЗУЧЕНИЕ ОСНОВНЫХ ПАРАМЕТРОВ</w:t>
      </w:r>
    </w:p>
    <w:p w14:paraId="53F662A8" w14:textId="77777777" w:rsidR="001C3A1D" w:rsidRPr="001C3A1D" w:rsidRDefault="001C3A1D" w:rsidP="001C3A1D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  <w:r w:rsidRPr="001C3A1D">
        <w:rPr>
          <w:rFonts w:ascii="Times New Roman" w:eastAsia="Calibri" w:hAnsi="Times New Roman"/>
          <w:sz w:val="28"/>
        </w:rPr>
        <w:t>ТЕЛЕВИЗИОННОЙ СИСТЕМЫ</w:t>
      </w:r>
    </w:p>
    <w:p w14:paraId="1CC21F2C" w14:textId="2E33B70D" w:rsidR="001C3A1D" w:rsidRPr="006B5812" w:rsidRDefault="001C3A1D" w:rsidP="001C3A1D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  <w:r w:rsidRPr="001C3A1D">
        <w:rPr>
          <w:rFonts w:ascii="Times New Roman" w:eastAsia="Calibri" w:hAnsi="Times New Roman"/>
          <w:sz w:val="28"/>
        </w:rPr>
        <w:t>И ПОЛНОГО ТЕЛЕВИЗИОННОГО СИГНАЛА</w:t>
      </w:r>
      <w:r w:rsidRPr="006B5812">
        <w:rPr>
          <w:rFonts w:ascii="Times New Roman" w:eastAsia="Calibri" w:hAnsi="Times New Roman"/>
          <w:sz w:val="28"/>
        </w:rPr>
        <w:t>»</w:t>
      </w:r>
    </w:p>
    <w:p w14:paraId="5E328E3C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48776ED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5D3434D" w14:textId="77777777" w:rsidR="001C3A1D" w:rsidRPr="00A25D81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4C99100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3CC9766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AD8FB31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1299084" w14:textId="77777777" w:rsidR="001C3A1D" w:rsidRDefault="001C3A1D" w:rsidP="001C3A1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29A12C2" w14:textId="77777777" w:rsidR="001C3A1D" w:rsidRDefault="001C3A1D" w:rsidP="001C3A1D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Выполнили: Студенты группы РЦТ-22</w:t>
      </w:r>
    </w:p>
    <w:p w14:paraId="4BCE9197" w14:textId="77777777" w:rsidR="001C3A1D" w:rsidRDefault="001C3A1D" w:rsidP="001C3A1D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Балан К. А.,</w:t>
      </w:r>
    </w:p>
    <w:p w14:paraId="4EB42406" w14:textId="77777777" w:rsidR="001C3A1D" w:rsidRDefault="001C3A1D" w:rsidP="001C3A1D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</w:r>
      <w:proofErr w:type="spellStart"/>
      <w:r>
        <w:rPr>
          <w:rFonts w:ascii="Times New Roman" w:eastAsia="Calibri" w:hAnsi="Times New Roman" w:cs="Times New Roman"/>
          <w:sz w:val="28"/>
        </w:rPr>
        <w:t>Орехва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В. Э.</w:t>
      </w:r>
    </w:p>
    <w:p w14:paraId="6FD6CFAC" w14:textId="77777777" w:rsidR="001C3A1D" w:rsidRPr="00C01310" w:rsidRDefault="001C3A1D" w:rsidP="001C3A1D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1EE9DCFE" w14:textId="77777777" w:rsidR="001C3A1D" w:rsidRPr="00C01310" w:rsidRDefault="001C3A1D" w:rsidP="001C3A1D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0CCFB825" w14:textId="77777777" w:rsidR="001C3A1D" w:rsidRPr="00C01310" w:rsidRDefault="001C3A1D" w:rsidP="001C3A1D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17D81BF1" w14:textId="77777777" w:rsidR="001C3A1D" w:rsidRDefault="001C3A1D" w:rsidP="001C3A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8B49E60" w14:textId="77777777" w:rsidR="001C3A1D" w:rsidRDefault="001C3A1D" w:rsidP="001C3A1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3F743C6" w14:textId="77777777" w:rsidR="001C3A1D" w:rsidRPr="00A25D81" w:rsidRDefault="001C3A1D" w:rsidP="001C3A1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4"/>
        </w:rPr>
      </w:pPr>
    </w:p>
    <w:p w14:paraId="1FEFEF47" w14:textId="77777777" w:rsidR="001C3A1D" w:rsidRDefault="001C3A1D" w:rsidP="001C3A1D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Санкт-Петербург</w:t>
      </w:r>
    </w:p>
    <w:p w14:paraId="52BB434B" w14:textId="77777777" w:rsidR="001C3A1D" w:rsidRPr="00A34012" w:rsidRDefault="001C3A1D" w:rsidP="001C3A1D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202</w:t>
      </w:r>
      <w:r w:rsidRPr="00A34012">
        <w:rPr>
          <w:rFonts w:ascii="Times New Roman" w:eastAsia="Calibri" w:hAnsi="Times New Roman" w:cs="Times New Roman"/>
          <w:sz w:val="24"/>
        </w:rPr>
        <w:t>4</w:t>
      </w:r>
    </w:p>
    <w:p w14:paraId="6544E22B" w14:textId="11ACEB05" w:rsidR="001C3A1D" w:rsidRDefault="001C3A1D" w:rsidP="001C3A1D">
      <w:pPr>
        <w:ind w:left="2124" w:hanging="2124"/>
        <w:jc w:val="center"/>
        <w:rPr>
          <w:b/>
          <w:bCs/>
        </w:rPr>
      </w:pPr>
      <w:r w:rsidRPr="001C3A1D">
        <w:rPr>
          <w:b/>
          <w:bCs/>
        </w:rPr>
        <w:lastRenderedPageBreak/>
        <w:t>Цел</w:t>
      </w:r>
      <w:r>
        <w:rPr>
          <w:b/>
          <w:bCs/>
        </w:rPr>
        <w:t>и лабораторной работы</w:t>
      </w:r>
    </w:p>
    <w:p w14:paraId="32570C18" w14:textId="7462F83F" w:rsidR="001C3A1D" w:rsidRPr="001C3A1D" w:rsidRDefault="001C3A1D" w:rsidP="001C3A1D">
      <w:pPr>
        <w:pStyle w:val="a3"/>
        <w:numPr>
          <w:ilvl w:val="0"/>
          <w:numId w:val="1"/>
        </w:numPr>
      </w:pPr>
      <w:r w:rsidRPr="001C3A1D">
        <w:t>Изуч</w:t>
      </w:r>
      <w:r>
        <w:t>ить</w:t>
      </w:r>
      <w:r w:rsidRPr="001C3A1D">
        <w:t xml:space="preserve"> основны</w:t>
      </w:r>
      <w:r>
        <w:t xml:space="preserve">е </w:t>
      </w:r>
      <w:r w:rsidRPr="001C3A1D">
        <w:t>параметр</w:t>
      </w:r>
      <w:r>
        <w:t>ы</w:t>
      </w:r>
      <w:r w:rsidRPr="001C3A1D">
        <w:t xml:space="preserve"> телевизионной системы</w:t>
      </w:r>
      <w:r w:rsidR="003A3377">
        <w:t>.</w:t>
      </w:r>
    </w:p>
    <w:p w14:paraId="7A216925" w14:textId="13DA8246" w:rsidR="001C3A1D" w:rsidRDefault="001C3A1D" w:rsidP="001C3A1D">
      <w:pPr>
        <w:pStyle w:val="a3"/>
        <w:numPr>
          <w:ilvl w:val="0"/>
          <w:numId w:val="1"/>
        </w:numPr>
      </w:pPr>
      <w:r>
        <w:t>Изучить параметры полного ТВ сигнала (ПТВС) и его состав</w:t>
      </w:r>
      <w:r w:rsidR="003A3377">
        <w:t>.</w:t>
      </w:r>
    </w:p>
    <w:p w14:paraId="70120A88" w14:textId="7BD39225" w:rsidR="001C3A1D" w:rsidRPr="001C3A1D" w:rsidRDefault="001C3A1D" w:rsidP="001C3A1D">
      <w:pPr>
        <w:jc w:val="center"/>
        <w:rPr>
          <w:b/>
          <w:bCs/>
        </w:rPr>
      </w:pPr>
      <w:r>
        <w:rPr>
          <w:b/>
          <w:bCs/>
        </w:rPr>
        <w:t>Выполнение работы</w:t>
      </w:r>
    </w:p>
    <w:p w14:paraId="72C4FFFC" w14:textId="585AA610" w:rsidR="001C3A1D" w:rsidRPr="001C3A1D" w:rsidRDefault="001C3A1D" w:rsidP="00CF0C92">
      <w:pPr>
        <w:pStyle w:val="a3"/>
        <w:numPr>
          <w:ilvl w:val="0"/>
          <w:numId w:val="3"/>
        </w:numPr>
      </w:pPr>
      <w:r>
        <w:t>Подадим на вход осциллографа сигнал гашения</w:t>
      </w:r>
      <w:r w:rsidR="00CF0C92">
        <w:t xml:space="preserve">. </w:t>
      </w:r>
    </w:p>
    <w:p w14:paraId="042C648E" w14:textId="0A9D4ACF" w:rsidR="00A314ED" w:rsidRDefault="005B12EA" w:rsidP="001C18A6">
      <w:pPr>
        <w:jc w:val="center"/>
      </w:pPr>
      <w:r w:rsidRPr="005B12EA">
        <w:rPr>
          <w:noProof/>
        </w:rPr>
        <w:drawing>
          <wp:inline distT="0" distB="0" distL="0" distR="0" wp14:anchorId="78B1DAA6" wp14:editId="34E1C4E0">
            <wp:extent cx="4851779" cy="278192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613" cy="27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F78E" w14:textId="63F11F4E" w:rsidR="001C18A6" w:rsidRDefault="00CF0C92" w:rsidP="001C18A6">
      <w:pPr>
        <w:pStyle w:val="a3"/>
        <w:numPr>
          <w:ilvl w:val="0"/>
          <w:numId w:val="3"/>
        </w:numPr>
      </w:pPr>
      <w:r>
        <w:t>Измерим длительность импульса и длительность периода. Рассчитаем относительную длительность строчного гасящего импульса, длительность активной части строки.</w:t>
      </w:r>
    </w:p>
    <w:p w14:paraId="3CEEF294" w14:textId="4CF9989F" w:rsidR="001C18A6" w:rsidRDefault="00CB1725" w:rsidP="007E359D">
      <w:pPr>
        <w:ind w:firstLine="64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τ</m:t>
            </m:r>
          </m:e>
          <m:sub>
            <m:r>
              <w:rPr>
                <w:rFonts w:ascii="Cambria Math" w:hAnsi="Cambria Math"/>
              </w:rPr>
              <m:t>сги</m:t>
            </m:r>
          </m:sub>
        </m:sSub>
      </m:oMath>
      <w:r w:rsidR="001C18A6">
        <w:t xml:space="preserve"> = 12 мкс - длительность импульса.</w:t>
      </w:r>
    </w:p>
    <w:p w14:paraId="35DCE4DE" w14:textId="1E60D6EB" w:rsidR="001C18A6" w:rsidRPr="005B12EA" w:rsidRDefault="00CB1725" w:rsidP="007E359D">
      <w:pPr>
        <w:ind w:firstLine="64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стр</m:t>
            </m:r>
          </m:sub>
        </m:sSub>
      </m:oMath>
      <w:r w:rsidR="001C18A6">
        <w:t xml:space="preserve"> = 64 мкс - длительность периода.</w:t>
      </w:r>
    </w:p>
    <w:p w14:paraId="7644EEF6" w14:textId="0421AFF8" w:rsidR="001C18A6" w:rsidRDefault="001C18A6" w:rsidP="007E359D">
      <w:pPr>
        <w:ind w:firstLine="643"/>
      </w:pPr>
      <w:r w:rsidRPr="007E359D">
        <w:rPr>
          <w:rFonts w:cstheme="minorHAnsi"/>
        </w:rPr>
        <w:t>α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сги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стр</m:t>
                </m:r>
              </m:sub>
            </m:sSub>
          </m:den>
        </m:f>
      </m:oMath>
      <w:r>
        <w:t xml:space="preserve"> = 0.1875 - длительность строчного гасящего импульса.</w:t>
      </w:r>
    </w:p>
    <w:p w14:paraId="40DB6CEF" w14:textId="729753B0" w:rsidR="001C18A6" w:rsidRDefault="00CB1725" w:rsidP="007E359D">
      <w:pPr>
        <w:ind w:firstLine="64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са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C18A6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стр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=</m:t>
        </m:r>
      </m:oMath>
      <w:r w:rsidR="001C18A6">
        <w:t xml:space="preserve"> 52 - </w:t>
      </w:r>
      <w:r w:rsidR="001C18A6" w:rsidRPr="00B26F83">
        <w:t>длительность активной части строки</w:t>
      </w:r>
      <w:r w:rsidR="001C18A6">
        <w:t>.</w:t>
      </w:r>
    </w:p>
    <w:p w14:paraId="0215649B" w14:textId="1F73FA10" w:rsidR="001C18A6" w:rsidRDefault="001C18A6" w:rsidP="001C18A6">
      <w:pPr>
        <w:pStyle w:val="a3"/>
        <w:numPr>
          <w:ilvl w:val="0"/>
          <w:numId w:val="3"/>
        </w:numPr>
      </w:pPr>
      <w:r>
        <w:t>Выведем осциллограмму кадровых (полевых) гасящих импульсов, входящих в сигнал гашения.</w:t>
      </w:r>
    </w:p>
    <w:p w14:paraId="26BDD402" w14:textId="5767F259" w:rsidR="001C18A6" w:rsidRDefault="001C18A6" w:rsidP="001C18A6">
      <w:pPr>
        <w:jc w:val="center"/>
      </w:pPr>
      <w:r w:rsidRPr="00C34864">
        <w:rPr>
          <w:noProof/>
        </w:rPr>
        <w:drawing>
          <wp:inline distT="0" distB="0" distL="0" distR="0" wp14:anchorId="49C92902" wp14:editId="0DDCC4C0">
            <wp:extent cx="4776717" cy="2741953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683" cy="27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BC34" w14:textId="77777777" w:rsidR="00906672" w:rsidRPr="00906672" w:rsidRDefault="001C18A6" w:rsidP="00906672">
      <w:pPr>
        <w:pStyle w:val="a3"/>
        <w:numPr>
          <w:ilvl w:val="0"/>
          <w:numId w:val="3"/>
        </w:numPr>
      </w:pPr>
      <w:r>
        <w:rPr>
          <w:rFonts w:eastAsiaTheme="minorEastAsia"/>
        </w:rPr>
        <w:lastRenderedPageBreak/>
        <w:t xml:space="preserve">Измерим с помощью осциллографа длительность </w:t>
      </w:r>
      <w:r>
        <w:t xml:space="preserve">кадровых (полевых) гасящих импульсов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кги</m:t>
            </m:r>
          </m:sub>
        </m:sSub>
      </m:oMath>
      <w:r>
        <w:rPr>
          <w:rFonts w:eastAsiaTheme="minorEastAsia"/>
        </w:rPr>
        <w:t xml:space="preserve"> (мс), период вертикальной (кадровой) развёртки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rPr>
          <w:rFonts w:eastAsiaTheme="minorEastAsia"/>
        </w:rPr>
        <w:t xml:space="preserve"> (мс). Рассчитаем </w:t>
      </w:r>
      <w:r w:rsidR="00906672">
        <w:rPr>
          <w:rFonts w:eastAsiaTheme="minorEastAsia"/>
        </w:rPr>
        <w:t xml:space="preserve">относительную длительность кадрового (полевого) гасящего импульса и число активных строк разложения изображения. </w:t>
      </w:r>
    </w:p>
    <w:p w14:paraId="719EFA79" w14:textId="1DF5F05C" w:rsidR="00C34864" w:rsidRDefault="00CB1725" w:rsidP="007E359D">
      <w:pPr>
        <w:ind w:firstLine="64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кги</m:t>
            </m:r>
          </m:sub>
        </m:sSub>
      </m:oMath>
      <w:r w:rsidR="00906672" w:rsidRPr="007E359D">
        <w:rPr>
          <w:rFonts w:eastAsiaTheme="minorEastAsia"/>
        </w:rPr>
        <w:t xml:space="preserve"> </w:t>
      </w:r>
      <w:r w:rsidR="00C34864">
        <w:t xml:space="preserve">= 1.6 </w:t>
      </w:r>
      <w:r w:rsidR="00343A39">
        <w:t>(</w:t>
      </w:r>
      <w:r w:rsidR="00C34864">
        <w:t>мс</w:t>
      </w:r>
      <w:r w:rsidR="00343A39">
        <w:t>)</w:t>
      </w:r>
      <w:r w:rsidR="00906672">
        <w:t>.</w:t>
      </w:r>
    </w:p>
    <w:p w14:paraId="7AFBE7DE" w14:textId="212CC3EA" w:rsidR="00C34864" w:rsidRDefault="00CB1725" w:rsidP="007E359D">
      <w:pPr>
        <w:ind w:firstLine="64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C34864">
        <w:t xml:space="preserve"> </w:t>
      </w:r>
      <w:proofErr w:type="gramStart"/>
      <w:r w:rsidR="00C34864">
        <w:t>=  20</w:t>
      </w:r>
      <w:proofErr w:type="gramEnd"/>
      <w:r w:rsidR="00C34864">
        <w:t xml:space="preserve"> </w:t>
      </w:r>
      <w:r w:rsidR="00343A39">
        <w:t>(</w:t>
      </w:r>
      <w:r w:rsidR="00C34864">
        <w:t>мс</w:t>
      </w:r>
      <w:r w:rsidR="00343A39">
        <w:t>)</w:t>
      </w:r>
      <w:r w:rsidR="00906672">
        <w:t>.</w:t>
      </w:r>
    </w:p>
    <w:p w14:paraId="5A4FCE64" w14:textId="18AD4039" w:rsidR="00906672" w:rsidRPr="00343A39" w:rsidRDefault="00343A39" w:rsidP="007E359D">
      <w:pPr>
        <w:ind w:firstLine="643"/>
        <w:rPr>
          <w:rFonts w:eastAsiaTheme="minorEastAsia"/>
        </w:rPr>
      </w:pPr>
      <w:r>
        <w:rPr>
          <w:rFonts w:ascii="Cambria Math" w:eastAsiaTheme="minorEastAsia" w:hAnsi="Cambria Math"/>
        </w:rPr>
        <w:t>β</w:t>
      </w:r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кги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B26F83">
        <w:t>=</w:t>
      </w:r>
      <w:r>
        <w:t xml:space="preserve"> </w:t>
      </w:r>
      <w:r w:rsidR="00B26F83">
        <w:t xml:space="preserve">0,08 </w:t>
      </w:r>
      <w:r>
        <w:t>(</w:t>
      </w:r>
      <w:r w:rsidR="00B26F83">
        <w:t>мс</w:t>
      </w:r>
      <w:r>
        <w:t>)</w:t>
      </w:r>
      <w:r w:rsidR="00906672">
        <w:t xml:space="preserve"> - </w:t>
      </w:r>
      <w:r w:rsidR="00906672">
        <w:rPr>
          <w:rFonts w:eastAsiaTheme="minorEastAsia"/>
        </w:rPr>
        <w:t>относительная длительность кадрового гасящего</w:t>
      </w:r>
      <w:r>
        <w:rPr>
          <w:rFonts w:eastAsiaTheme="minorEastAsia"/>
        </w:rPr>
        <w:t xml:space="preserve"> </w:t>
      </w:r>
      <w:r w:rsidR="00906672">
        <w:rPr>
          <w:rFonts w:eastAsiaTheme="minorEastAsia"/>
        </w:rPr>
        <w:t>импульса.</w:t>
      </w:r>
    </w:p>
    <w:p w14:paraId="50560865" w14:textId="324953F5" w:rsidR="00906672" w:rsidRPr="00906672" w:rsidRDefault="00906672" w:rsidP="007E359D">
      <w:pPr>
        <w:ind w:firstLine="643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 w:rsidRPr="00906672">
        <w:rPr>
          <w:rFonts w:eastAsiaTheme="minorEastAsia"/>
        </w:rPr>
        <w:t xml:space="preserve"> = 625 – </w:t>
      </w:r>
      <w:r>
        <w:rPr>
          <w:rFonts w:eastAsiaTheme="minorEastAsia"/>
        </w:rPr>
        <w:t>номинальное число строк разложения</w:t>
      </w:r>
      <w:r w:rsidRPr="00906672">
        <w:rPr>
          <w:rFonts w:eastAsiaTheme="minorEastAsia"/>
        </w:rPr>
        <w:t>.</w:t>
      </w:r>
    </w:p>
    <w:p w14:paraId="3B678FF1" w14:textId="4226A902" w:rsidR="00B26F83" w:rsidRPr="00906672" w:rsidRDefault="00B26F83" w:rsidP="007E359D">
      <w:pPr>
        <w:ind w:firstLine="643"/>
        <w:rPr>
          <w:color w:val="000000"/>
        </w:rPr>
      </w:pPr>
      <w:r w:rsidRPr="00906672">
        <w:rPr>
          <w:color w:val="000000"/>
          <w:lang w:val="en-US"/>
        </w:rPr>
        <w:t>z</w:t>
      </w:r>
      <w:r w:rsidRPr="00906672">
        <w:rPr>
          <w:color w:val="000000"/>
          <w:vertAlign w:val="subscript"/>
        </w:rPr>
        <w:t>а</w:t>
      </w:r>
      <w:r w:rsidRPr="00906672">
        <w:rPr>
          <w:color w:val="000000"/>
        </w:rPr>
        <w:t xml:space="preserve"> </w:t>
      </w:r>
      <w:r w:rsidR="00906672">
        <w:rPr>
          <w:color w:val="000000"/>
        </w:rPr>
        <w:t xml:space="preserve">= </w:t>
      </w:r>
      <m:oMath>
        <m:r>
          <w:rPr>
            <w:rFonts w:ascii="Cambria Math" w:hAnsi="Cambria Math"/>
            <w:color w:val="000000"/>
          </w:rPr>
          <m:t>z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1-</m:t>
            </m:r>
            <m:r>
              <w:rPr>
                <w:rFonts w:ascii="Cambria Math" w:hAnsi="Cambria Math"/>
                <w:color w:val="000000"/>
                <w:lang w:val="en-US"/>
              </w:rPr>
              <m:t>β</m:t>
            </m: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e>
        </m:d>
      </m:oMath>
      <w:r w:rsidR="00906672">
        <w:rPr>
          <w:color w:val="000000"/>
        </w:rPr>
        <w:t xml:space="preserve"> </w:t>
      </w:r>
      <w:r w:rsidRPr="00906672">
        <w:rPr>
          <w:color w:val="000000"/>
        </w:rPr>
        <w:t>= 575</w:t>
      </w:r>
      <w:r w:rsidR="00906672" w:rsidRPr="00906672">
        <w:rPr>
          <w:color w:val="000000"/>
        </w:rPr>
        <w:t xml:space="preserve"> - число активных строк разложения изображения</w:t>
      </w:r>
      <w:r w:rsidR="00906672">
        <w:rPr>
          <w:color w:val="000000"/>
        </w:rPr>
        <w:t>.</w:t>
      </w:r>
    </w:p>
    <w:p w14:paraId="667E92C8" w14:textId="6918F6AC" w:rsidR="00906672" w:rsidRPr="00906672" w:rsidRDefault="00906672" w:rsidP="00906672">
      <w:pPr>
        <w:pStyle w:val="a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Рассчитаем число элементов разложения изображения в активной части строки, число элементов в активной части кадра, длительность развёртки одного элемента изображения, </w:t>
      </w:r>
      <w:r w:rsidRPr="00906672">
        <w:rPr>
          <w:color w:val="000000"/>
        </w:rPr>
        <w:t>максимальную частоту спектра сигнала яркости</w:t>
      </w:r>
      <w:r>
        <w:rPr>
          <w:color w:val="000000"/>
        </w:rPr>
        <w:t xml:space="preserve">, </w:t>
      </w:r>
      <w:r w:rsidRPr="00906672">
        <w:rPr>
          <w:color w:val="000000"/>
        </w:rPr>
        <w:t>которая определяет верхнюю границу полосы пропускания тракта передачи сигнала яркости</w:t>
      </w:r>
      <w:r>
        <w:rPr>
          <w:color w:val="000000"/>
        </w:rPr>
        <w:t xml:space="preserve"> и сравним полученное значение </w:t>
      </w:r>
      <w:r>
        <w:rPr>
          <w:color w:val="000000"/>
          <w:lang w:val="en-US"/>
        </w:rPr>
        <w:t>f</w:t>
      </w:r>
      <w:r>
        <w:rPr>
          <w:color w:val="000000"/>
          <w:vertAlign w:val="subscript"/>
        </w:rPr>
        <w:t>в</w:t>
      </w:r>
      <w:r w:rsidRPr="00906672">
        <w:rPr>
          <w:color w:val="000000"/>
        </w:rPr>
        <w:t xml:space="preserve"> </w:t>
      </w:r>
      <w:r>
        <w:rPr>
          <w:color w:val="000000"/>
        </w:rPr>
        <w:t xml:space="preserve">с уточнённым теоретическим значением. </w:t>
      </w:r>
    </w:p>
    <w:p w14:paraId="0F09F0E9" w14:textId="010E6294" w:rsidR="00B26F83" w:rsidRPr="00906672" w:rsidRDefault="00CB1725" w:rsidP="00A25D81">
      <w:pPr>
        <w:ind w:firstLine="643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са</m:t>
            </m:r>
          </m:sub>
        </m:sSub>
      </m:oMath>
      <w:r w:rsidR="00906672" w:rsidRPr="00906672">
        <w:rPr>
          <w:color w:val="000000"/>
          <w:vertAlign w:val="subscript"/>
        </w:rPr>
        <w:t xml:space="preserve"> </w:t>
      </w:r>
      <w:r w:rsidR="00906672" w:rsidRPr="00906672">
        <w:rPr>
          <w:color w:val="000000"/>
        </w:rPr>
        <w:t xml:space="preserve">= </w:t>
      </w:r>
      <w:proofErr w:type="spellStart"/>
      <w:r w:rsidR="00906672">
        <w:rPr>
          <w:color w:val="000000"/>
          <w:lang w:val="en-US"/>
        </w:rPr>
        <w:t>kz</w:t>
      </w:r>
      <w:proofErr w:type="spellEnd"/>
      <w:r w:rsidR="00906672">
        <w:rPr>
          <w:color w:val="000000"/>
          <w:vertAlign w:val="subscript"/>
        </w:rPr>
        <w:t>а</w:t>
      </w:r>
      <w:r w:rsidR="00906672" w:rsidRPr="00906672">
        <w:rPr>
          <w:color w:val="000000"/>
        </w:rPr>
        <w:t xml:space="preserve"> = </w:t>
      </w:r>
      <w:r w:rsidR="00B26F83" w:rsidRPr="00906672">
        <w:rPr>
          <w:color w:val="000000"/>
        </w:rPr>
        <w:t>767</w:t>
      </w:r>
      <w:r w:rsidR="00906672">
        <w:rPr>
          <w:color w:val="000000"/>
        </w:rPr>
        <w:t xml:space="preserve"> - </w:t>
      </w:r>
      <w:r w:rsidR="00906672" w:rsidRPr="00906672">
        <w:rPr>
          <w:color w:val="000000"/>
        </w:rPr>
        <w:t>число элементов разложения изображения в активной части строки</w:t>
      </w:r>
      <w:r w:rsidR="00906672">
        <w:rPr>
          <w:color w:val="000000"/>
        </w:rPr>
        <w:t>.</w:t>
      </w:r>
    </w:p>
    <w:p w14:paraId="0B6BE4C1" w14:textId="2AA8E046" w:rsidR="00B26F83" w:rsidRPr="00906672" w:rsidRDefault="00CB1725" w:rsidP="00906672">
      <w:pPr>
        <w:ind w:firstLine="643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ка</m:t>
            </m:r>
          </m:sub>
        </m:sSub>
      </m:oMath>
      <w:r w:rsidR="00343A39" w:rsidRPr="00906672">
        <w:rPr>
          <w:color w:val="000000"/>
          <w:vertAlign w:val="subscript"/>
        </w:rPr>
        <w:t xml:space="preserve"> </w:t>
      </w:r>
      <w:r w:rsidR="00343A39" w:rsidRPr="00906672">
        <w:rPr>
          <w:color w:val="000000"/>
        </w:rPr>
        <w:t xml:space="preserve">= </w:t>
      </w:r>
      <w:proofErr w:type="spellStart"/>
      <w:r w:rsidR="00343A39">
        <w:rPr>
          <w:color w:val="000000"/>
          <w:lang w:val="en-US"/>
        </w:rPr>
        <w:t>kz</w:t>
      </w:r>
      <w:proofErr w:type="spellEnd"/>
      <w:r w:rsidR="00343A39">
        <w:rPr>
          <w:color w:val="000000"/>
          <w:vertAlign w:val="superscript"/>
        </w:rPr>
        <w:t>2</w:t>
      </w:r>
      <w:r w:rsidR="00343A39">
        <w:rPr>
          <w:color w:val="000000"/>
          <w:vertAlign w:val="subscript"/>
        </w:rPr>
        <w:t>а</w:t>
      </w:r>
      <w:r w:rsidR="00343A39" w:rsidRPr="00906672">
        <w:rPr>
          <w:color w:val="000000"/>
        </w:rPr>
        <w:t xml:space="preserve"> </w:t>
      </w:r>
      <w:r w:rsidR="00343A39">
        <w:rPr>
          <w:color w:val="000000"/>
        </w:rPr>
        <w:t xml:space="preserve">= </w:t>
      </w:r>
      <w:r w:rsidR="00B26F83" w:rsidRPr="00906672">
        <w:rPr>
          <w:color w:val="000000"/>
        </w:rPr>
        <w:t>440833</w:t>
      </w:r>
      <w:r w:rsidR="00906672">
        <w:rPr>
          <w:color w:val="000000"/>
        </w:rPr>
        <w:t xml:space="preserve"> - </w:t>
      </w:r>
      <w:r w:rsidR="00906672" w:rsidRPr="00906672">
        <w:rPr>
          <w:color w:val="000000"/>
        </w:rPr>
        <w:t>число элементов в активной части кадра</w:t>
      </w:r>
      <w:r w:rsidR="00906672">
        <w:rPr>
          <w:color w:val="000000"/>
        </w:rPr>
        <w:t>.</w:t>
      </w:r>
    </w:p>
    <w:p w14:paraId="453365E1" w14:textId="4D6D85C0" w:rsidR="00B26F83" w:rsidRDefault="00CB1725" w:rsidP="00343A39">
      <w:pPr>
        <w:ind w:firstLine="643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τ</m:t>
            </m:r>
          </m:e>
          <m:sub>
            <m:r>
              <w:rPr>
                <w:rFonts w:ascii="Cambria Math" w:hAnsi="Cambria Math"/>
                <w:color w:val="000000"/>
              </w:rPr>
              <m:t>э</m:t>
            </m:r>
          </m:sub>
        </m:sSub>
        <m:r>
          <w:rPr>
            <w:rFonts w:ascii="Cambria Math" w:hAnsi="Cambria Math"/>
            <w:color w:val="000000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са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са</m:t>
                </m:r>
              </m:sub>
            </m:sSub>
          </m:den>
        </m:f>
        <m:r>
          <w:rPr>
            <w:rFonts w:ascii="Cambria Math" w:hAnsi="Cambria Math"/>
            <w:color w:val="000000"/>
          </w:rPr>
          <m:t xml:space="preserve">= </m:t>
        </m:r>
      </m:oMath>
      <w:r w:rsidR="00B26F83" w:rsidRPr="00906672">
        <w:rPr>
          <w:color w:val="000000"/>
        </w:rPr>
        <w:t>0,068</w:t>
      </w:r>
      <w:r w:rsidR="00343A39">
        <w:rPr>
          <w:color w:val="000000"/>
        </w:rPr>
        <w:t xml:space="preserve"> (мкс) - </w:t>
      </w:r>
      <w:r w:rsidR="00343A39" w:rsidRPr="00906672">
        <w:rPr>
          <w:color w:val="000000"/>
        </w:rPr>
        <w:t>длительность развертки одного элемента изображения</w:t>
      </w:r>
      <w:r w:rsidR="00343A39">
        <w:rPr>
          <w:color w:val="000000"/>
        </w:rPr>
        <w:t>.</w:t>
      </w:r>
    </w:p>
    <w:p w14:paraId="2752749D" w14:textId="4848EFC4" w:rsidR="007E359D" w:rsidRPr="007E359D" w:rsidRDefault="007E359D" w:rsidP="00343A39">
      <w:pPr>
        <w:ind w:firstLine="643"/>
        <w:rPr>
          <w:color w:val="000000"/>
          <w:vertAlign w:val="subscript"/>
        </w:rPr>
      </w:pPr>
      <w:r>
        <w:rPr>
          <w:color w:val="000000"/>
          <w:lang w:val="en-US"/>
        </w:rPr>
        <w:t>f</w:t>
      </w:r>
      <w:r>
        <w:rPr>
          <w:color w:val="000000"/>
          <w:vertAlign w:val="subscript"/>
        </w:rPr>
        <w:t>в</w:t>
      </w:r>
      <w:r>
        <w:rPr>
          <w:color w:val="00000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э</m:t>
                </m:r>
              </m:sub>
            </m:sSub>
          </m:den>
        </m:f>
      </m:oMath>
      <w:r>
        <w:rPr>
          <w:rFonts w:eastAsiaTheme="minorEastAsia"/>
          <w:color w:val="000000"/>
        </w:rPr>
        <w:t xml:space="preserve"> = 7,35 (МГц) - </w:t>
      </w:r>
      <w:r w:rsidRPr="00906672">
        <w:rPr>
          <w:color w:val="000000"/>
        </w:rPr>
        <w:t>максимальн</w:t>
      </w:r>
      <w:r>
        <w:rPr>
          <w:color w:val="000000"/>
        </w:rPr>
        <w:t>ая</w:t>
      </w:r>
      <w:r w:rsidRPr="00906672">
        <w:rPr>
          <w:color w:val="000000"/>
        </w:rPr>
        <w:t xml:space="preserve"> частот</w:t>
      </w:r>
      <w:r>
        <w:rPr>
          <w:color w:val="000000"/>
        </w:rPr>
        <w:t>а</w:t>
      </w:r>
      <w:r w:rsidRPr="00906672">
        <w:rPr>
          <w:color w:val="000000"/>
        </w:rPr>
        <w:t xml:space="preserve"> спектра сигнала яркости</w:t>
      </w:r>
      <w:r>
        <w:rPr>
          <w:color w:val="000000"/>
        </w:rPr>
        <w:t>.</w:t>
      </w:r>
    </w:p>
    <w:p w14:paraId="60642071" w14:textId="41118EFF" w:rsidR="00497B94" w:rsidRDefault="00343A39" w:rsidP="007E359D">
      <w:pPr>
        <w:ind w:firstLine="643"/>
        <w:rPr>
          <w:color w:val="000000"/>
        </w:rPr>
      </w:pPr>
      <w:r>
        <w:rPr>
          <w:color w:val="000000"/>
          <w:lang w:val="en-US"/>
        </w:rPr>
        <w:t>f</w:t>
      </w:r>
      <w:r>
        <w:rPr>
          <w:color w:val="000000"/>
          <w:vertAlign w:val="subscript"/>
        </w:rPr>
        <w:t>в</w:t>
      </w:r>
      <w:r>
        <w:rPr>
          <w:color w:val="000000"/>
        </w:rPr>
        <w:t xml:space="preserve"> =</w:t>
      </w:r>
      <w:r w:rsidRPr="00343A39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p*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</m:den>
        </m:f>
        <m:r>
          <w:rPr>
            <w:rFonts w:ascii="Cambria Math" w:hAnsi="Cambria Math"/>
            <w:color w:val="000000"/>
          </w:rPr>
          <m:t>*</m:t>
        </m:r>
        <m:f>
          <m:f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1-</m:t>
            </m:r>
            <m:r>
              <w:rPr>
                <w:rFonts w:ascii="Cambria Math" w:hAnsi="Cambria Math"/>
                <w:color w:val="000000"/>
                <w:lang w:val="en-US"/>
              </w:rPr>
              <m:t>β</m:t>
            </m:r>
          </m:num>
          <m:den>
            <m:r>
              <w:rPr>
                <w:rFonts w:ascii="Cambria Math" w:hAnsi="Cambria Math"/>
                <w:color w:val="000000"/>
              </w:rPr>
              <m:t>1-</m:t>
            </m:r>
            <m:r>
              <w:rPr>
                <w:rFonts w:ascii="Cambria Math" w:hAnsi="Cambria Math"/>
                <w:color w:val="000000"/>
                <w:lang w:val="en-US"/>
              </w:rPr>
              <m:t>α</m:t>
            </m:r>
          </m:den>
        </m:f>
      </m:oMath>
      <w:r w:rsidRPr="00343A39">
        <w:rPr>
          <w:color w:val="000000"/>
        </w:rPr>
        <w:t xml:space="preserve"> =</w:t>
      </w:r>
      <w:r>
        <w:rPr>
          <w:color w:val="000000"/>
        </w:rPr>
        <w:t xml:space="preserve"> 5,95</w:t>
      </w:r>
      <w:r w:rsidR="00FF0166" w:rsidRPr="00906672">
        <w:rPr>
          <w:color w:val="000000"/>
        </w:rPr>
        <w:t xml:space="preserve"> </w:t>
      </w:r>
      <w:r>
        <w:rPr>
          <w:color w:val="000000"/>
        </w:rPr>
        <w:t>(</w:t>
      </w:r>
      <w:r w:rsidR="00FF0166" w:rsidRPr="00906672">
        <w:rPr>
          <w:color w:val="000000"/>
        </w:rPr>
        <w:t>МГц</w:t>
      </w:r>
      <w:r>
        <w:rPr>
          <w:color w:val="000000"/>
        </w:rPr>
        <w:t xml:space="preserve">) – </w:t>
      </w:r>
      <w:r w:rsidR="007E359D">
        <w:rPr>
          <w:color w:val="000000"/>
        </w:rPr>
        <w:t>уточнённое теоретическое значение</w:t>
      </w:r>
      <w:r>
        <w:rPr>
          <w:color w:val="000000"/>
        </w:rPr>
        <w:t>.</w:t>
      </w:r>
    </w:p>
    <w:p w14:paraId="0DD2FD34" w14:textId="7EA12EC4" w:rsidR="007E359D" w:rsidRPr="007E359D" w:rsidRDefault="007E359D" w:rsidP="007E359D">
      <w:pPr>
        <w:pStyle w:val="a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Подадим на выход</w:t>
      </w:r>
      <w:r w:rsidR="00044214">
        <w:t xml:space="preserve"> осциллограмму ПТВС при длительности развертки осциллографа, кратной длительности строки.</w:t>
      </w:r>
    </w:p>
    <w:p w14:paraId="5D6907EB" w14:textId="77777777" w:rsidR="00B26F83" w:rsidRDefault="00FF0166" w:rsidP="00044214">
      <w:pPr>
        <w:jc w:val="center"/>
        <w:rPr>
          <w:color w:val="000000"/>
          <w:sz w:val="28"/>
          <w:szCs w:val="28"/>
        </w:rPr>
      </w:pPr>
      <w:r w:rsidRPr="00FF0166">
        <w:rPr>
          <w:noProof/>
          <w:color w:val="000000"/>
          <w:sz w:val="28"/>
          <w:szCs w:val="28"/>
        </w:rPr>
        <w:drawing>
          <wp:inline distT="0" distB="0" distL="0" distR="0" wp14:anchorId="3E17ECF6" wp14:editId="05C586DE">
            <wp:extent cx="5493224" cy="317966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133" cy="31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A5CE" w14:textId="148AE011" w:rsidR="00FF0166" w:rsidRDefault="00FF0166" w:rsidP="007E359D">
      <w:pPr>
        <w:ind w:firstLine="708"/>
        <w:rPr>
          <w:color w:val="000000"/>
        </w:rPr>
      </w:pPr>
      <w:r w:rsidRPr="007E359D">
        <w:rPr>
          <w:color w:val="000000"/>
        </w:rPr>
        <w:t>Длительность синхроимпульса</w:t>
      </w:r>
      <w:r w:rsidR="007E359D">
        <w:rPr>
          <w:color w:val="000000"/>
        </w:rPr>
        <w:t xml:space="preserve"> =</w:t>
      </w:r>
      <w:r w:rsidRPr="007E359D">
        <w:rPr>
          <w:color w:val="000000"/>
        </w:rPr>
        <w:t xml:space="preserve"> 5 </w:t>
      </w:r>
      <w:r w:rsidR="007E359D">
        <w:rPr>
          <w:color w:val="000000"/>
        </w:rPr>
        <w:t>(</w:t>
      </w:r>
      <w:r w:rsidRPr="007E359D">
        <w:rPr>
          <w:color w:val="000000"/>
        </w:rPr>
        <w:t>мкс</w:t>
      </w:r>
      <w:r w:rsidR="007E359D">
        <w:rPr>
          <w:color w:val="000000"/>
        </w:rPr>
        <w:t>).</w:t>
      </w:r>
    </w:p>
    <w:p w14:paraId="3530DE32" w14:textId="61AF1BB5" w:rsidR="00A25D81" w:rsidRPr="00A25D81" w:rsidRDefault="00A25D81" w:rsidP="00C55C12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lastRenderedPageBreak/>
        <w:t xml:space="preserve">Подали на вывод осциллограмму ПТВС при длительности развертки осциллографа, кратной длительности поля. </w:t>
      </w:r>
      <w:r w:rsidRPr="00A25D81">
        <w:rPr>
          <w:rFonts w:eastAsiaTheme="minorEastAsia"/>
          <w:color w:val="000000"/>
        </w:rPr>
        <w:t>Найдем отношение напряжения гасящего импульса к напряжению сигнала</w:t>
      </w:r>
      <w:r>
        <w:rPr>
          <w:rFonts w:eastAsiaTheme="minorEastAsia"/>
          <w:color w:val="000000"/>
        </w:rPr>
        <w:t>.</w:t>
      </w:r>
    </w:p>
    <w:p w14:paraId="3A2284BC" w14:textId="42EDBB22" w:rsidR="00497B94" w:rsidRPr="00A25D81" w:rsidRDefault="00497B94" w:rsidP="00A25D81">
      <w:pPr>
        <w:ind w:left="283"/>
        <w:jc w:val="center"/>
        <w:rPr>
          <w:color w:val="000000"/>
          <w:sz w:val="28"/>
          <w:szCs w:val="28"/>
        </w:rPr>
      </w:pPr>
      <w:r w:rsidRPr="00497B94">
        <w:rPr>
          <w:noProof/>
        </w:rPr>
        <w:drawing>
          <wp:inline distT="0" distB="0" distL="0" distR="0" wp14:anchorId="5C88FBF5" wp14:editId="1A7B6628">
            <wp:extent cx="5940425" cy="33693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0347" w14:textId="0B5CB706" w:rsidR="00497B94" w:rsidRPr="00A25D81" w:rsidRDefault="00CB1725" w:rsidP="00A25D81">
      <w:pPr>
        <w:ind w:firstLine="708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кси</m:t>
            </m:r>
          </m:sub>
        </m:sSub>
      </m:oMath>
      <w:r w:rsidR="00497B94" w:rsidRPr="00A25D81">
        <w:rPr>
          <w:color w:val="000000"/>
        </w:rPr>
        <w:t xml:space="preserve"> = 1</w:t>
      </w:r>
      <w:r w:rsidR="002C2D74" w:rsidRPr="00A25D81">
        <w:rPr>
          <w:color w:val="000000"/>
        </w:rPr>
        <w:t>6</w:t>
      </w:r>
      <w:r w:rsidR="00497B94" w:rsidRPr="00A25D81">
        <w:rPr>
          <w:color w:val="000000"/>
        </w:rPr>
        <w:t>0</w:t>
      </w:r>
      <w:r w:rsidR="00A25D81" w:rsidRPr="00A25D81">
        <w:rPr>
          <w:color w:val="000000"/>
        </w:rPr>
        <w:t xml:space="preserve"> (</w:t>
      </w:r>
      <w:r w:rsidR="00497B94" w:rsidRPr="00A25D81">
        <w:rPr>
          <w:color w:val="000000"/>
        </w:rPr>
        <w:t>мкс</w:t>
      </w:r>
      <w:r w:rsidR="00A25D81" w:rsidRPr="00A25D81">
        <w:rPr>
          <w:color w:val="000000"/>
        </w:rPr>
        <w:t>)</w:t>
      </w:r>
    </w:p>
    <w:p w14:paraId="0338CD83" w14:textId="16B6A217" w:rsidR="00A25D81" w:rsidRPr="00A25D81" w:rsidRDefault="00A25D81" w:rsidP="00A25D81">
      <w:pPr>
        <w:ind w:firstLine="708"/>
        <w:rPr>
          <w:color w:val="000000"/>
        </w:rPr>
      </w:pPr>
      <m:oMath>
        <m:r>
          <w:rPr>
            <w:rFonts w:ascii="Cambria Math" w:hAnsi="Cambria Math"/>
            <w:color w:val="000000"/>
          </w:rPr>
          <m:t xml:space="preserve">Q= </m:t>
        </m:r>
        <m:f>
          <m:f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кси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сси</m:t>
                </m:r>
              </m:sub>
            </m:sSub>
          </m:den>
        </m:f>
        <m:r>
          <w:rPr>
            <w:rFonts w:ascii="Cambria Math" w:hAnsi="Cambria Math"/>
            <w:color w:val="000000"/>
          </w:rPr>
          <m:t xml:space="preserve">= </m:t>
        </m:r>
      </m:oMath>
      <w:r w:rsidR="002C2D74" w:rsidRPr="00A25D81">
        <w:rPr>
          <w:color w:val="000000"/>
        </w:rPr>
        <w:t>32</w:t>
      </w:r>
      <w:r w:rsidRPr="00A25D81">
        <w:rPr>
          <w:color w:val="000000"/>
        </w:rPr>
        <w:t xml:space="preserve"> - отношение кадрового к строчному.</w:t>
      </w:r>
    </w:p>
    <w:p w14:paraId="290A4004" w14:textId="47903B1E" w:rsidR="001C3613" w:rsidRPr="00A25D81" w:rsidRDefault="00CB1725" w:rsidP="00A25D81">
      <w:pPr>
        <w:ind w:firstLine="643"/>
        <w:rPr>
          <w:color w:val="000000"/>
        </w:rPr>
      </w:pP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сиг</m:t>
                </m:r>
              </m:sub>
            </m:sSub>
          </m:den>
        </m:f>
      </m:oMath>
      <w:r w:rsidR="002C2D74" w:rsidRPr="00A25D81">
        <w:rPr>
          <w:color w:val="000000"/>
        </w:rPr>
        <w:t>= 0.33</w:t>
      </w:r>
      <w:r w:rsidR="00A25D81" w:rsidRPr="00A25D81">
        <w:rPr>
          <w:color w:val="000000"/>
        </w:rPr>
        <w:t xml:space="preserve"> </w:t>
      </w:r>
      <w:r w:rsidR="002C2D74" w:rsidRPr="00A25D81">
        <w:rPr>
          <w:color w:val="000000"/>
        </w:rPr>
        <w:t>=</w:t>
      </w:r>
      <w:r w:rsidR="00A25D81" w:rsidRPr="00A25D81">
        <w:rPr>
          <w:color w:val="000000"/>
        </w:rPr>
        <w:t xml:space="preserve"> </w:t>
      </w:r>
      <w:r w:rsidR="002C2D74" w:rsidRPr="00A25D81">
        <w:rPr>
          <w:color w:val="000000"/>
        </w:rPr>
        <w:t>33%</w:t>
      </w:r>
    </w:p>
    <w:p w14:paraId="0946AF06" w14:textId="41566BFC" w:rsidR="001C3613" w:rsidRPr="00A25D81" w:rsidRDefault="00A25D81" w:rsidP="00A25D81">
      <w:pPr>
        <w:pStyle w:val="a3"/>
        <w:numPr>
          <w:ilvl w:val="0"/>
          <w:numId w:val="3"/>
        </w:numPr>
        <w:rPr>
          <w:color w:val="000000"/>
        </w:rPr>
      </w:pPr>
      <w:r w:rsidRPr="00A25D81">
        <w:rPr>
          <w:color w:val="000000"/>
        </w:rPr>
        <w:t xml:space="preserve">Фрагмент </w:t>
      </w:r>
      <w:r>
        <w:t>«серая шкала» (8б-8ц) обозначает место расположения десяти градаций яркости.</w:t>
      </w:r>
    </w:p>
    <w:p w14:paraId="77B53D49" w14:textId="77777777" w:rsidR="001C3613" w:rsidRDefault="001C3613">
      <w:pPr>
        <w:rPr>
          <w:color w:val="000000"/>
          <w:sz w:val="28"/>
          <w:szCs w:val="28"/>
        </w:rPr>
      </w:pPr>
      <w:r w:rsidRPr="001C3613">
        <w:rPr>
          <w:noProof/>
          <w:color w:val="000000"/>
          <w:sz w:val="28"/>
          <w:szCs w:val="28"/>
        </w:rPr>
        <w:drawing>
          <wp:inline distT="0" distB="0" distL="0" distR="0" wp14:anchorId="67A3B988" wp14:editId="0F118BD2">
            <wp:extent cx="5940425" cy="3416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7882" w14:textId="77777777" w:rsidR="001C3613" w:rsidRDefault="001C3613">
      <w:pPr>
        <w:rPr>
          <w:color w:val="000000"/>
          <w:sz w:val="28"/>
          <w:szCs w:val="28"/>
        </w:rPr>
      </w:pPr>
    </w:p>
    <w:p w14:paraId="28B2FFA5" w14:textId="238DED59" w:rsidR="001C3613" w:rsidRPr="00A25D81" w:rsidRDefault="00A25D81" w:rsidP="00A25D81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lastRenderedPageBreak/>
        <w:t xml:space="preserve">бело-серо-черные элементы (10е-10х) </w:t>
      </w:r>
    </w:p>
    <w:p w14:paraId="5736C72C" w14:textId="02152E78" w:rsidR="00A25D81" w:rsidRPr="00A25D81" w:rsidRDefault="00A25D81" w:rsidP="00A25D81">
      <w:pPr>
        <w:jc w:val="center"/>
        <w:rPr>
          <w:color w:val="000000"/>
          <w:sz w:val="28"/>
          <w:szCs w:val="28"/>
        </w:rPr>
      </w:pPr>
      <w:r w:rsidRPr="001C3613">
        <w:rPr>
          <w:noProof/>
          <w:color w:val="000000"/>
          <w:sz w:val="28"/>
          <w:szCs w:val="28"/>
        </w:rPr>
        <w:drawing>
          <wp:inline distT="0" distB="0" distL="0" distR="0" wp14:anchorId="01A4709D" wp14:editId="77A0FD4F">
            <wp:extent cx="5940425" cy="3416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1BA7" w14:textId="6C553763" w:rsidR="001C3613" w:rsidRPr="00A25D81" w:rsidRDefault="00F62BFE" w:rsidP="00A25D81">
      <w:pPr>
        <w:pStyle w:val="a3"/>
        <w:numPr>
          <w:ilvl w:val="0"/>
          <w:numId w:val="3"/>
        </w:numPr>
        <w:rPr>
          <w:color w:val="000000"/>
        </w:rPr>
      </w:pPr>
      <w:r>
        <w:t>и черно-серо-белые элементы (11е-11х).</w:t>
      </w:r>
    </w:p>
    <w:p w14:paraId="635FD724" w14:textId="77777777" w:rsidR="001C3613" w:rsidRDefault="001C3613">
      <w:pPr>
        <w:rPr>
          <w:color w:val="000000"/>
          <w:sz w:val="28"/>
          <w:szCs w:val="28"/>
        </w:rPr>
      </w:pPr>
      <w:r w:rsidRPr="001C3613">
        <w:rPr>
          <w:noProof/>
          <w:color w:val="000000"/>
          <w:sz w:val="28"/>
          <w:szCs w:val="28"/>
        </w:rPr>
        <w:drawing>
          <wp:inline distT="0" distB="0" distL="0" distR="0" wp14:anchorId="76D5EF72" wp14:editId="084FE2ED">
            <wp:extent cx="5940425" cy="34207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7B7C" w14:textId="77777777" w:rsidR="001C3613" w:rsidRDefault="001C3613">
      <w:pPr>
        <w:rPr>
          <w:color w:val="000000"/>
          <w:sz w:val="28"/>
          <w:szCs w:val="28"/>
        </w:rPr>
      </w:pPr>
    </w:p>
    <w:p w14:paraId="5C07241B" w14:textId="77777777" w:rsidR="001C3613" w:rsidRDefault="001C3613">
      <w:pPr>
        <w:rPr>
          <w:color w:val="000000"/>
          <w:sz w:val="28"/>
          <w:szCs w:val="28"/>
        </w:rPr>
      </w:pPr>
    </w:p>
    <w:p w14:paraId="1900F48E" w14:textId="77777777" w:rsidR="001C3613" w:rsidRDefault="001C3613">
      <w:pPr>
        <w:rPr>
          <w:color w:val="000000"/>
          <w:sz w:val="28"/>
          <w:szCs w:val="28"/>
        </w:rPr>
      </w:pPr>
    </w:p>
    <w:p w14:paraId="54B2AFC5" w14:textId="77777777" w:rsidR="001C3613" w:rsidRDefault="001C3613">
      <w:pPr>
        <w:rPr>
          <w:color w:val="000000"/>
          <w:sz w:val="28"/>
          <w:szCs w:val="28"/>
        </w:rPr>
      </w:pPr>
    </w:p>
    <w:p w14:paraId="5100F090" w14:textId="77777777" w:rsidR="00AA26B5" w:rsidRDefault="00AA26B5">
      <w:pPr>
        <w:rPr>
          <w:color w:val="000000"/>
          <w:sz w:val="28"/>
          <w:szCs w:val="28"/>
        </w:rPr>
      </w:pPr>
    </w:p>
    <w:p w14:paraId="660DFDA5" w14:textId="5675076D" w:rsidR="001C3613" w:rsidRPr="00F62BFE" w:rsidRDefault="00F62BFE" w:rsidP="00F62BFE">
      <w:pPr>
        <w:pStyle w:val="a3"/>
        <w:numPr>
          <w:ilvl w:val="0"/>
          <w:numId w:val="3"/>
        </w:numPr>
        <w:rPr>
          <w:color w:val="000000"/>
        </w:rPr>
      </w:pPr>
      <w:r>
        <w:lastRenderedPageBreak/>
        <w:t>элемент «радуга» (12е-12х).</w:t>
      </w:r>
    </w:p>
    <w:p w14:paraId="41C87E0E" w14:textId="77777777" w:rsidR="002C2D74" w:rsidRDefault="001C3613">
      <w:pPr>
        <w:rPr>
          <w:color w:val="000000"/>
          <w:sz w:val="28"/>
          <w:szCs w:val="28"/>
        </w:rPr>
      </w:pPr>
      <w:r w:rsidRPr="001C3613">
        <w:rPr>
          <w:noProof/>
          <w:color w:val="000000"/>
          <w:sz w:val="28"/>
          <w:szCs w:val="28"/>
        </w:rPr>
        <w:drawing>
          <wp:inline distT="0" distB="0" distL="0" distR="0" wp14:anchorId="7BC150F8" wp14:editId="424C471C">
            <wp:extent cx="5940425" cy="34226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D74">
        <w:rPr>
          <w:color w:val="000000"/>
          <w:sz w:val="28"/>
          <w:szCs w:val="28"/>
        </w:rPr>
        <w:t xml:space="preserve">  </w:t>
      </w:r>
    </w:p>
    <w:p w14:paraId="2B8D5B34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75513CEC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68479E78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2EE913CB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79DB76C6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0D42E39F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0B8BBB51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64F41B9A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6E852B1A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1B028F2E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253D4C41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7E0565CD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40D53BA2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501F9059" w14:textId="77777777" w:rsidR="003A3377" w:rsidRDefault="003A3377">
      <w:pPr>
        <w:rPr>
          <w:noProof/>
          <w:color w:val="000000"/>
          <w:sz w:val="28"/>
          <w:szCs w:val="28"/>
        </w:rPr>
      </w:pPr>
    </w:p>
    <w:p w14:paraId="6C5C700E" w14:textId="77777777" w:rsidR="003A3377" w:rsidRPr="00A25D81" w:rsidRDefault="003A3377">
      <w:pPr>
        <w:rPr>
          <w:noProof/>
          <w:color w:val="000000"/>
          <w:sz w:val="28"/>
          <w:szCs w:val="28"/>
          <w:lang w:val="en-US"/>
        </w:rPr>
      </w:pPr>
    </w:p>
    <w:p w14:paraId="0D5212E1" w14:textId="09B18879" w:rsidR="003A3377" w:rsidRPr="00F62BFE" w:rsidRDefault="003A3377" w:rsidP="00F62BFE">
      <w:pPr>
        <w:pStyle w:val="a3"/>
        <w:numPr>
          <w:ilvl w:val="0"/>
          <w:numId w:val="3"/>
        </w:numPr>
        <w:rPr>
          <w:noProof/>
          <w:color w:val="000000"/>
        </w:rPr>
      </w:pPr>
      <w:r w:rsidRPr="00F62BFE">
        <w:rPr>
          <w:noProof/>
          <w:color w:val="000000"/>
        </w:rPr>
        <w:lastRenderedPageBreak/>
        <w:t>В окне выбора испытательных сигналов выберем один из “</w:t>
      </w:r>
      <w:r w:rsidRPr="00F62BFE">
        <w:rPr>
          <w:noProof/>
          <w:color w:val="000000"/>
          <w:lang w:val="en-US"/>
        </w:rPr>
        <w:t>JPEG</w:t>
      </w:r>
      <w:r w:rsidRPr="00F62BFE">
        <w:rPr>
          <w:noProof/>
          <w:color w:val="000000"/>
        </w:rPr>
        <w:t>” файлов, включим подсветку строки изображения и установим на одну из строк картинки. Подадим на вход осциллографа ПТВС.</w:t>
      </w:r>
    </w:p>
    <w:p w14:paraId="4632BA2B" w14:textId="5A16D341" w:rsidR="003A3377" w:rsidRDefault="001C3613">
      <w:pPr>
        <w:rPr>
          <w:color w:val="000000"/>
          <w:sz w:val="28"/>
          <w:szCs w:val="28"/>
        </w:rPr>
      </w:pPr>
      <w:r w:rsidRPr="001C3613">
        <w:rPr>
          <w:noProof/>
          <w:color w:val="000000"/>
          <w:sz w:val="28"/>
          <w:szCs w:val="28"/>
        </w:rPr>
        <w:drawing>
          <wp:inline distT="0" distB="0" distL="0" distR="0" wp14:anchorId="0350D152" wp14:editId="02BA0351">
            <wp:extent cx="5862675" cy="8277307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815" cy="82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627" w14:textId="588EDC70" w:rsidR="003A3377" w:rsidRPr="00F62BFE" w:rsidRDefault="003A3377" w:rsidP="00F62BFE">
      <w:pPr>
        <w:pStyle w:val="a3"/>
        <w:numPr>
          <w:ilvl w:val="0"/>
          <w:numId w:val="3"/>
        </w:numPr>
        <w:rPr>
          <w:color w:val="000000"/>
        </w:rPr>
      </w:pPr>
      <w:r w:rsidRPr="00F62BFE">
        <w:rPr>
          <w:color w:val="000000"/>
        </w:rPr>
        <w:lastRenderedPageBreak/>
        <w:t>Подадим высокочастотную, а затем низкочастотную помеху и оценим влияние помех на изображение и форму ПТВС.</w:t>
      </w:r>
    </w:p>
    <w:p w14:paraId="5443360C" w14:textId="77777777" w:rsidR="001C3613" w:rsidRDefault="001C3613">
      <w:pPr>
        <w:rPr>
          <w:color w:val="000000"/>
          <w:sz w:val="28"/>
          <w:szCs w:val="28"/>
        </w:rPr>
      </w:pPr>
      <w:r w:rsidRPr="001C3613">
        <w:rPr>
          <w:noProof/>
          <w:color w:val="000000"/>
          <w:sz w:val="28"/>
          <w:szCs w:val="28"/>
        </w:rPr>
        <w:drawing>
          <wp:inline distT="0" distB="0" distL="0" distR="0" wp14:anchorId="5C60258A" wp14:editId="150103C1">
            <wp:extent cx="5732891" cy="8178638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033" cy="818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3EF4" w14:textId="77777777" w:rsidR="001C3613" w:rsidRDefault="001C3613">
      <w:pPr>
        <w:rPr>
          <w:color w:val="000000"/>
          <w:sz w:val="28"/>
          <w:szCs w:val="28"/>
        </w:rPr>
      </w:pPr>
      <w:r w:rsidRPr="001C3613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1689567" wp14:editId="74385679">
            <wp:extent cx="5940425" cy="83038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F341" w14:textId="77777777" w:rsidR="00C419C6" w:rsidRDefault="00C419C6">
      <w:pPr>
        <w:rPr>
          <w:color w:val="000000"/>
          <w:sz w:val="28"/>
          <w:szCs w:val="28"/>
        </w:rPr>
      </w:pPr>
      <w:r w:rsidRPr="00C419C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05A59CB" wp14:editId="153381B6">
            <wp:extent cx="5940425" cy="8364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7A67" w14:textId="04644510" w:rsidR="00497B94" w:rsidRDefault="0013790F">
      <w:pPr>
        <w:rPr>
          <w:color w:val="000000"/>
        </w:rPr>
      </w:pPr>
      <w:r>
        <w:rPr>
          <w:color w:val="000000"/>
        </w:rPr>
        <w:tab/>
        <w:t>При обоих случаях качество изображения осталось удовлетворительным.</w:t>
      </w:r>
    </w:p>
    <w:p w14:paraId="2325DCD9" w14:textId="77777777" w:rsidR="00F62BFE" w:rsidRDefault="00F62BFE">
      <w:pPr>
        <w:rPr>
          <w:color w:val="000000"/>
        </w:rPr>
      </w:pPr>
    </w:p>
    <w:p w14:paraId="64711489" w14:textId="77777777" w:rsidR="00F62BFE" w:rsidRPr="00F62BFE" w:rsidRDefault="00F62BFE">
      <w:pPr>
        <w:rPr>
          <w:color w:val="000000"/>
        </w:rPr>
      </w:pPr>
    </w:p>
    <w:p w14:paraId="05EE9D82" w14:textId="6FB065BB" w:rsidR="00FF0166" w:rsidRDefault="003A3377" w:rsidP="003A3377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Вывод</w:t>
      </w:r>
    </w:p>
    <w:p w14:paraId="4BC186E2" w14:textId="275C0D32" w:rsidR="003A3377" w:rsidRDefault="003A3377" w:rsidP="0013790F">
      <w:pPr>
        <w:pStyle w:val="a3"/>
        <w:ind w:left="0" w:firstLine="708"/>
      </w:pPr>
      <w:r>
        <w:rPr>
          <w:color w:val="000000"/>
        </w:rPr>
        <w:t xml:space="preserve">В ходе выполнения лабораторной работы мы </w:t>
      </w:r>
      <w:r>
        <w:t>и</w:t>
      </w:r>
      <w:r w:rsidRPr="001C3A1D">
        <w:t>зуч</w:t>
      </w:r>
      <w:r>
        <w:t>или</w:t>
      </w:r>
      <w:r w:rsidRPr="001C3A1D">
        <w:t xml:space="preserve"> основны</w:t>
      </w:r>
      <w:r>
        <w:t xml:space="preserve">е </w:t>
      </w:r>
      <w:r w:rsidRPr="001C3A1D">
        <w:t>параметр</w:t>
      </w:r>
      <w:r>
        <w:t>ы</w:t>
      </w:r>
      <w:r w:rsidRPr="001C3A1D">
        <w:t xml:space="preserve"> телевизионной системы</w:t>
      </w:r>
      <w:r>
        <w:t>, изучили параметры полного ТВ сигнала (ПТВС) и его состав</w:t>
      </w:r>
      <w:r w:rsidR="0013790F">
        <w:t xml:space="preserve">, оценили влияние </w:t>
      </w:r>
      <w:r w:rsidR="0013790F" w:rsidRPr="0013790F">
        <w:t>“</w:t>
      </w:r>
      <w:r w:rsidR="0013790F">
        <w:t>ВПЧ</w:t>
      </w:r>
      <w:r w:rsidR="0013790F" w:rsidRPr="0013790F">
        <w:t>”</w:t>
      </w:r>
      <w:r w:rsidR="0013790F">
        <w:t xml:space="preserve"> и </w:t>
      </w:r>
      <w:r w:rsidR="0013790F" w:rsidRPr="0013790F">
        <w:t>“</w:t>
      </w:r>
      <w:r w:rsidR="0013790F">
        <w:t>НЧП</w:t>
      </w:r>
      <w:r w:rsidR="0013790F" w:rsidRPr="0013790F">
        <w:t>”</w:t>
      </w:r>
      <w:r w:rsidR="0013790F">
        <w:t xml:space="preserve"> помех на качество изображения.</w:t>
      </w:r>
    </w:p>
    <w:p w14:paraId="06E73A33" w14:textId="5A605E99" w:rsidR="003A3377" w:rsidRPr="003A3377" w:rsidRDefault="003A3377" w:rsidP="003A3377">
      <w:pPr>
        <w:rPr>
          <w:color w:val="000000"/>
        </w:rPr>
      </w:pPr>
    </w:p>
    <w:p w14:paraId="2E1D40C5" w14:textId="77777777" w:rsidR="00B26F83" w:rsidRPr="00B26F83" w:rsidRDefault="00B26F83"/>
    <w:p w14:paraId="334A966A" w14:textId="77777777" w:rsidR="00C34864" w:rsidRDefault="00C34864"/>
    <w:p w14:paraId="4F7939F9" w14:textId="77777777" w:rsidR="00C34864" w:rsidRPr="005B12EA" w:rsidRDefault="00C34864"/>
    <w:sectPr w:rsidR="00C34864" w:rsidRPr="005B1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C6722"/>
    <w:multiLevelType w:val="hybridMultilevel"/>
    <w:tmpl w:val="A7D874E6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37D53"/>
    <w:multiLevelType w:val="hybridMultilevel"/>
    <w:tmpl w:val="A7D874E6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82532"/>
    <w:multiLevelType w:val="hybridMultilevel"/>
    <w:tmpl w:val="59FCA066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361A9"/>
    <w:multiLevelType w:val="hybridMultilevel"/>
    <w:tmpl w:val="7780E0C6"/>
    <w:lvl w:ilvl="0" w:tplc="EEBC2480">
      <w:start w:val="1"/>
      <w:numFmt w:val="decimal"/>
      <w:lvlText w:val="%1."/>
      <w:lvlJc w:val="left"/>
      <w:pPr>
        <w:ind w:left="643" w:hanging="360"/>
      </w:pPr>
      <w:rPr>
        <w:rFonts w:hint="default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1019" w:hanging="360"/>
      </w:pPr>
    </w:lvl>
    <w:lvl w:ilvl="2" w:tplc="0419001B" w:tentative="1">
      <w:start w:val="1"/>
      <w:numFmt w:val="lowerRoman"/>
      <w:lvlText w:val="%3."/>
      <w:lvlJc w:val="right"/>
      <w:pPr>
        <w:ind w:left="1739" w:hanging="180"/>
      </w:pPr>
    </w:lvl>
    <w:lvl w:ilvl="3" w:tplc="0419000F" w:tentative="1">
      <w:start w:val="1"/>
      <w:numFmt w:val="decimal"/>
      <w:lvlText w:val="%4."/>
      <w:lvlJc w:val="left"/>
      <w:pPr>
        <w:ind w:left="2459" w:hanging="360"/>
      </w:pPr>
    </w:lvl>
    <w:lvl w:ilvl="4" w:tplc="04190019" w:tentative="1">
      <w:start w:val="1"/>
      <w:numFmt w:val="lowerLetter"/>
      <w:lvlText w:val="%5."/>
      <w:lvlJc w:val="left"/>
      <w:pPr>
        <w:ind w:left="3179" w:hanging="360"/>
      </w:pPr>
    </w:lvl>
    <w:lvl w:ilvl="5" w:tplc="0419001B" w:tentative="1">
      <w:start w:val="1"/>
      <w:numFmt w:val="lowerRoman"/>
      <w:lvlText w:val="%6."/>
      <w:lvlJc w:val="right"/>
      <w:pPr>
        <w:ind w:left="3899" w:hanging="180"/>
      </w:pPr>
    </w:lvl>
    <w:lvl w:ilvl="6" w:tplc="0419000F" w:tentative="1">
      <w:start w:val="1"/>
      <w:numFmt w:val="decimal"/>
      <w:lvlText w:val="%7."/>
      <w:lvlJc w:val="left"/>
      <w:pPr>
        <w:ind w:left="4619" w:hanging="360"/>
      </w:pPr>
    </w:lvl>
    <w:lvl w:ilvl="7" w:tplc="04190019" w:tentative="1">
      <w:start w:val="1"/>
      <w:numFmt w:val="lowerLetter"/>
      <w:lvlText w:val="%8."/>
      <w:lvlJc w:val="left"/>
      <w:pPr>
        <w:ind w:left="5339" w:hanging="360"/>
      </w:pPr>
    </w:lvl>
    <w:lvl w:ilvl="8" w:tplc="0419001B" w:tentative="1">
      <w:start w:val="1"/>
      <w:numFmt w:val="lowerRoman"/>
      <w:lvlText w:val="%9."/>
      <w:lvlJc w:val="right"/>
      <w:pPr>
        <w:ind w:left="6059" w:hanging="180"/>
      </w:pPr>
    </w:lvl>
  </w:abstractNum>
  <w:abstractNum w:abstractNumId="4" w15:restartNumberingAfterBreak="0">
    <w:nsid w:val="5A9A0A67"/>
    <w:multiLevelType w:val="hybridMultilevel"/>
    <w:tmpl w:val="92F2DBC6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9223D"/>
    <w:multiLevelType w:val="hybridMultilevel"/>
    <w:tmpl w:val="92DEDC0A"/>
    <w:lvl w:ilvl="0" w:tplc="0419000F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6" w15:restartNumberingAfterBreak="0">
    <w:nsid w:val="6D2F697F"/>
    <w:multiLevelType w:val="hybridMultilevel"/>
    <w:tmpl w:val="169A8D34"/>
    <w:lvl w:ilvl="0" w:tplc="F8FA14E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671250729">
    <w:abstractNumId w:val="0"/>
  </w:num>
  <w:num w:numId="2" w16cid:durableId="137503168">
    <w:abstractNumId w:val="6"/>
  </w:num>
  <w:num w:numId="3" w16cid:durableId="1913927231">
    <w:abstractNumId w:val="3"/>
  </w:num>
  <w:num w:numId="4" w16cid:durableId="1322655791">
    <w:abstractNumId w:val="4"/>
  </w:num>
  <w:num w:numId="5" w16cid:durableId="794325227">
    <w:abstractNumId w:val="2"/>
  </w:num>
  <w:num w:numId="6" w16cid:durableId="1436099144">
    <w:abstractNumId w:val="5"/>
  </w:num>
  <w:num w:numId="7" w16cid:durableId="777721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2EA"/>
    <w:rsid w:val="00044214"/>
    <w:rsid w:val="0013790F"/>
    <w:rsid w:val="001C18A6"/>
    <w:rsid w:val="001C3613"/>
    <w:rsid w:val="001C3A1D"/>
    <w:rsid w:val="002C2D74"/>
    <w:rsid w:val="00343A39"/>
    <w:rsid w:val="003A3377"/>
    <w:rsid w:val="00497B94"/>
    <w:rsid w:val="005B12EA"/>
    <w:rsid w:val="007E359D"/>
    <w:rsid w:val="00906672"/>
    <w:rsid w:val="00A25D81"/>
    <w:rsid w:val="00A314ED"/>
    <w:rsid w:val="00AA26B5"/>
    <w:rsid w:val="00B26F83"/>
    <w:rsid w:val="00C34864"/>
    <w:rsid w:val="00C419C6"/>
    <w:rsid w:val="00CB1725"/>
    <w:rsid w:val="00CF0C92"/>
    <w:rsid w:val="00F62BFE"/>
    <w:rsid w:val="00FF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E6D49"/>
  <w15:chartTrackingRefBased/>
  <w15:docId w15:val="{6BD8EE8D-3CF7-4C75-A83A-0ED54EB01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A1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C18A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1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Root</cp:lastModifiedBy>
  <cp:revision>2</cp:revision>
  <dcterms:created xsi:type="dcterms:W3CDTF">2024-04-27T17:39:00Z</dcterms:created>
  <dcterms:modified xsi:type="dcterms:W3CDTF">2024-04-27T17:39:00Z</dcterms:modified>
</cp:coreProperties>
</file>