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29E46" w14:textId="3CC450DD" w:rsidR="00DC6A87" w:rsidRPr="00DC6A87" w:rsidRDefault="00DC6A87" w:rsidP="00DC6A87">
      <w:r w:rsidRPr="00DC6A87">
        <w:rPr>
          <w:b/>
          <w:bCs/>
        </w:rPr>
        <w:t>Исходные данные: </w:t>
      </w:r>
      <w:r w:rsidRPr="00DC6A87">
        <w:t xml:space="preserve">Хранилище ГСМ находится на территории объекта на расстоянии </w:t>
      </w:r>
      <w:r w:rsidRPr="00DC6A87">
        <w:rPr>
          <w:rFonts w:ascii="Cambria Math" w:hAnsi="Cambria Math" w:cs="Cambria Math"/>
        </w:rPr>
        <w:t>𝑅</w:t>
      </w:r>
      <w:r w:rsidRPr="00DC6A87">
        <w:rPr>
          <w:vertAlign w:val="subscript"/>
        </w:rPr>
        <w:t>2</w:t>
      </w:r>
      <w:r w:rsidRPr="00DC6A87">
        <w:t xml:space="preserve"> = </w:t>
      </w:r>
      <w:r>
        <w:t>1</w:t>
      </w:r>
      <w:r w:rsidRPr="00DC6A87">
        <w:t>,2</w:t>
      </w:r>
      <w:r w:rsidRPr="00DC6A87">
        <w:t xml:space="preserve"> км от аварийной ДЭС и содержит </w:t>
      </w:r>
      <w:r w:rsidRPr="00DC6A87">
        <w:rPr>
          <w:rFonts w:ascii="Cambria Math" w:hAnsi="Cambria Math" w:cs="Cambria Math"/>
        </w:rPr>
        <w:t>𝑄</w:t>
      </w:r>
      <w:r w:rsidRPr="00DC6A87">
        <w:t xml:space="preserve"> = </w:t>
      </w:r>
      <w:r>
        <w:t>100</w:t>
      </w:r>
      <w:r w:rsidRPr="00DC6A87">
        <w:t>т дизельного топлива</w:t>
      </w:r>
      <w:r>
        <w:t>.</w:t>
      </w:r>
    </w:p>
    <w:p w14:paraId="18DEA2AC" w14:textId="77777777" w:rsidR="00DC6A87" w:rsidRPr="00DC6A87" w:rsidRDefault="00DC6A87" w:rsidP="00DC6A87">
      <w:r w:rsidRPr="00DC6A87">
        <w:rPr>
          <w:b/>
          <w:bCs/>
        </w:rPr>
        <w:t>Результаты вычисления:</w:t>
      </w:r>
    </w:p>
    <w:p w14:paraId="30135FA6" w14:textId="673309DF" w:rsidR="00DC6A87" w:rsidRPr="00DC6A87" w:rsidRDefault="00DC6A87" w:rsidP="00DC6A87">
      <w:r w:rsidRPr="00DC6A87">
        <w:t xml:space="preserve">Коэффициент ослабления светового излучения средой распространения K = </w:t>
      </w:r>
      <w:r>
        <w:t>3.619</w:t>
      </w:r>
    </w:p>
    <w:p w14:paraId="1E68EF1D" w14:textId="6915F553" w:rsidR="00DC6A87" w:rsidRPr="00DC6A87" w:rsidRDefault="00DC6A87" w:rsidP="00DC6A87">
      <w:r w:rsidRPr="00DC6A87">
        <w:t>Давление во фронте УВ Δ</w:t>
      </w:r>
      <w:r w:rsidRPr="00DC6A87">
        <w:rPr>
          <w:rFonts w:ascii="Cambria Math" w:hAnsi="Cambria Math" w:cs="Cambria Math"/>
        </w:rPr>
        <w:t>𝑃</w:t>
      </w:r>
      <w:r w:rsidRPr="00DC6A87">
        <w:t xml:space="preserve">ф = </w:t>
      </w:r>
      <w:r>
        <w:t>7.18</w:t>
      </w:r>
      <w:r w:rsidRPr="00DC6A87">
        <w:t xml:space="preserve"> кПа</w:t>
      </w:r>
    </w:p>
    <w:p w14:paraId="3AA9F20B" w14:textId="29B86BDA" w:rsidR="00DC6A87" w:rsidRPr="00DC6A87" w:rsidRDefault="00DC6A87" w:rsidP="00DC6A87">
      <w:r w:rsidRPr="00DC6A87">
        <w:t xml:space="preserve">Мощность сетевого импульса </w:t>
      </w:r>
      <w:r w:rsidRPr="00DC6A87">
        <w:rPr>
          <w:rFonts w:ascii="Cambria Math" w:hAnsi="Cambria Math" w:cs="Cambria Math"/>
        </w:rPr>
        <w:t>𝑈</w:t>
      </w:r>
      <w:proofErr w:type="spellStart"/>
      <w:r w:rsidRPr="00DC6A87">
        <w:t>гвс</w:t>
      </w:r>
      <w:proofErr w:type="spellEnd"/>
      <w:r w:rsidRPr="00DC6A87">
        <w:t xml:space="preserve"> = </w:t>
      </w:r>
      <w:r>
        <w:t>4.55</w:t>
      </w:r>
      <w:r w:rsidRPr="00DC6A87">
        <w:t xml:space="preserve"> кДж/м</w:t>
      </w:r>
      <w:r w:rsidRPr="00DC6A87">
        <w:rPr>
          <w:vertAlign w:val="superscript"/>
        </w:rPr>
        <w:t>2</w:t>
      </w:r>
    </w:p>
    <w:p w14:paraId="24B766EA" w14:textId="6F83407A" w:rsidR="00DC6A87" w:rsidRPr="00DC6A87" w:rsidRDefault="00DC6A87" w:rsidP="00DC6A87">
      <w:r w:rsidRPr="00DC6A87">
        <w:t>Радиус зоны бризантного действия r</w:t>
      </w:r>
      <w:r w:rsidRPr="00DC6A87">
        <w:rPr>
          <w:vertAlign w:val="subscript"/>
        </w:rPr>
        <w:t>1</w:t>
      </w:r>
      <w:r w:rsidRPr="00DC6A87">
        <w:t xml:space="preserve"> = </w:t>
      </w:r>
      <w:r>
        <w:t>90</w:t>
      </w:r>
      <w:r w:rsidRPr="00DC6A87">
        <w:t xml:space="preserve"> м</w:t>
      </w:r>
    </w:p>
    <w:p w14:paraId="2AF3ED76" w14:textId="60B96792" w:rsidR="00DC6A87" w:rsidRPr="00DC6A87" w:rsidRDefault="00DC6A87" w:rsidP="00DC6A87">
      <w:r w:rsidRPr="00DC6A87">
        <w:t>Радиус зоны действия продуктов взрыва r</w:t>
      </w:r>
      <w:r w:rsidRPr="00DC6A87">
        <w:rPr>
          <w:vertAlign w:val="subscript"/>
        </w:rPr>
        <w:t>2</w:t>
      </w:r>
      <w:r w:rsidRPr="00DC6A87">
        <w:t xml:space="preserve"> = </w:t>
      </w:r>
      <w:r>
        <w:t xml:space="preserve">153 </w:t>
      </w:r>
      <w:r w:rsidRPr="00DC6A87">
        <w:t>м</w:t>
      </w:r>
    </w:p>
    <w:p w14:paraId="6AE98229" w14:textId="3F524DD8" w:rsidR="00DC6A87" w:rsidRPr="00DC6A87" w:rsidRDefault="00DC6A87" w:rsidP="00DC6A87">
      <w:r w:rsidRPr="00DC6A87">
        <w:rPr>
          <w:b/>
          <w:bCs/>
        </w:rPr>
        <w:t>Выводы:</w:t>
      </w:r>
      <w:r w:rsidRPr="00DC6A87">
        <w:t> объект находится в зоне слабых разрушений (Δ</w:t>
      </w:r>
      <w:r w:rsidRPr="00DC6A87">
        <w:rPr>
          <w:rFonts w:ascii="Cambria Math" w:hAnsi="Cambria Math" w:cs="Cambria Math"/>
        </w:rPr>
        <w:t>𝑃</w:t>
      </w:r>
      <w:r w:rsidRPr="00DC6A87">
        <w:t xml:space="preserve">ф = </w:t>
      </w:r>
      <w:r>
        <w:t>7.18</w:t>
      </w:r>
      <w:r w:rsidRPr="00DC6A87">
        <w:t> кПа). От воздействия ударной волны получат разрушения следующие объекты:</w:t>
      </w:r>
    </w:p>
    <w:p w14:paraId="1B3344E0" w14:textId="77777777" w:rsidR="00DC6A87" w:rsidRPr="00DC6A87" w:rsidRDefault="00DC6A87" w:rsidP="00DC6A87">
      <w:r w:rsidRPr="00DC6A87">
        <w:t>- 2-х и 3-х этажные кирпичные здания, 2-х этажные коттеджи;</w:t>
      </w:r>
    </w:p>
    <w:p w14:paraId="18E60118" w14:textId="77777777" w:rsidR="00DC6A87" w:rsidRPr="00DC6A87" w:rsidRDefault="00DC6A87" w:rsidP="00DC6A87">
      <w:r w:rsidRPr="00DC6A87">
        <w:t>- незакрепленная радиоэлектронная аппаратура (РЭА).</w:t>
      </w:r>
    </w:p>
    <w:p w14:paraId="4AC4C6A4" w14:textId="77777777" w:rsidR="00DC6A87" w:rsidRPr="00DC6A87" w:rsidRDefault="00DC6A87" w:rsidP="00DC6A87">
      <w:r w:rsidRPr="00DC6A87">
        <w:t>Открыто расположенные люди травм и ожогов не получат, но может иметь место временное ослепление людей при прямом взгляде незащищенными глазами на светящуюся область.</w:t>
      </w:r>
    </w:p>
    <w:p w14:paraId="7A056202" w14:textId="1ADA7656" w:rsidR="00DC6A87" w:rsidRPr="00DC6A87" w:rsidRDefault="00DC6A87" w:rsidP="00DC6A87">
      <w:r w:rsidRPr="00DC6A87">
        <w:t>В зоне бризантного действия взрыва ГВС в радиусе r</w:t>
      </w:r>
      <w:r w:rsidRPr="00DC6A87">
        <w:rPr>
          <w:vertAlign w:val="subscript"/>
        </w:rPr>
        <w:t>1</w:t>
      </w:r>
      <w:r w:rsidRPr="00DC6A87">
        <w:t xml:space="preserve"> = </w:t>
      </w:r>
      <w:r>
        <w:t>90</w:t>
      </w:r>
      <w:r w:rsidRPr="00DC6A87">
        <w:t xml:space="preserve"> м от точки взрыва имеет место избыточное давление 170 кПа и сплошной пожар за счет растекающегося горючего, а поэтому все элементы объекта будут разрушены и повреждены. В зоне действия продуктов взрыва с радиусом r</w:t>
      </w:r>
      <w:r w:rsidRPr="00DC6A87">
        <w:rPr>
          <w:vertAlign w:val="subscript"/>
        </w:rPr>
        <w:t>2</w:t>
      </w:r>
      <w:r w:rsidRPr="00DC6A87">
        <w:t> = 1</w:t>
      </w:r>
      <w:r>
        <w:t>53</w:t>
      </w:r>
      <w:r w:rsidRPr="00DC6A87">
        <w:t xml:space="preserve"> м избыточное давление уменьшится до 30 кПа на внешней границе и поэтому все элементы объекта получат разрушения и повреждения.</w:t>
      </w:r>
    </w:p>
    <w:p w14:paraId="3B8DDE2A" w14:textId="77777777" w:rsidR="00DC6A87" w:rsidRPr="00DC6A87" w:rsidRDefault="00DC6A87" w:rsidP="00DC6A87">
      <w:r w:rsidRPr="00DC6A87">
        <w:rPr>
          <w:b/>
          <w:bCs/>
        </w:rPr>
        <w:t>Необходимые мероприятия: </w:t>
      </w:r>
      <w:r w:rsidRPr="00DC6A87">
        <w:t>необходимо создать земляной вал для укрепления здания, окна должны быть зашторены, оконные рамы укреплены. Необходимо провести мероприятия по оказанию первой помощи и пожарной безопасности.</w:t>
      </w:r>
    </w:p>
    <w:p w14:paraId="4C90B96A" w14:textId="77777777" w:rsidR="00DC6A87" w:rsidRPr="00DC6A87" w:rsidRDefault="00DC6A87" w:rsidP="00DC6A87">
      <w:r w:rsidRPr="00DC6A87">
        <w:t>Для повышения ударостойкости элементов и узлов радиоэлектронной аппаратуры (РЭА) следует применять различные способы амортизации и крепления, защиты аппаратуры от механических повреждений. Повышение надежности антенно-фидерных устройств достигается дополнительным креплением мачт и оттяжками, а также применением специальных видов антенн.</w:t>
      </w:r>
    </w:p>
    <w:p w14:paraId="6725EE46" w14:textId="77777777" w:rsidR="00DC6A87" w:rsidRPr="00DC6A87" w:rsidRDefault="00DC6A87" w:rsidP="00DC6A87">
      <w:r w:rsidRPr="00DC6A87">
        <w:t>С точки зрения повышения надежности работы аппаратуры следует предусматривать дублирование и резервирование важных узлов и элементов.</w:t>
      </w:r>
    </w:p>
    <w:p w14:paraId="3532DA4F" w14:textId="77777777" w:rsidR="00DC6A87" w:rsidRPr="00DC6A87" w:rsidRDefault="00DC6A87" w:rsidP="00DC6A87">
      <w:r w:rsidRPr="00DC6A87">
        <w:t>Следует учитывать возможность возгорания материалов и оборудования. Защита от воздействия теплового излучения достигается при применении материалов и покрытий с большим коэффициентом отражения, применением теплостойких материалов и элементов, использованием вентиляции и теплоизолирующих материалов, что позволяет повысить огнестойкость конструкций объекта и обеспечить теплоизоляцию РЭА.</w:t>
      </w:r>
    </w:p>
    <w:p w14:paraId="7AEDCB3B" w14:textId="77777777" w:rsidR="00DC6A87" w:rsidRPr="00DC6A87" w:rsidRDefault="00DC6A87" w:rsidP="00DC6A87">
      <w:r w:rsidRPr="00DC6A87">
        <w:t>Доклад закончен.</w:t>
      </w:r>
    </w:p>
    <w:p w14:paraId="10CEDAC9" w14:textId="77777777" w:rsidR="003C5760" w:rsidRDefault="003C5760"/>
    <w:sectPr w:rsidR="003C57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429"/>
    <w:rsid w:val="00146EE7"/>
    <w:rsid w:val="003C5760"/>
    <w:rsid w:val="00AA2A94"/>
    <w:rsid w:val="00AB6429"/>
    <w:rsid w:val="00DC6A87"/>
    <w:rsid w:val="00EB16DB"/>
    <w:rsid w:val="00EC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13C61"/>
  <w15:chartTrackingRefBased/>
  <w15:docId w15:val="{AC6C3920-8C6F-4B20-BB8D-B7CBCADAB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6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6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64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6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64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64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64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64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64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64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B64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B64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B642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B642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B642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B642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B642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B642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B64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B6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64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B64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B64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B642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B642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B642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B64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B642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B64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9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Балан</dc:creator>
  <cp:keywords/>
  <dc:description/>
  <cp:lastModifiedBy>Кирилл Балан</cp:lastModifiedBy>
  <cp:revision>2</cp:revision>
  <dcterms:created xsi:type="dcterms:W3CDTF">2025-05-09T21:54:00Z</dcterms:created>
  <dcterms:modified xsi:type="dcterms:W3CDTF">2025-05-09T21:59:00Z</dcterms:modified>
</cp:coreProperties>
</file>