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B33FF" w14:textId="21C124B5" w:rsidR="00C6035B" w:rsidRPr="00C6035B" w:rsidRDefault="00C6035B" w:rsidP="00C603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35B">
        <w:rPr>
          <w:rFonts w:ascii="Times New Roman" w:hAnsi="Times New Roman" w:cs="Times New Roman"/>
          <w:b/>
          <w:bCs/>
          <w:sz w:val="28"/>
          <w:szCs w:val="28"/>
        </w:rPr>
        <w:t>Способы уменьшения загрязнения окружающей среды при производстве тепловой и электрической энергии</w:t>
      </w:r>
    </w:p>
    <w:p w14:paraId="7F869047" w14:textId="02473C7A" w:rsidR="00C6035B" w:rsidRPr="00C6035B" w:rsidRDefault="00C6035B" w:rsidP="00C6035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</w:rPr>
        <w:t xml:space="preserve">Производство тепловой и электрической энергии — один из ключевых секторов экономики, но в то же время один из главных источников загрязнения воздуха, воды и земли. Электростанции, особенно работающие на угле, мазуте и газе, выбрасывают в атмосферу оксиды серы, азота, углерода, пыль и другие вредные вещества. Кроме того, они потребляют большое количество воды для охлаждения и могут негативно влиять на водные экосистемы. </w:t>
      </w:r>
      <w:r>
        <w:rPr>
          <w:rFonts w:ascii="Times New Roman" w:hAnsi="Times New Roman" w:cs="Times New Roman"/>
        </w:rPr>
        <w:t xml:space="preserve">Рассмотри способы </w:t>
      </w:r>
      <w:r w:rsidRPr="00C6035B">
        <w:rPr>
          <w:rFonts w:ascii="Times New Roman" w:hAnsi="Times New Roman" w:cs="Times New Roman"/>
        </w:rPr>
        <w:t>уменьшения загрязнения окружающей среды при производстве тепловой и электрической энергии</w:t>
      </w:r>
      <w:r>
        <w:rPr>
          <w:rFonts w:ascii="Times New Roman" w:hAnsi="Times New Roman" w:cs="Times New Roman"/>
        </w:rPr>
        <w:t>.</w:t>
      </w:r>
    </w:p>
    <w:p w14:paraId="685A0168" w14:textId="77777777" w:rsidR="00C6035B" w:rsidRPr="00C6035B" w:rsidRDefault="00C6035B" w:rsidP="00C603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35B">
        <w:rPr>
          <w:rFonts w:ascii="Times New Roman" w:hAnsi="Times New Roman" w:cs="Times New Roman"/>
          <w:b/>
          <w:bCs/>
          <w:sz w:val="28"/>
          <w:szCs w:val="28"/>
        </w:rPr>
        <w:t>1. Переход на возобновляемые источники энергии</w:t>
      </w:r>
    </w:p>
    <w:p w14:paraId="5FF4D84F" w14:textId="04EE1BC8" w:rsidR="00C6035B" w:rsidRPr="00C6035B" w:rsidRDefault="00C6035B" w:rsidP="00C6035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</w:rPr>
        <w:t xml:space="preserve">Одним из самых эффективных способов уменьшить загрязнение является переход от традиционных ископаемых видов топлива к возобновляемым источникам энергии: солнечной, ветровой, гидро- и геотермальной энергии. Эти источники не выделяют парниковых газов и значительно уменьшают </w:t>
      </w:r>
      <w:r>
        <w:rPr>
          <w:rFonts w:ascii="Times New Roman" w:hAnsi="Times New Roman" w:cs="Times New Roman"/>
        </w:rPr>
        <w:t>негативное</w:t>
      </w:r>
      <w:r w:rsidRPr="00C6035B">
        <w:rPr>
          <w:rFonts w:ascii="Times New Roman" w:hAnsi="Times New Roman" w:cs="Times New Roman"/>
        </w:rPr>
        <w:t xml:space="preserve"> воздействие на природу.</w:t>
      </w:r>
    </w:p>
    <w:p w14:paraId="4F1B2D42" w14:textId="732EBBA7" w:rsidR="00C6035B" w:rsidRPr="00C6035B" w:rsidRDefault="00C6035B" w:rsidP="00C603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35B">
        <w:rPr>
          <w:rFonts w:ascii="Times New Roman" w:hAnsi="Times New Roman" w:cs="Times New Roman"/>
          <w:b/>
          <w:bCs/>
          <w:sz w:val="28"/>
          <w:szCs w:val="28"/>
        </w:rPr>
        <w:t>2. Модернизация оборудования</w:t>
      </w:r>
    </w:p>
    <w:p w14:paraId="60A41FA8" w14:textId="70BB9940" w:rsidR="00C6035B" w:rsidRPr="00C6035B" w:rsidRDefault="00C6035B" w:rsidP="00C6035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целях </w:t>
      </w:r>
      <w:r w:rsidRPr="00C6035B">
        <w:rPr>
          <w:rFonts w:ascii="Times New Roman" w:hAnsi="Times New Roman" w:cs="Times New Roman"/>
        </w:rPr>
        <w:t>уменьшения загрязнения окружающей среды</w:t>
      </w:r>
      <w:r w:rsidRPr="00C603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</w:t>
      </w:r>
      <w:r w:rsidRPr="00C6035B">
        <w:rPr>
          <w:rFonts w:ascii="Times New Roman" w:hAnsi="Times New Roman" w:cs="Times New Roman"/>
        </w:rPr>
        <w:t>а действующих ТЭС необходимо проводить модернизацию оборудования:</w:t>
      </w:r>
    </w:p>
    <w:p w14:paraId="135F5257" w14:textId="77777777" w:rsidR="00C6035B" w:rsidRPr="00C6035B" w:rsidRDefault="00C6035B" w:rsidP="00C6035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</w:rPr>
        <w:t>Установка фильтров и очистных систем для улавливания пыли, диоксида серы и оксидов азота.</w:t>
      </w:r>
    </w:p>
    <w:p w14:paraId="4AE69312" w14:textId="77777777" w:rsidR="00C6035B" w:rsidRPr="00C6035B" w:rsidRDefault="00C6035B" w:rsidP="00C6035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</w:rPr>
        <w:t>Использование низкоэмиссионных горелок и систем вторичного сжигания для снижения выбросов.</w:t>
      </w:r>
    </w:p>
    <w:p w14:paraId="0AA4ED9D" w14:textId="77777777" w:rsidR="00C6035B" w:rsidRPr="00C6035B" w:rsidRDefault="00C6035B" w:rsidP="00C6035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</w:rPr>
        <w:t>Применение технологии улавливания и хранения углерода (CCS) — позволяет задерживать CO₂ перед его попаданием в атмосферу.</w:t>
      </w:r>
    </w:p>
    <w:p w14:paraId="73D4D0D2" w14:textId="561B86E4" w:rsidR="00C6035B" w:rsidRPr="00C6035B" w:rsidRDefault="00C6035B" w:rsidP="00C603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6035B">
        <w:rPr>
          <w:rFonts w:ascii="Times New Roman" w:hAnsi="Times New Roman" w:cs="Times New Roman"/>
          <w:b/>
          <w:bCs/>
          <w:sz w:val="28"/>
          <w:szCs w:val="28"/>
        </w:rPr>
        <w:t>. Защита водных ресурсов</w:t>
      </w:r>
    </w:p>
    <w:p w14:paraId="465C1049" w14:textId="31E5CCBC" w:rsidR="00C6035B" w:rsidRPr="00C6035B" w:rsidRDefault="00C6035B" w:rsidP="00C6035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</w:rPr>
        <w:t>Тепловые электростанции потребляют много воды для охлаждения. Чтобы минимизировать вред водной среде</w:t>
      </w:r>
      <w:r>
        <w:rPr>
          <w:rFonts w:ascii="Times New Roman" w:hAnsi="Times New Roman" w:cs="Times New Roman"/>
        </w:rPr>
        <w:t xml:space="preserve"> можно</w:t>
      </w:r>
      <w:r w:rsidRPr="00C6035B">
        <w:rPr>
          <w:rFonts w:ascii="Times New Roman" w:hAnsi="Times New Roman" w:cs="Times New Roman"/>
        </w:rPr>
        <w:t>:</w:t>
      </w:r>
    </w:p>
    <w:p w14:paraId="54E98E12" w14:textId="57EC14CC" w:rsidR="00C6035B" w:rsidRPr="00C6035B" w:rsidRDefault="00C6035B" w:rsidP="00C6035B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</w:rPr>
        <w:t>Использовать оборудование с оборотным водоснабжением, чтобы сократить забор свежей воды.</w:t>
      </w:r>
    </w:p>
    <w:p w14:paraId="1EFC224E" w14:textId="77777777" w:rsidR="00C6035B" w:rsidRPr="00C6035B" w:rsidRDefault="00C6035B" w:rsidP="00C6035B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</w:rPr>
        <w:t>Очищать сточные воды перед сбросом.</w:t>
      </w:r>
    </w:p>
    <w:p w14:paraId="49BCD50A" w14:textId="77777777" w:rsidR="00C6035B" w:rsidRPr="00C6035B" w:rsidRDefault="00C6035B" w:rsidP="00C6035B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</w:rPr>
        <w:lastRenderedPageBreak/>
        <w:t>Избегать размещения станций вблизи особо охраняемых природных территорий и водоемов с высокой биологической ценностью.</w:t>
      </w:r>
    </w:p>
    <w:p w14:paraId="6C45BE24" w14:textId="611A50BA" w:rsidR="00C6035B" w:rsidRPr="00C6035B" w:rsidRDefault="00C6035B" w:rsidP="00C603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6035B">
        <w:rPr>
          <w:rFonts w:ascii="Times New Roman" w:hAnsi="Times New Roman" w:cs="Times New Roman"/>
          <w:b/>
          <w:bCs/>
          <w:sz w:val="28"/>
          <w:szCs w:val="28"/>
        </w:rPr>
        <w:t>. Законодательные и экономические меры</w:t>
      </w:r>
    </w:p>
    <w:p w14:paraId="4A9C5F4B" w14:textId="073265E8" w:rsidR="00C6035B" w:rsidRPr="00C6035B" w:rsidRDefault="00C6035B" w:rsidP="00C6035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эффективной борьбы с загрязнением окружающей среды в</w:t>
      </w:r>
      <w:r w:rsidRPr="00C6035B">
        <w:rPr>
          <w:rFonts w:ascii="Times New Roman" w:hAnsi="Times New Roman" w:cs="Times New Roman"/>
        </w:rPr>
        <w:t>ажна государственная поддержка зеленой энергетики:</w:t>
      </w:r>
    </w:p>
    <w:p w14:paraId="6C008F98" w14:textId="77777777" w:rsidR="00C6035B" w:rsidRPr="00C6035B" w:rsidRDefault="00C6035B" w:rsidP="00C6035B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</w:rPr>
        <w:t>Введение лимитов на выбросы и штрафов за их превышение.</w:t>
      </w:r>
    </w:p>
    <w:p w14:paraId="6C91A1C4" w14:textId="77777777" w:rsidR="00C6035B" w:rsidRPr="00C6035B" w:rsidRDefault="00C6035B" w:rsidP="00C6035B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</w:rPr>
        <w:t>Субсидии и налоговые льготы для предприятий, использующих чистую энергию.</w:t>
      </w:r>
    </w:p>
    <w:p w14:paraId="24FD5176" w14:textId="4BC86823" w:rsidR="00C6035B" w:rsidRPr="00C6035B" w:rsidRDefault="00C6035B" w:rsidP="00C6035B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</w:rPr>
        <w:t>Экологический контроль и мониторинг состояния окружающей среды.</w:t>
      </w:r>
    </w:p>
    <w:p w14:paraId="59044D90" w14:textId="77777777" w:rsidR="00C6035B" w:rsidRDefault="00C6035B" w:rsidP="00C6035B">
      <w:pPr>
        <w:spacing w:line="360" w:lineRule="auto"/>
        <w:jc w:val="center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28215F27" w14:textId="1F021DA4" w:rsidR="00C6035B" w:rsidRPr="00C6035B" w:rsidRDefault="00C6035B" w:rsidP="00C6035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6035B">
        <w:rPr>
          <w:rFonts w:ascii="Times New Roman" w:hAnsi="Times New Roman" w:cs="Times New Roman"/>
        </w:rPr>
        <w:t xml:space="preserve">Устойчивое развитие энергетического сектора — это путь к безопасному будущему. Благодаря внедрению современных технологий, развитию возобновляемой энергетики и строгому регулированию воздействия на природу можно значительно снизить загрязнение воздушной, наземной и водной среды. Это </w:t>
      </w:r>
      <w:r>
        <w:rPr>
          <w:rFonts w:ascii="Times New Roman" w:hAnsi="Times New Roman" w:cs="Times New Roman"/>
        </w:rPr>
        <w:t>улучшит</w:t>
      </w:r>
      <w:r w:rsidRPr="00C6035B">
        <w:rPr>
          <w:rFonts w:ascii="Times New Roman" w:hAnsi="Times New Roman" w:cs="Times New Roman"/>
        </w:rPr>
        <w:t xml:space="preserve"> здоровье людей</w:t>
      </w:r>
      <w:r>
        <w:rPr>
          <w:rFonts w:ascii="Times New Roman" w:hAnsi="Times New Roman" w:cs="Times New Roman"/>
        </w:rPr>
        <w:t xml:space="preserve"> и </w:t>
      </w:r>
      <w:r w:rsidRPr="00C6035B">
        <w:rPr>
          <w:rFonts w:ascii="Times New Roman" w:hAnsi="Times New Roman" w:cs="Times New Roman"/>
        </w:rPr>
        <w:t>сохранит природ</w:t>
      </w:r>
      <w:r>
        <w:rPr>
          <w:rFonts w:ascii="Times New Roman" w:hAnsi="Times New Roman" w:cs="Times New Roman"/>
        </w:rPr>
        <w:t>у</w:t>
      </w:r>
      <w:r w:rsidRPr="00C6035B">
        <w:rPr>
          <w:rFonts w:ascii="Times New Roman" w:hAnsi="Times New Roman" w:cs="Times New Roman"/>
        </w:rPr>
        <w:t>.</w:t>
      </w:r>
    </w:p>
    <w:sectPr w:rsidR="00C6035B" w:rsidRPr="00C60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D5164"/>
    <w:multiLevelType w:val="multilevel"/>
    <w:tmpl w:val="706AF2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CA6FA6"/>
    <w:multiLevelType w:val="multilevel"/>
    <w:tmpl w:val="F15CFA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AD77D1"/>
    <w:multiLevelType w:val="multilevel"/>
    <w:tmpl w:val="C64CE1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015E3C"/>
    <w:multiLevelType w:val="multilevel"/>
    <w:tmpl w:val="D4B0EC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1698853874">
    <w:abstractNumId w:val="0"/>
  </w:num>
  <w:num w:numId="2" w16cid:durableId="1339039980">
    <w:abstractNumId w:val="3"/>
  </w:num>
  <w:num w:numId="3" w16cid:durableId="476608871">
    <w:abstractNumId w:val="1"/>
  </w:num>
  <w:num w:numId="4" w16cid:durableId="1069499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5B"/>
    <w:rsid w:val="00C6035B"/>
    <w:rsid w:val="00F8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F903"/>
  <w15:chartTrackingRefBased/>
  <w15:docId w15:val="{5734107E-C3C0-45C9-91E3-C29AF2E2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0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0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03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03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03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03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03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03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0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0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0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0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03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03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03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0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03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0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0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Балан</dc:creator>
  <cp:keywords/>
  <dc:description/>
  <cp:lastModifiedBy>Кирилл Балан</cp:lastModifiedBy>
  <cp:revision>1</cp:revision>
  <dcterms:created xsi:type="dcterms:W3CDTF">2025-05-17T08:31:00Z</dcterms:created>
  <dcterms:modified xsi:type="dcterms:W3CDTF">2025-05-17T08:41:00Z</dcterms:modified>
</cp:coreProperties>
</file>