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Reference Enthalpy Method (REM) 代码库详解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本文档旨在详细解释 ref_enthalpy_method 代码库的结构、执行流程及核心物理逻辑。该代码库用于计算高超声速飞行器的表面气动加热（表面温度与热流密度）。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代码库概览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src/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核心源代码。包含了气动计算、热流计算、大气模型等模块。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scripts/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用户可执行脚本。用于运行计算任务 (run_case) 和绘制结果 (plot_...)。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specs/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配置文件与数据。包含飞行工况 (cases/) 和飞行器几何 (airfoils/, vehicles/)。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核心执行流程解析 (scripts/run_case_rem.py)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这是用户交互的主入口。以下是代码的逐段解析：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参数解析与配置加载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def parse_args():</w:t>
        <w:br w:type="textWrapping"/>
        <w:t xml:space="preserve">    # 使用 argparse 处理命令行参数</w:t>
        <w:br w:type="textWrapping"/>
        <w:t xml:space="preserve">    # case_file: 指定要运行的 .yaml 配置文件路径</w:t>
        <w:br w:type="textWrapping"/>
        <w:t xml:space="preserve">    # --output: 可选，指定结果保存目录</w:t>
        <w:br w:type="textWrapping"/>
        <w:t xml:space="preserve">    ...</w:t>
        <w:br w:type="textWrapping"/>
        <w:br w:type="textWrapping"/>
        <w:t xml:space="preserve"># 在 main() 中：</w:t>
        <w:br w:type="textWrapping"/>
        <w:t xml:space="preserve">args = parse_args()</w:t>
        <w:br w:type="textWrapping"/>
        <w:t xml:space="preserve"># 使用 yaml 库读取配置文件，将其转化为 Python 字典 case_def</w:t>
        <w:br w:type="textWrapping"/>
        <w:t xml:space="preserve">with open(args.case_file, "r") as f:</w:t>
        <w:br w:type="textWrapping"/>
        <w:t xml:space="preserve">    case_def = yaml.safe_load(f)</w:t>
        <w:br w:type="textWrapping"/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：程序启动时，首先确定“算什么”。配置文件（如 specs/cases/doc_ma5_alpha0_15_h30km.yaml）定义了飞行状态（马赫数 5，高度 30km）。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环境与几何初始化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# 1. 初始化大气模型</w:t>
        <w:br w:type="textWrapping"/>
        <w:t xml:space="preserve"># 根据 yaml 中的配置，实例化 ISA1976 或 USSA1976 类</w:t>
        <w:br w:type="textWrapping"/>
        <w:t xml:space="preserve"># 这些类负责提供特定高度下的 密度(rho), 温度(T), 压力(P)</w:t>
        <w:br w:type="textWrapping"/>
        <w:t xml:space="preserve">if atm_name == "ISA1976":</w:t>
        <w:br w:type="textWrapping"/>
        <w:t xml:space="preserve">    atmosphere = ISA1976()</w:t>
        <w:br w:type="textWrapping"/>
        <w:t xml:space="preserve">else:</w:t>
        <w:br w:type="textWrapping"/>
        <w:t xml:space="preserve">    atmosphere = USSA1976()</w:t>
        <w:br w:type="textWrapping"/>
        <w:br w:type="textWrapping"/>
        <w:t xml:space="preserve"># 2. 初始化机翼几何</w:t>
        <w:br w:type="textWrapping"/>
        <w:t xml:space="preserve"># 从配置中读取翼根弦长、展长、后掠角等参数</w:t>
        <w:br w:type="textWrapping"/>
        <w:t xml:space="preserve"># TrapezoidWing 类会在内部处理几何坐标变换</w:t>
        <w:br w:type="textWrapping"/>
        <w:t xml:space="preserve">wing = TrapezoidWing(...)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求解器构建与运行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# 3. 实例化求解器 (The Engine)</w:t>
        <w:br w:type="textWrapping"/>
        <w:t xml:space="preserve"># 将环境对象、机翼对象和飞行轨迹点打包传入</w:t>
        <w:br w:type="textWrapping"/>
        <w:t xml:space="preserve">solver = REMSolver(wing=wing, atmosphere=atmosphere, ...)</w:t>
        <w:br w:type="textWrapping"/>
        <w:br w:type="textWrapping"/>
        <w:t xml:space="preserve"># 4. 执行计算</w:t>
        <w:br w:type="textWrapping"/>
        <w:t xml:space="preserve"># 这是整个程序最耗时的部分，执行核心物理计算</w:t>
        <w:br w:type="textWrapping"/>
        <w:t xml:space="preserve">result = solver.solve()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 结果保存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# 将计算得到的场数据（温度场、压力场、热流场）保存为 NumPy 压缩文件 (.npz)</w:t>
        <w:br w:type="textWrapping"/>
        <w:t xml:space="preserve"># 这种格式体积小，读取快，适合存储大型矩阵</w:t>
        <w:br w:type="textWrapping"/>
        <w:t xml:space="preserve">np.savez(output_dir / "fields.npz", **result.fields)</w:t>
        <w:br w:type="textWrapping"/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核心算法解析 (src/ref_enthalpy_method/solver.py)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REMSolver 类中的 solve() 方法是物理计算的核心循环。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步骤一：网格生成 (Meshing)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程序首先调用机翼对象的 generate_grid 方法。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：将连续的机翼表面离散化为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824955" cy="22757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955" cy="227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的点阵。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关键数据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：每个点的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603944" cy="230074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944" cy="230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坐标以及该点的法向量（决定了气流撞击角度）。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步骤二：流场计算 (Flow Field)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代码会区分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迎风面 (Windward)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背风面 (Leeward)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进行不同的计算。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迎风面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：调用 src/ref_enthalpy_method/aero/ 中的模块。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通常使用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斜激波理论 (Oblique Shock)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或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Busemann 二阶近似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目的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：计算激波后的压力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87822" cy="225386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822" cy="225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和边缘速度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95411" cy="22332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411" cy="223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背风面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通常使用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Prandtl-Meyer 膨胀波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关系式。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目的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：计算气流膨胀后的低压区参数。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步骤三：热流计算 (Heat Flux)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这是 "Reference Enthalpy Method" (参考焓方法) 发挥作用的地方。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逻辑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计算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参考焓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79933" cy="227284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933" cy="227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(Eckert's Reference Enthalpy)。这是一个虚拟的焓值，用来模拟边界层内的平均状态。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439706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9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基于参考焓计算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参考密度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69069" cy="2254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9" cy="22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参考粘度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84994" cy="233676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994" cy="233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计算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斯坦顿数 (Stanton Number,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79636" cy="22690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636" cy="226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最终计算对流热流密度：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439706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9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步骤四：壁面热平衡 (Thermal Equilibrium)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程序并不直接知道壁面温度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12675" cy="232009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232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，而是通过迭代解出的。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平衡方程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425622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5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即：(气动加热) - (辐射散热) = 0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求解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由于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747266" cy="229928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266" cy="229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，这是一个非线性方程。程序使用数值方法（如 Newton-Raphson 迭代）来找到满足平衡的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12675" cy="232009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675" cy="232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关键物理模块说明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模块路径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作用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备注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src/.../atmosphere/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大气环境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提供不同高度的大气参数 (1976 标准大气)。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src/.../aero/busemann.py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气动压力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使用 Busemann 公式快速估算高超声速表面压力系数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180380" cy="199367"/>
                  <wp:effectExtent b="0" l="0" r="0" t="0"/>
                  <wp:docPr id="1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80" cy="1993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src/.../heatflux/windward.py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迎风面热流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实现平板参考焓方法、驻点 Fay-Riddell 公式等。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src/.../heatflux/leading_edge.py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前缘热流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专门处理机翼前缘（圆柱流）的高热流计算，考虑后掠角影响。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src/.../geometry/airfoil.py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几何处理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解析翼型数据点，计算切向量、法向量和曲率半径。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如何阅读结果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运行结束后，结果保存在 fields.npz 中。你可以使用 scripts/plot_wing_surface_temperature_from_run_rem.py 进行可视化。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主要输出变量：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Tw_surface: 壁面辐射平衡温度 (K)。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qw_surface: 壁面热流密度 (W/m²)。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Cp_surface: 表面压力系数。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总结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：该程序是一个典型的工程估算代码，它牺牲了部分 CFD (计算流体力学) 的精度，换取了极快的计算速度（秒级），非常适合飞行器设计的早期阶段（概念设计、弹道规划）。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1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1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3.png"/><Relationship Id="rId18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