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rPr>
          <w:rFonts w:eastAsiaTheme="minorHAnsi" w:cstheme="minorBidi"/>
          <w:szCs w:val="22"/>
          <w:lang w:eastAsia="en-US"/>
        </w:rPr>
        <w:id w:val="-1271618657"/>
        <w:docPartObj>
          <w:docPartGallery w:val="Table of Contents"/>
          <w:docPartUnique/>
        </w:docPartObj>
      </w:sdtPr>
      <w:sdtEndPr>
        <w:rPr>
          <w:b/>
          <w:bCs/>
        </w:rPr>
      </w:sdtEndPr>
      <w:sdtContent>
        <w:p w14:paraId="302CB445" w14:textId="064E9052" w:rsidR="00350142" w:rsidRDefault="00350142">
          <w:pPr>
            <w:pStyle w:val="a5"/>
          </w:pPr>
          <w:r>
            <w:t>Оглавление</w:t>
          </w:r>
        </w:p>
        <w:p w14:paraId="1E10A08A" w14:textId="07F033F4" w:rsidR="00FE62D8"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33292" w:history="1">
            <w:r w:rsidR="00FE62D8" w:rsidRPr="00737BD8">
              <w:rPr>
                <w:rStyle w:val="a6"/>
                <w:noProof/>
              </w:rPr>
              <w:t>Перечень сокращений и условных обозначений</w:t>
            </w:r>
            <w:r w:rsidR="00FE62D8">
              <w:rPr>
                <w:noProof/>
                <w:webHidden/>
              </w:rPr>
              <w:tab/>
            </w:r>
            <w:r w:rsidR="00FE62D8">
              <w:rPr>
                <w:noProof/>
                <w:webHidden/>
              </w:rPr>
              <w:fldChar w:fldCharType="begin"/>
            </w:r>
            <w:r w:rsidR="00FE62D8">
              <w:rPr>
                <w:noProof/>
                <w:webHidden/>
              </w:rPr>
              <w:instrText xml:space="preserve"> PAGEREF _Toc134933292 \h </w:instrText>
            </w:r>
            <w:r w:rsidR="00FE62D8">
              <w:rPr>
                <w:noProof/>
                <w:webHidden/>
              </w:rPr>
            </w:r>
            <w:r w:rsidR="00FE62D8">
              <w:rPr>
                <w:noProof/>
                <w:webHidden/>
              </w:rPr>
              <w:fldChar w:fldCharType="separate"/>
            </w:r>
            <w:r w:rsidR="00FE62D8">
              <w:rPr>
                <w:noProof/>
                <w:webHidden/>
              </w:rPr>
              <w:t>7</w:t>
            </w:r>
            <w:r w:rsidR="00FE62D8">
              <w:rPr>
                <w:noProof/>
                <w:webHidden/>
              </w:rPr>
              <w:fldChar w:fldCharType="end"/>
            </w:r>
          </w:hyperlink>
        </w:p>
        <w:p w14:paraId="7EEB81D4" w14:textId="6DDBD77B" w:rsidR="00FE62D8" w:rsidRDefault="00970C05">
          <w:pPr>
            <w:pStyle w:val="11"/>
            <w:rPr>
              <w:rFonts w:asciiTheme="minorHAnsi" w:eastAsiaTheme="minorEastAsia" w:hAnsiTheme="minorHAnsi"/>
              <w:noProof/>
              <w:sz w:val="22"/>
              <w:lang w:eastAsia="ru-RU"/>
            </w:rPr>
          </w:pPr>
          <w:hyperlink w:anchor="_Toc134933293" w:history="1">
            <w:r w:rsidR="00FE62D8" w:rsidRPr="00737BD8">
              <w:rPr>
                <w:rStyle w:val="a6"/>
                <w:noProof/>
              </w:rPr>
              <w:t>1. Введение</w:t>
            </w:r>
            <w:r w:rsidR="00FE62D8">
              <w:rPr>
                <w:noProof/>
                <w:webHidden/>
              </w:rPr>
              <w:tab/>
            </w:r>
            <w:r w:rsidR="00FE62D8">
              <w:rPr>
                <w:noProof/>
                <w:webHidden/>
              </w:rPr>
              <w:fldChar w:fldCharType="begin"/>
            </w:r>
            <w:r w:rsidR="00FE62D8">
              <w:rPr>
                <w:noProof/>
                <w:webHidden/>
              </w:rPr>
              <w:instrText xml:space="preserve"> PAGEREF _Toc134933293 \h </w:instrText>
            </w:r>
            <w:r w:rsidR="00FE62D8">
              <w:rPr>
                <w:noProof/>
                <w:webHidden/>
              </w:rPr>
            </w:r>
            <w:r w:rsidR="00FE62D8">
              <w:rPr>
                <w:noProof/>
                <w:webHidden/>
              </w:rPr>
              <w:fldChar w:fldCharType="separate"/>
            </w:r>
            <w:r w:rsidR="00FE62D8">
              <w:rPr>
                <w:noProof/>
                <w:webHidden/>
              </w:rPr>
              <w:t>8</w:t>
            </w:r>
            <w:r w:rsidR="00FE62D8">
              <w:rPr>
                <w:noProof/>
                <w:webHidden/>
              </w:rPr>
              <w:fldChar w:fldCharType="end"/>
            </w:r>
          </w:hyperlink>
        </w:p>
        <w:p w14:paraId="2BE0AEF5" w14:textId="62241052" w:rsidR="00FE62D8" w:rsidRDefault="00970C05">
          <w:pPr>
            <w:pStyle w:val="21"/>
            <w:tabs>
              <w:tab w:val="right" w:leader="dot" w:pos="9345"/>
            </w:tabs>
            <w:rPr>
              <w:rFonts w:asciiTheme="minorHAnsi" w:eastAsiaTheme="minorEastAsia" w:hAnsiTheme="minorHAnsi"/>
              <w:noProof/>
              <w:sz w:val="22"/>
              <w:lang w:eastAsia="ru-RU"/>
            </w:rPr>
          </w:pPr>
          <w:hyperlink w:anchor="_Toc134933294" w:history="1">
            <w:r w:rsidR="00FE62D8" w:rsidRPr="00737BD8">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sidR="00FE62D8">
              <w:rPr>
                <w:noProof/>
                <w:webHidden/>
              </w:rPr>
              <w:tab/>
            </w:r>
            <w:r w:rsidR="00FE62D8">
              <w:rPr>
                <w:noProof/>
                <w:webHidden/>
              </w:rPr>
              <w:fldChar w:fldCharType="begin"/>
            </w:r>
            <w:r w:rsidR="00FE62D8">
              <w:rPr>
                <w:noProof/>
                <w:webHidden/>
              </w:rPr>
              <w:instrText xml:space="preserve"> PAGEREF _Toc134933294 \h </w:instrText>
            </w:r>
            <w:r w:rsidR="00FE62D8">
              <w:rPr>
                <w:noProof/>
                <w:webHidden/>
              </w:rPr>
            </w:r>
            <w:r w:rsidR="00FE62D8">
              <w:rPr>
                <w:noProof/>
                <w:webHidden/>
              </w:rPr>
              <w:fldChar w:fldCharType="separate"/>
            </w:r>
            <w:r w:rsidR="00FE62D8">
              <w:rPr>
                <w:noProof/>
                <w:webHidden/>
              </w:rPr>
              <w:t>10</w:t>
            </w:r>
            <w:r w:rsidR="00FE62D8">
              <w:rPr>
                <w:noProof/>
                <w:webHidden/>
              </w:rPr>
              <w:fldChar w:fldCharType="end"/>
            </w:r>
          </w:hyperlink>
        </w:p>
        <w:p w14:paraId="65A4BA1A" w14:textId="4E2F8EB5" w:rsidR="00FE62D8" w:rsidRDefault="00970C05">
          <w:pPr>
            <w:pStyle w:val="21"/>
            <w:tabs>
              <w:tab w:val="right" w:leader="dot" w:pos="9345"/>
            </w:tabs>
            <w:rPr>
              <w:rFonts w:asciiTheme="minorHAnsi" w:eastAsiaTheme="minorEastAsia" w:hAnsiTheme="minorHAnsi"/>
              <w:noProof/>
              <w:sz w:val="22"/>
              <w:lang w:eastAsia="ru-RU"/>
            </w:rPr>
          </w:pPr>
          <w:hyperlink w:anchor="_Toc134933295" w:history="1">
            <w:r w:rsidR="00FE62D8" w:rsidRPr="00737BD8">
              <w:rPr>
                <w:rStyle w:val="a6"/>
                <w:noProof/>
              </w:rPr>
              <w:t xml:space="preserve">1.2. Обоснование потребности в повышении производительности средств моделирования. Производительность расчетов на </w:t>
            </w:r>
            <w:r w:rsidR="00FE62D8" w:rsidRPr="00737BD8">
              <w:rPr>
                <w:rStyle w:val="a6"/>
                <w:noProof/>
                <w:lang w:val="en-US"/>
              </w:rPr>
              <w:t>CPU</w:t>
            </w:r>
            <w:r w:rsidR="00FE62D8" w:rsidRPr="00737BD8">
              <w:rPr>
                <w:rStyle w:val="a6"/>
                <w:noProof/>
              </w:rPr>
              <w:t>. Актуальность работы</w:t>
            </w:r>
            <w:r w:rsidR="00FE62D8">
              <w:rPr>
                <w:noProof/>
                <w:webHidden/>
              </w:rPr>
              <w:tab/>
            </w:r>
            <w:r w:rsidR="00FE62D8">
              <w:rPr>
                <w:noProof/>
                <w:webHidden/>
              </w:rPr>
              <w:fldChar w:fldCharType="begin"/>
            </w:r>
            <w:r w:rsidR="00FE62D8">
              <w:rPr>
                <w:noProof/>
                <w:webHidden/>
              </w:rPr>
              <w:instrText xml:space="preserve"> PAGEREF _Toc134933295 \h </w:instrText>
            </w:r>
            <w:r w:rsidR="00FE62D8">
              <w:rPr>
                <w:noProof/>
                <w:webHidden/>
              </w:rPr>
            </w:r>
            <w:r w:rsidR="00FE62D8">
              <w:rPr>
                <w:noProof/>
                <w:webHidden/>
              </w:rPr>
              <w:fldChar w:fldCharType="separate"/>
            </w:r>
            <w:r w:rsidR="00FE62D8">
              <w:rPr>
                <w:noProof/>
                <w:webHidden/>
              </w:rPr>
              <w:t>11</w:t>
            </w:r>
            <w:r w:rsidR="00FE62D8">
              <w:rPr>
                <w:noProof/>
                <w:webHidden/>
              </w:rPr>
              <w:fldChar w:fldCharType="end"/>
            </w:r>
          </w:hyperlink>
        </w:p>
        <w:p w14:paraId="7B84741F" w14:textId="08A43BE4" w:rsidR="00FE62D8" w:rsidRDefault="00970C05">
          <w:pPr>
            <w:pStyle w:val="21"/>
            <w:tabs>
              <w:tab w:val="right" w:leader="dot" w:pos="9345"/>
            </w:tabs>
            <w:rPr>
              <w:rFonts w:asciiTheme="minorHAnsi" w:eastAsiaTheme="minorEastAsia" w:hAnsiTheme="minorHAnsi"/>
              <w:noProof/>
              <w:sz w:val="22"/>
              <w:lang w:eastAsia="ru-RU"/>
            </w:rPr>
          </w:pPr>
          <w:hyperlink w:anchor="_Toc134933296" w:history="1">
            <w:r w:rsidR="00FE62D8" w:rsidRPr="00737BD8">
              <w:rPr>
                <w:rStyle w:val="a6"/>
                <w:noProof/>
              </w:rPr>
              <w:t xml:space="preserve">1.3. Расчеты на графических ускорителях. Технология </w:t>
            </w:r>
            <w:r w:rsidR="00FE62D8" w:rsidRPr="00737BD8">
              <w:rPr>
                <w:rStyle w:val="a6"/>
                <w:noProof/>
                <w:lang w:val="en-US"/>
              </w:rPr>
              <w:t>CUDA</w:t>
            </w:r>
            <w:r w:rsidR="00FE62D8">
              <w:rPr>
                <w:noProof/>
                <w:webHidden/>
              </w:rPr>
              <w:tab/>
            </w:r>
            <w:r w:rsidR="00FE62D8">
              <w:rPr>
                <w:noProof/>
                <w:webHidden/>
              </w:rPr>
              <w:fldChar w:fldCharType="begin"/>
            </w:r>
            <w:r w:rsidR="00FE62D8">
              <w:rPr>
                <w:noProof/>
                <w:webHidden/>
              </w:rPr>
              <w:instrText xml:space="preserve"> PAGEREF _Toc134933296 \h </w:instrText>
            </w:r>
            <w:r w:rsidR="00FE62D8">
              <w:rPr>
                <w:noProof/>
                <w:webHidden/>
              </w:rPr>
            </w:r>
            <w:r w:rsidR="00FE62D8">
              <w:rPr>
                <w:noProof/>
                <w:webHidden/>
              </w:rPr>
              <w:fldChar w:fldCharType="separate"/>
            </w:r>
            <w:r w:rsidR="00FE62D8">
              <w:rPr>
                <w:noProof/>
                <w:webHidden/>
              </w:rPr>
              <w:t>11</w:t>
            </w:r>
            <w:r w:rsidR="00FE62D8">
              <w:rPr>
                <w:noProof/>
                <w:webHidden/>
              </w:rPr>
              <w:fldChar w:fldCharType="end"/>
            </w:r>
          </w:hyperlink>
        </w:p>
        <w:p w14:paraId="2367D30F" w14:textId="3E8FA19A" w:rsidR="00FE62D8" w:rsidRDefault="00970C05">
          <w:pPr>
            <w:pStyle w:val="31"/>
            <w:tabs>
              <w:tab w:val="right" w:leader="dot" w:pos="9345"/>
            </w:tabs>
            <w:rPr>
              <w:rFonts w:asciiTheme="minorHAnsi" w:eastAsiaTheme="minorEastAsia" w:hAnsiTheme="minorHAnsi"/>
              <w:noProof/>
              <w:sz w:val="22"/>
              <w:lang w:eastAsia="ru-RU"/>
            </w:rPr>
          </w:pPr>
          <w:hyperlink w:anchor="_Toc134933297" w:history="1">
            <w:r w:rsidR="00FE62D8" w:rsidRPr="00737BD8">
              <w:rPr>
                <w:rStyle w:val="a6"/>
                <w:noProof/>
              </w:rPr>
              <w:t>1.3.1. Понятие вычислительного параллелизма</w:t>
            </w:r>
            <w:r w:rsidR="00FE62D8">
              <w:rPr>
                <w:noProof/>
                <w:webHidden/>
              </w:rPr>
              <w:tab/>
            </w:r>
            <w:r w:rsidR="00FE62D8">
              <w:rPr>
                <w:noProof/>
                <w:webHidden/>
              </w:rPr>
              <w:fldChar w:fldCharType="begin"/>
            </w:r>
            <w:r w:rsidR="00FE62D8">
              <w:rPr>
                <w:noProof/>
                <w:webHidden/>
              </w:rPr>
              <w:instrText xml:space="preserve"> PAGEREF _Toc134933297 \h </w:instrText>
            </w:r>
            <w:r w:rsidR="00FE62D8">
              <w:rPr>
                <w:noProof/>
                <w:webHidden/>
              </w:rPr>
            </w:r>
            <w:r w:rsidR="00FE62D8">
              <w:rPr>
                <w:noProof/>
                <w:webHidden/>
              </w:rPr>
              <w:fldChar w:fldCharType="separate"/>
            </w:r>
            <w:r w:rsidR="00FE62D8">
              <w:rPr>
                <w:noProof/>
                <w:webHidden/>
              </w:rPr>
              <w:t>12</w:t>
            </w:r>
            <w:r w:rsidR="00FE62D8">
              <w:rPr>
                <w:noProof/>
                <w:webHidden/>
              </w:rPr>
              <w:fldChar w:fldCharType="end"/>
            </w:r>
          </w:hyperlink>
        </w:p>
        <w:p w14:paraId="61189B6C" w14:textId="7E5A173D" w:rsidR="00FE62D8" w:rsidRDefault="00970C05">
          <w:pPr>
            <w:pStyle w:val="31"/>
            <w:tabs>
              <w:tab w:val="right" w:leader="dot" w:pos="9345"/>
            </w:tabs>
            <w:rPr>
              <w:rFonts w:asciiTheme="minorHAnsi" w:eastAsiaTheme="minorEastAsia" w:hAnsiTheme="minorHAnsi"/>
              <w:noProof/>
              <w:sz w:val="22"/>
              <w:lang w:eastAsia="ru-RU"/>
            </w:rPr>
          </w:pPr>
          <w:hyperlink w:anchor="_Toc134933298" w:history="1">
            <w:r w:rsidR="00FE62D8" w:rsidRPr="00737BD8">
              <w:rPr>
                <w:rStyle w:val="a6"/>
                <w:noProof/>
              </w:rPr>
              <w:t>1.3.2. Языки и среды разработки</w:t>
            </w:r>
            <w:r w:rsidR="00FE62D8">
              <w:rPr>
                <w:noProof/>
                <w:webHidden/>
              </w:rPr>
              <w:tab/>
            </w:r>
            <w:r w:rsidR="00FE62D8">
              <w:rPr>
                <w:noProof/>
                <w:webHidden/>
              </w:rPr>
              <w:fldChar w:fldCharType="begin"/>
            </w:r>
            <w:r w:rsidR="00FE62D8">
              <w:rPr>
                <w:noProof/>
                <w:webHidden/>
              </w:rPr>
              <w:instrText xml:space="preserve"> PAGEREF _Toc134933298 \h </w:instrText>
            </w:r>
            <w:r w:rsidR="00FE62D8">
              <w:rPr>
                <w:noProof/>
                <w:webHidden/>
              </w:rPr>
            </w:r>
            <w:r w:rsidR="00FE62D8">
              <w:rPr>
                <w:noProof/>
                <w:webHidden/>
              </w:rPr>
              <w:fldChar w:fldCharType="separate"/>
            </w:r>
            <w:r w:rsidR="00FE62D8">
              <w:rPr>
                <w:noProof/>
                <w:webHidden/>
              </w:rPr>
              <w:t>13</w:t>
            </w:r>
            <w:r w:rsidR="00FE62D8">
              <w:rPr>
                <w:noProof/>
                <w:webHidden/>
              </w:rPr>
              <w:fldChar w:fldCharType="end"/>
            </w:r>
          </w:hyperlink>
        </w:p>
        <w:p w14:paraId="080F6830" w14:textId="6F04D886" w:rsidR="00FE62D8" w:rsidRDefault="00970C05">
          <w:pPr>
            <w:pStyle w:val="31"/>
            <w:tabs>
              <w:tab w:val="right" w:leader="dot" w:pos="9345"/>
            </w:tabs>
            <w:rPr>
              <w:rFonts w:asciiTheme="minorHAnsi" w:eastAsiaTheme="minorEastAsia" w:hAnsiTheme="minorHAnsi"/>
              <w:noProof/>
              <w:sz w:val="22"/>
              <w:lang w:eastAsia="ru-RU"/>
            </w:rPr>
          </w:pPr>
          <w:hyperlink w:anchor="_Toc134933299" w:history="1">
            <w:r w:rsidR="00FE62D8" w:rsidRPr="00737BD8">
              <w:rPr>
                <w:rStyle w:val="a6"/>
                <w:noProof/>
                <w:lang w:val="en-US"/>
              </w:rPr>
              <w:t>1.3.3.</w:t>
            </w:r>
            <w:r w:rsidR="00FE62D8" w:rsidRPr="00737BD8">
              <w:rPr>
                <w:rStyle w:val="a6"/>
                <w:noProof/>
              </w:rPr>
              <w:t xml:space="preserve"> Архитектура приложений, ориентированных на выполнение на </w:t>
            </w:r>
            <w:r w:rsidR="00FE62D8" w:rsidRPr="00737BD8">
              <w:rPr>
                <w:rStyle w:val="a6"/>
                <w:noProof/>
                <w:lang w:val="en-US"/>
              </w:rPr>
              <w:t>GPU</w:t>
            </w:r>
            <w:r w:rsidR="00FE62D8">
              <w:rPr>
                <w:noProof/>
                <w:webHidden/>
              </w:rPr>
              <w:tab/>
            </w:r>
            <w:r w:rsidR="00FE62D8">
              <w:rPr>
                <w:noProof/>
                <w:webHidden/>
              </w:rPr>
              <w:fldChar w:fldCharType="begin"/>
            </w:r>
            <w:r w:rsidR="00FE62D8">
              <w:rPr>
                <w:noProof/>
                <w:webHidden/>
              </w:rPr>
              <w:instrText xml:space="preserve"> PAGEREF _Toc134933299 \h </w:instrText>
            </w:r>
            <w:r w:rsidR="00FE62D8">
              <w:rPr>
                <w:noProof/>
                <w:webHidden/>
              </w:rPr>
            </w:r>
            <w:r w:rsidR="00FE62D8">
              <w:rPr>
                <w:noProof/>
                <w:webHidden/>
              </w:rPr>
              <w:fldChar w:fldCharType="separate"/>
            </w:r>
            <w:r w:rsidR="00FE62D8">
              <w:rPr>
                <w:noProof/>
                <w:webHidden/>
              </w:rPr>
              <w:t>14</w:t>
            </w:r>
            <w:r w:rsidR="00FE62D8">
              <w:rPr>
                <w:noProof/>
                <w:webHidden/>
              </w:rPr>
              <w:fldChar w:fldCharType="end"/>
            </w:r>
          </w:hyperlink>
        </w:p>
        <w:p w14:paraId="521CA6C5" w14:textId="268777FF" w:rsidR="00FE62D8" w:rsidRDefault="00970C05">
          <w:pPr>
            <w:pStyle w:val="31"/>
            <w:tabs>
              <w:tab w:val="right" w:leader="dot" w:pos="9345"/>
            </w:tabs>
            <w:rPr>
              <w:rFonts w:asciiTheme="minorHAnsi" w:eastAsiaTheme="minorEastAsia" w:hAnsiTheme="minorHAnsi"/>
              <w:noProof/>
              <w:sz w:val="22"/>
              <w:lang w:eastAsia="ru-RU"/>
            </w:rPr>
          </w:pPr>
          <w:hyperlink w:anchor="_Toc134933300" w:history="1">
            <w:r w:rsidR="00FE62D8" w:rsidRPr="00737BD8">
              <w:rPr>
                <w:rStyle w:val="a6"/>
                <w:noProof/>
                <w:lang w:val="en-US"/>
              </w:rPr>
              <w:t>1.3.4.</w:t>
            </w:r>
            <w:r w:rsidR="00FE62D8" w:rsidRPr="00737BD8">
              <w:rPr>
                <w:rStyle w:val="a6"/>
                <w:noProof/>
              </w:rPr>
              <w:t xml:space="preserve"> Особенности программирования на </w:t>
            </w:r>
            <w:r w:rsidR="00FE62D8" w:rsidRPr="00737BD8">
              <w:rPr>
                <w:rStyle w:val="a6"/>
                <w:noProof/>
                <w:lang w:val="en-US"/>
              </w:rPr>
              <w:t>CUDA</w:t>
            </w:r>
            <w:r w:rsidR="00FE62D8">
              <w:rPr>
                <w:noProof/>
                <w:webHidden/>
              </w:rPr>
              <w:tab/>
            </w:r>
            <w:r w:rsidR="00FE62D8">
              <w:rPr>
                <w:noProof/>
                <w:webHidden/>
              </w:rPr>
              <w:fldChar w:fldCharType="begin"/>
            </w:r>
            <w:r w:rsidR="00FE62D8">
              <w:rPr>
                <w:noProof/>
                <w:webHidden/>
              </w:rPr>
              <w:instrText xml:space="preserve"> PAGEREF _Toc134933300 \h </w:instrText>
            </w:r>
            <w:r w:rsidR="00FE62D8">
              <w:rPr>
                <w:noProof/>
                <w:webHidden/>
              </w:rPr>
            </w:r>
            <w:r w:rsidR="00FE62D8">
              <w:rPr>
                <w:noProof/>
                <w:webHidden/>
              </w:rPr>
              <w:fldChar w:fldCharType="separate"/>
            </w:r>
            <w:r w:rsidR="00FE62D8">
              <w:rPr>
                <w:noProof/>
                <w:webHidden/>
              </w:rPr>
              <w:t>16</w:t>
            </w:r>
            <w:r w:rsidR="00FE62D8">
              <w:rPr>
                <w:noProof/>
                <w:webHidden/>
              </w:rPr>
              <w:fldChar w:fldCharType="end"/>
            </w:r>
          </w:hyperlink>
        </w:p>
        <w:p w14:paraId="3036A949" w14:textId="72985750" w:rsidR="00FE62D8" w:rsidRDefault="00970C05">
          <w:pPr>
            <w:pStyle w:val="31"/>
            <w:tabs>
              <w:tab w:val="right" w:leader="dot" w:pos="9345"/>
            </w:tabs>
            <w:rPr>
              <w:rFonts w:asciiTheme="minorHAnsi" w:eastAsiaTheme="minorEastAsia" w:hAnsiTheme="minorHAnsi"/>
              <w:noProof/>
              <w:sz w:val="22"/>
              <w:lang w:eastAsia="ru-RU"/>
            </w:rPr>
          </w:pPr>
          <w:hyperlink w:anchor="_Toc134933301" w:history="1">
            <w:r w:rsidR="00FE62D8" w:rsidRPr="00737BD8">
              <w:rPr>
                <w:rStyle w:val="a6"/>
                <w:noProof/>
              </w:rPr>
              <w:t>1.3.5. Уточненная постановка задачи исследования. Выводы по главе</w:t>
            </w:r>
            <w:r w:rsidR="00FE62D8">
              <w:rPr>
                <w:noProof/>
                <w:webHidden/>
              </w:rPr>
              <w:tab/>
            </w:r>
            <w:r w:rsidR="00FE62D8">
              <w:rPr>
                <w:noProof/>
                <w:webHidden/>
              </w:rPr>
              <w:fldChar w:fldCharType="begin"/>
            </w:r>
            <w:r w:rsidR="00FE62D8">
              <w:rPr>
                <w:noProof/>
                <w:webHidden/>
              </w:rPr>
              <w:instrText xml:space="preserve"> PAGEREF _Toc134933301 \h </w:instrText>
            </w:r>
            <w:r w:rsidR="00FE62D8">
              <w:rPr>
                <w:noProof/>
                <w:webHidden/>
              </w:rPr>
            </w:r>
            <w:r w:rsidR="00FE62D8">
              <w:rPr>
                <w:noProof/>
                <w:webHidden/>
              </w:rPr>
              <w:fldChar w:fldCharType="separate"/>
            </w:r>
            <w:r w:rsidR="00FE62D8">
              <w:rPr>
                <w:noProof/>
                <w:webHidden/>
              </w:rPr>
              <w:t>17</w:t>
            </w:r>
            <w:r w:rsidR="00FE62D8">
              <w:rPr>
                <w:noProof/>
                <w:webHidden/>
              </w:rPr>
              <w:fldChar w:fldCharType="end"/>
            </w:r>
          </w:hyperlink>
        </w:p>
        <w:p w14:paraId="3C092791" w14:textId="0434DFEB" w:rsidR="00FE62D8" w:rsidRDefault="00970C05">
          <w:pPr>
            <w:pStyle w:val="11"/>
            <w:rPr>
              <w:rFonts w:asciiTheme="minorHAnsi" w:eastAsiaTheme="minorEastAsia" w:hAnsiTheme="minorHAnsi"/>
              <w:noProof/>
              <w:sz w:val="22"/>
              <w:lang w:eastAsia="ru-RU"/>
            </w:rPr>
          </w:pPr>
          <w:hyperlink w:anchor="_Toc134933302" w:history="1">
            <w:r w:rsidR="00FE62D8" w:rsidRPr="00737BD8">
              <w:rPr>
                <w:rStyle w:val="a6"/>
                <w:noProof/>
              </w:rPr>
              <w:t>2. Основные методы анализа и численные методы</w:t>
            </w:r>
            <w:r w:rsidR="00FE62D8">
              <w:rPr>
                <w:noProof/>
                <w:webHidden/>
              </w:rPr>
              <w:tab/>
            </w:r>
            <w:r w:rsidR="00FE62D8">
              <w:rPr>
                <w:noProof/>
                <w:webHidden/>
              </w:rPr>
              <w:fldChar w:fldCharType="begin"/>
            </w:r>
            <w:r w:rsidR="00FE62D8">
              <w:rPr>
                <w:noProof/>
                <w:webHidden/>
              </w:rPr>
              <w:instrText xml:space="preserve"> PAGEREF _Toc134933302 \h </w:instrText>
            </w:r>
            <w:r w:rsidR="00FE62D8">
              <w:rPr>
                <w:noProof/>
                <w:webHidden/>
              </w:rPr>
            </w:r>
            <w:r w:rsidR="00FE62D8">
              <w:rPr>
                <w:noProof/>
                <w:webHidden/>
              </w:rPr>
              <w:fldChar w:fldCharType="separate"/>
            </w:r>
            <w:r w:rsidR="00FE62D8">
              <w:rPr>
                <w:noProof/>
                <w:webHidden/>
              </w:rPr>
              <w:t>18</w:t>
            </w:r>
            <w:r w:rsidR="00FE62D8">
              <w:rPr>
                <w:noProof/>
                <w:webHidden/>
              </w:rPr>
              <w:fldChar w:fldCharType="end"/>
            </w:r>
          </w:hyperlink>
        </w:p>
        <w:p w14:paraId="463FBB8B" w14:textId="35D02267" w:rsidR="00FE62D8" w:rsidRDefault="00970C05">
          <w:pPr>
            <w:pStyle w:val="21"/>
            <w:tabs>
              <w:tab w:val="right" w:leader="dot" w:pos="9345"/>
            </w:tabs>
            <w:rPr>
              <w:rFonts w:asciiTheme="minorHAnsi" w:eastAsiaTheme="minorEastAsia" w:hAnsiTheme="minorHAnsi"/>
              <w:noProof/>
              <w:sz w:val="22"/>
              <w:lang w:eastAsia="ru-RU"/>
            </w:rPr>
          </w:pPr>
          <w:hyperlink w:anchor="_Toc134933303" w:history="1">
            <w:r w:rsidR="00FE62D8" w:rsidRPr="00737BD8">
              <w:rPr>
                <w:rStyle w:val="a6"/>
                <w:noProof/>
              </w:rPr>
              <w:t>2.1. Тестовые нелинейные задачи с типовыми особенностями, обнаруживаемыми методами анализа</w:t>
            </w:r>
            <w:r w:rsidR="00FE62D8">
              <w:rPr>
                <w:noProof/>
                <w:webHidden/>
              </w:rPr>
              <w:tab/>
            </w:r>
            <w:r w:rsidR="00FE62D8">
              <w:rPr>
                <w:noProof/>
                <w:webHidden/>
              </w:rPr>
              <w:fldChar w:fldCharType="begin"/>
            </w:r>
            <w:r w:rsidR="00FE62D8">
              <w:rPr>
                <w:noProof/>
                <w:webHidden/>
              </w:rPr>
              <w:instrText xml:space="preserve"> PAGEREF _Toc134933303 \h </w:instrText>
            </w:r>
            <w:r w:rsidR="00FE62D8">
              <w:rPr>
                <w:noProof/>
                <w:webHidden/>
              </w:rPr>
            </w:r>
            <w:r w:rsidR="00FE62D8">
              <w:rPr>
                <w:noProof/>
                <w:webHidden/>
              </w:rPr>
              <w:fldChar w:fldCharType="separate"/>
            </w:r>
            <w:r w:rsidR="00FE62D8">
              <w:rPr>
                <w:noProof/>
                <w:webHidden/>
              </w:rPr>
              <w:t>19</w:t>
            </w:r>
            <w:r w:rsidR="00FE62D8">
              <w:rPr>
                <w:noProof/>
                <w:webHidden/>
              </w:rPr>
              <w:fldChar w:fldCharType="end"/>
            </w:r>
          </w:hyperlink>
        </w:p>
        <w:p w14:paraId="160AA37B" w14:textId="266265A8" w:rsidR="00FE62D8" w:rsidRDefault="00970C05">
          <w:pPr>
            <w:pStyle w:val="11"/>
            <w:rPr>
              <w:rFonts w:asciiTheme="minorHAnsi" w:eastAsiaTheme="minorEastAsia" w:hAnsiTheme="minorHAnsi"/>
              <w:noProof/>
              <w:sz w:val="22"/>
              <w:lang w:eastAsia="ru-RU"/>
            </w:rPr>
          </w:pPr>
          <w:hyperlink w:anchor="_Toc134933304" w:history="1">
            <w:r w:rsidR="00FE62D8" w:rsidRPr="00737BD8">
              <w:rPr>
                <w:rStyle w:val="a6"/>
                <w:noProof/>
              </w:rPr>
              <w:t>Список использованных источников</w:t>
            </w:r>
            <w:r w:rsidR="00FE62D8">
              <w:rPr>
                <w:noProof/>
                <w:webHidden/>
              </w:rPr>
              <w:tab/>
            </w:r>
            <w:r w:rsidR="00FE62D8">
              <w:rPr>
                <w:noProof/>
                <w:webHidden/>
              </w:rPr>
              <w:fldChar w:fldCharType="begin"/>
            </w:r>
            <w:r w:rsidR="00FE62D8">
              <w:rPr>
                <w:noProof/>
                <w:webHidden/>
              </w:rPr>
              <w:instrText xml:space="preserve"> PAGEREF _Toc134933304 \h </w:instrText>
            </w:r>
            <w:r w:rsidR="00FE62D8">
              <w:rPr>
                <w:noProof/>
                <w:webHidden/>
              </w:rPr>
            </w:r>
            <w:r w:rsidR="00FE62D8">
              <w:rPr>
                <w:noProof/>
                <w:webHidden/>
              </w:rPr>
              <w:fldChar w:fldCharType="separate"/>
            </w:r>
            <w:r w:rsidR="00FE62D8">
              <w:rPr>
                <w:noProof/>
                <w:webHidden/>
              </w:rPr>
              <w:t>24</w:t>
            </w:r>
            <w:r w:rsidR="00FE62D8">
              <w:rPr>
                <w:noProof/>
                <w:webHidden/>
              </w:rPr>
              <w:fldChar w:fldCharType="end"/>
            </w:r>
          </w:hyperlink>
        </w:p>
        <w:p w14:paraId="3E0C9894" w14:textId="5FF03AE7"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33292"/>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60B51568"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1E030E60" w14:textId="3A2DDF1C" w:rsidR="00691CCF" w:rsidRPr="00C55058" w:rsidRDefault="00691CCF" w:rsidP="00E2422F">
      <w:pPr>
        <w:pStyle w:val="a8"/>
      </w:pPr>
      <w:r>
        <w:rPr>
          <w:lang w:val="en-US"/>
        </w:rPr>
        <w:t>CPU</w:t>
      </w:r>
      <w:r w:rsidRPr="00C55058">
        <w:t xml:space="preserve"> (</w:t>
      </w:r>
      <w:r>
        <w:t>англ</w:t>
      </w:r>
      <w:r w:rsidRPr="00C55058">
        <w:t xml:space="preserve">. – </w:t>
      </w:r>
      <w:r>
        <w:rPr>
          <w:lang w:val="en-US"/>
        </w:rPr>
        <w:t>Central</w:t>
      </w:r>
      <w:r w:rsidRPr="00C55058">
        <w:t xml:space="preserve"> </w:t>
      </w:r>
      <w:r>
        <w:rPr>
          <w:lang w:val="en-US"/>
        </w:rPr>
        <w:t>Processing</w:t>
      </w:r>
      <w:r w:rsidRPr="00C55058">
        <w:t xml:space="preserve"> </w:t>
      </w:r>
      <w:r>
        <w:rPr>
          <w:lang w:val="en-US"/>
        </w:rPr>
        <w:t>Unit</w:t>
      </w:r>
      <w:r w:rsidRPr="00C55058">
        <w:t xml:space="preserve">) – </w:t>
      </w:r>
      <w:r>
        <w:t>центральный</w:t>
      </w:r>
      <w:r w:rsidRPr="00C55058">
        <w:t xml:space="preserve"> </w:t>
      </w:r>
      <w:r>
        <w:t>процессор</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C55058" w:rsidRDefault="00572EEA" w:rsidP="00E2422F">
      <w:pPr>
        <w:pStyle w:val="a8"/>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C55058">
        <w:t xml:space="preserve">процессоров фирмы </w:t>
      </w:r>
      <w:r w:rsidRPr="00572EEA">
        <w:rPr>
          <w:lang w:val="en-US"/>
        </w:rPr>
        <w:t>Nvidia</w:t>
      </w:r>
    </w:p>
    <w:p w14:paraId="06BDE13A" w14:textId="77777777" w:rsidR="00572EEA" w:rsidRPr="00C55058" w:rsidRDefault="00572EEA" w:rsidP="00E2422F">
      <w:pPr>
        <w:pStyle w:val="a8"/>
      </w:pPr>
      <w:r>
        <w:rPr>
          <w:lang w:val="en-US"/>
        </w:rPr>
        <w:t>API</w:t>
      </w:r>
      <w:r w:rsidRPr="00C55058">
        <w:t xml:space="preserve"> (англ. – </w:t>
      </w:r>
      <w:r w:rsidRPr="00572EEA">
        <w:rPr>
          <w:lang w:val="en-US"/>
        </w:rPr>
        <w:t>Application</w:t>
      </w:r>
      <w:r w:rsidRPr="00C55058">
        <w:t xml:space="preserve"> </w:t>
      </w:r>
      <w:r w:rsidRPr="00572EEA">
        <w:rPr>
          <w:lang w:val="en-US"/>
        </w:rPr>
        <w:t>Programming</w:t>
      </w:r>
      <w:r w:rsidRPr="00C55058">
        <w:t xml:space="preserve"> </w:t>
      </w:r>
      <w:r w:rsidRPr="00572EEA">
        <w:rPr>
          <w:lang w:val="en-US"/>
        </w:rPr>
        <w:t>Interface</w:t>
      </w:r>
      <w:r w:rsidRPr="00C55058">
        <w:t>)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165DDB87" w:rsidR="0069042B" w:rsidRDefault="0069042B" w:rsidP="00E2422F">
      <w:pPr>
        <w:pStyle w:val="a8"/>
      </w:pPr>
      <w:r>
        <w:t>ПО</w:t>
      </w:r>
      <w:r w:rsidRPr="00C55058">
        <w:t xml:space="preserve"> – </w:t>
      </w:r>
      <w:r>
        <w:t>программное обеспечение</w:t>
      </w:r>
    </w:p>
    <w:p w14:paraId="29BB89BC" w14:textId="37E3678B" w:rsidR="00EC0759" w:rsidRPr="00EC0759" w:rsidRDefault="00EC0759" w:rsidP="00E2422F">
      <w:pPr>
        <w:pStyle w:val="a8"/>
      </w:pPr>
      <w:r>
        <w:rPr>
          <w:lang w:val="en-US"/>
        </w:rPr>
        <w:t>IDE</w:t>
      </w:r>
      <w:r w:rsidRPr="00EC0759">
        <w:t xml:space="preserve"> (</w:t>
      </w:r>
      <w:r>
        <w:t>англ</w:t>
      </w:r>
      <w:r w:rsidRPr="00EC0759">
        <w:t xml:space="preserve">. – </w:t>
      </w:r>
      <w:r>
        <w:rPr>
          <w:lang w:val="en-US"/>
        </w:rPr>
        <w:t>Integrated</w:t>
      </w:r>
      <w:r w:rsidRPr="00EC0759">
        <w:t xml:space="preserve"> </w:t>
      </w:r>
      <w:r>
        <w:rPr>
          <w:lang w:val="en-US"/>
        </w:rPr>
        <w:t>Development</w:t>
      </w:r>
      <w:r w:rsidRPr="00EC0759">
        <w:t xml:space="preserve"> </w:t>
      </w:r>
      <w:r>
        <w:rPr>
          <w:lang w:val="en-US"/>
        </w:rPr>
        <w:t>Environment</w:t>
      </w:r>
      <w:r w:rsidRPr="00EC0759">
        <w:t xml:space="preserve">) – </w:t>
      </w:r>
      <w:r>
        <w:t>комплекс</w:t>
      </w:r>
      <w:r w:rsidRPr="00EC0759">
        <w:t xml:space="preserve"> </w:t>
      </w:r>
      <w:r>
        <w:t>программных</w:t>
      </w:r>
      <w:r w:rsidRPr="00EC0759">
        <w:t xml:space="preserve"> </w:t>
      </w:r>
      <w:r>
        <w:t>средств</w:t>
      </w:r>
      <w:r w:rsidRPr="00EC0759">
        <w:t xml:space="preserve">, </w:t>
      </w:r>
      <w:r>
        <w:t>используемый программистами для разработки ПО</w:t>
      </w:r>
    </w:p>
    <w:p w14:paraId="68B17297" w14:textId="52908729" w:rsidR="0008517A" w:rsidRDefault="0008517A" w:rsidP="00E2422F">
      <w:pPr>
        <w:pStyle w:val="a8"/>
      </w:pPr>
      <w:r>
        <w:t>ОДУ – обыкновенное дифференциальное уравнение</w:t>
      </w:r>
    </w:p>
    <w:p w14:paraId="0D9E095D" w14:textId="32CFD136" w:rsid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p>
    <w:p w14:paraId="6999C248" w14:textId="43068ACA" w:rsidR="00970C05" w:rsidRPr="00970C05" w:rsidRDefault="00970C05" w:rsidP="00E2422F">
      <w:pPr>
        <w:pStyle w:val="a8"/>
      </w:pPr>
      <w:r>
        <w:rPr>
          <w:lang w:val="en-US"/>
        </w:rPr>
        <w:t>CD</w:t>
      </w:r>
      <w:r w:rsidRPr="00970C05">
        <w:t xml:space="preserve"> – </w:t>
      </w:r>
      <w:r>
        <w:t>композитный диагональный метод численного интегрирования</w:t>
      </w:r>
    </w:p>
    <w:p w14:paraId="091E646F" w14:textId="77777777" w:rsidR="00F2107B" w:rsidRPr="00F2107B" w:rsidRDefault="00F2107B" w:rsidP="00E2422F">
      <w:pPr>
        <w:pStyle w:val="a8"/>
      </w:pP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33293"/>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33294"/>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3329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33296"/>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33297"/>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33298"/>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Pr="00C55058" w:rsidRDefault="003A3AB7" w:rsidP="003A3AB7">
      <w:pPr>
        <w:pStyle w:val="3"/>
      </w:pPr>
      <w:bookmarkStart w:id="7" w:name="_Toc134933299"/>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sidRPr="00C55058">
        <w:t xml:space="preserve"> </w:t>
      </w:r>
      <w:bookmarkStart w:id="8" w:name="_Toc134933300"/>
      <w:r>
        <w:t xml:space="preserve">Особенности программирования на </w:t>
      </w:r>
      <w:r>
        <w:rPr>
          <w:lang w:val="en-US"/>
        </w:rPr>
        <w:t>CUDA</w:t>
      </w:r>
      <w:bookmarkEnd w:id="8"/>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9" w:name="_Toc134933301"/>
      <w:r>
        <w:t>Уточненная постановка задачи исследования. Выводы по главе</w:t>
      </w:r>
      <w:bookmarkEnd w:id="9"/>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0" w:name="_Toc134933302"/>
      <w:r>
        <w:lastRenderedPageBreak/>
        <w:t>Основные методы анализа и численные методы</w:t>
      </w:r>
      <w:bookmarkEnd w:id="10"/>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1" w:name="_Toc134933303"/>
      <w:r>
        <w:t>Тестовые нелинейные задачи с типовыми особенностями, обнаруживаемыми методами анализа</w:t>
      </w:r>
      <w:bookmarkEnd w:id="11"/>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Система ОДУ Рёсслера была введена в 1976 году Рёслером в качестве модели хаотической динамики. Эта система имеет следующий вид:</w:t>
      </w:r>
    </w:p>
    <w:p w14:paraId="1AD447E2" w14:textId="23A7278A" w:rsidR="00236DDD" w:rsidRDefault="00236DDD" w:rsidP="00950462">
      <w:pPr>
        <w:pStyle w:val="ad"/>
        <w:rPr>
          <w:rFonts w:eastAsiaTheme="minorEastAsia"/>
        </w:rPr>
      </w:pPr>
      <w:r>
        <w:tab/>
      </w:r>
      <w:bookmarkStart w:id="12" w:name="_Ref134922620"/>
      <w:bookmarkStart w:id="13"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2"/>
      <w:r w:rsidR="00950462">
        <w:rPr>
          <w:rFonts w:eastAsiaTheme="minorEastAsia"/>
        </w:rPr>
        <w:t>,</w:t>
      </w:r>
      <w:r w:rsidR="00950462">
        <w:rPr>
          <w:rFonts w:eastAsiaTheme="minorEastAsia"/>
        </w:rPr>
        <w:tab/>
      </w:r>
      <w:bookmarkStart w:id="14" w:name="_Ref134923306"/>
      <w:r w:rsidR="00950462" w:rsidRPr="00950462">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1</w:t>
      </w:r>
      <w:r w:rsidR="00274B4A">
        <w:rPr>
          <w:rFonts w:eastAsiaTheme="minorEastAsia"/>
        </w:rPr>
        <w:fldChar w:fldCharType="end"/>
      </w:r>
      <w:bookmarkStart w:id="15" w:name="_Ref134923104"/>
      <w:r w:rsidR="00950462" w:rsidRPr="00950462">
        <w:rPr>
          <w:rFonts w:eastAsiaTheme="minorEastAsia"/>
        </w:rPr>
        <w:t>)</w:t>
      </w:r>
      <w:bookmarkEnd w:id="13"/>
      <w:bookmarkEnd w:id="14"/>
      <w:bookmarkEnd w:id="15"/>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6"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6"/>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188AE6AB"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7" w:name="_Ref134927604"/>
      <w:bookmarkStart w:id="18" w:name="_Ref134927684"/>
      <w:r w:rsidRPr="00E82A1E">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bookmarkEnd w:id="17"/>
      <w:bookmarkEnd w:id="18"/>
      <w:r w:rsidRPr="00EF211A">
        <w:rPr>
          <w:rFonts w:eastAsiaTheme="minorEastAsia"/>
        </w:rPr>
        <w:t>)</w:t>
      </w:r>
    </w:p>
    <w:p w14:paraId="675F182A" w14:textId="2BE07DB2"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9" w:name="_Ref134927686"/>
      <w:r w:rsidRPr="00EF211A">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3</w:t>
      </w:r>
      <w:r w:rsidR="00274B4A">
        <w:rPr>
          <w:rFonts w:eastAsiaTheme="minorEastAsia"/>
        </w:rPr>
        <w:fldChar w:fldCharType="end"/>
      </w:r>
      <w:bookmarkEnd w:id="19"/>
      <w:r w:rsidRPr="00EF211A">
        <w:rPr>
          <w:rFonts w:eastAsiaTheme="minorEastAsia"/>
        </w:rPr>
        <w:t>)</w:t>
      </w:r>
    </w:p>
    <w:p w14:paraId="273B5126" w14:textId="213DC852" w:rsidR="00E82A1E" w:rsidRDefault="00EF211A" w:rsidP="00EF211A">
      <w:r w:rsidRPr="00EF211A">
        <w:t>Вторая тестовая задача основана на система ОДУ, описывающая поведение модифицированной электрической цепи Чуа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0"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0"/>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4E74F468"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1" w:name="_Ref134928659"/>
      <w:r w:rsidR="007A3F57" w:rsidRPr="007A3F57">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4</w:t>
      </w:r>
      <w:r w:rsidR="00274B4A">
        <w:rPr>
          <w:rFonts w:eastAsiaTheme="minorEastAsia"/>
        </w:rPr>
        <w:fldChar w:fldCharType="end"/>
      </w:r>
      <w:bookmarkEnd w:id="21"/>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2"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2"/>
    </w:p>
    <w:p w14:paraId="30F21BD7" w14:textId="6D927BAB" w:rsidR="00DD1949" w:rsidRDefault="00DD1949" w:rsidP="00DD1949">
      <w:r>
        <w:lastRenderedPageBreak/>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3"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3"/>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1A82F77C"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4" w:name="_Ref134932101"/>
      <w:r w:rsidR="00FE606C" w:rsidRPr="00FE606C">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5</w:t>
      </w:r>
      <w:r w:rsidR="00274B4A">
        <w:rPr>
          <w:rFonts w:eastAsiaTheme="minorEastAsia"/>
        </w:rPr>
        <w:fldChar w:fldCharType="end"/>
      </w:r>
      <w:bookmarkEnd w:id="24"/>
      <w:r w:rsidR="00FE606C" w:rsidRPr="00FE606C">
        <w:rPr>
          <w:rFonts w:eastAsiaTheme="minorEastAsia"/>
        </w:rPr>
        <w:t>)</w:t>
      </w:r>
    </w:p>
    <w:p w14:paraId="5A77F8DD" w14:textId="53A9F83F" w:rsidR="00FE606C" w:rsidRPr="007666AB" w:rsidRDefault="00FE606C" w:rsidP="00FE606C">
      <w:pPr>
        <w:pStyle w:val="ad"/>
        <w:rPr>
          <w:rFonts w:eastAsiaTheme="minorEastAsia"/>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6</w:t>
      </w:r>
      <w:r w:rsidR="00274B4A">
        <w:rPr>
          <w:rFonts w:eastAsiaTheme="minorEastAsia"/>
        </w:rPr>
        <w:fldChar w:fldCharType="end"/>
      </w:r>
      <w:r w:rsidRPr="007666AB">
        <w:rPr>
          <w:rFonts w:eastAsiaTheme="minorEastAsia"/>
        </w:rPr>
        <w:t>)</w:t>
      </w:r>
    </w:p>
    <w:p w14:paraId="3ACE04F9" w14:textId="6EEF8757" w:rsidR="00FE606C" w:rsidRPr="00BB6977" w:rsidRDefault="00FE606C" w:rsidP="00FE606C">
      <w:pPr>
        <w:pStyle w:val="ad"/>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sidRPr="00BB6977">
        <w:tab/>
      </w:r>
      <w:bookmarkStart w:id="25" w:name="_Ref134932104"/>
      <w:r w:rsidRPr="007666AB">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7</w:t>
      </w:r>
      <w:r w:rsidR="00274B4A">
        <w:fldChar w:fldCharType="end"/>
      </w:r>
      <w:bookmarkEnd w:id="25"/>
      <w:r w:rsidRPr="00BB6977">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B47BC8F">
            <wp:extent cx="4774019" cy="387667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279" cy="3911804"/>
                    </a:xfrm>
                    <a:prstGeom prst="rect">
                      <a:avLst/>
                    </a:prstGeom>
                    <a:noFill/>
                    <a:ln>
                      <a:noFill/>
                    </a:ln>
                  </pic:spPr>
                </pic:pic>
              </a:graphicData>
            </a:graphic>
          </wp:inline>
        </w:drawing>
      </w:r>
    </w:p>
    <w:p w14:paraId="4E2F45BA" w14:textId="5BF06C87" w:rsidR="00097B0F" w:rsidRDefault="00097B0F" w:rsidP="00097B0F">
      <w:pPr>
        <w:pStyle w:val="a7"/>
        <w:jc w:val="center"/>
      </w:pPr>
      <w:bookmarkStart w:id="26"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6"/>
    </w:p>
    <w:p w14:paraId="31804F89" w14:textId="2278021A" w:rsidR="00970C05" w:rsidRDefault="00970C05" w:rsidP="00970C05"/>
    <w:p w14:paraId="70F57649" w14:textId="09EE090F" w:rsidR="00970C05" w:rsidRDefault="00970C05" w:rsidP="00970C05">
      <w:pPr>
        <w:pStyle w:val="2"/>
      </w:pPr>
      <w:r>
        <w:t xml:space="preserve"> Численные методы как способ перехода от непрерывных систем к дискретным</w:t>
      </w:r>
    </w:p>
    <w:p w14:paraId="454DD1B4" w14:textId="77777777" w:rsidR="00970C05" w:rsidRDefault="00970C05" w:rsidP="00970C05">
      <w:r>
        <w:t>Одним из важных аспектов при решении нелинейных задач является переход от непрерывных систем к дискретным. Для этого применяются численные методы, которые позволяют аппроксимировать непрерывную систему дискретными шагами для более удобной работы с ней.</w:t>
      </w:r>
    </w:p>
    <w:p w14:paraId="5572B3B7" w14:textId="4ECC92D1" w:rsidR="00970C05" w:rsidRDefault="00970C05" w:rsidP="00970C05">
      <w:r>
        <w:t xml:space="preserve">Один из наиболее распространенных методов численного решения дифференциальных уравнений - метод Эйлера-Кромера </w:t>
      </w:r>
      <w:r w:rsidRPr="00970C05">
        <w:t>[</w:t>
      </w:r>
      <w:r>
        <w:fldChar w:fldCharType="begin"/>
      </w:r>
      <w:r>
        <w:instrText xml:space="preserve"> REF _Ref134964010 \r \h </w:instrText>
      </w:r>
      <w:r>
        <w:fldChar w:fldCharType="separate"/>
      </w:r>
      <w:r>
        <w:t>18</w:t>
      </w:r>
      <w:r>
        <w:fldChar w:fldCharType="end"/>
      </w:r>
      <w:r w:rsidRPr="00970C05">
        <w:t>]</w:t>
      </w:r>
      <w:r>
        <w:t xml:space="preserve">. Данный метод позволяет получить дискретное решение дифференциального уравнения в виде конечной последовательности значений, которые могут быть легко и быстро вычислены. </w:t>
      </w:r>
    </w:p>
    <w:p w14:paraId="47EEF675" w14:textId="76C1CA2D" w:rsidR="00970C05" w:rsidRDefault="00970C05" w:rsidP="00970C05">
      <w:r>
        <w:t xml:space="preserve">Композитный диагональный метод - еще один метод численного решения дифференциальных уравнений, который используется для приближенного решения больших систем уравнений. Он является </w:t>
      </w:r>
      <w:r>
        <w:lastRenderedPageBreak/>
        <w:t>совокупностью методов Эйлера-Кромера и D-метода</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134964034 \</w:instrText>
      </w:r>
      <w:r>
        <w:rPr>
          <w:lang w:val="en-US"/>
        </w:rPr>
        <w:instrText>r</w:instrText>
      </w:r>
      <w:r w:rsidRPr="00BB6977">
        <w:instrText xml:space="preserve"> \</w:instrText>
      </w:r>
      <w:r>
        <w:rPr>
          <w:lang w:val="en-US"/>
        </w:rPr>
        <w:instrText>h</w:instrText>
      </w:r>
      <w:r w:rsidRPr="00BB6977">
        <w:instrText xml:space="preserve"> </w:instrText>
      </w:r>
      <w:r>
        <w:rPr>
          <w:lang w:val="en-US"/>
        </w:rPr>
      </w:r>
      <w:r>
        <w:rPr>
          <w:lang w:val="en-US"/>
        </w:rPr>
        <w:fldChar w:fldCharType="separate"/>
      </w:r>
      <w:r w:rsidRPr="00BB6977">
        <w:t>19</w:t>
      </w:r>
      <w:r>
        <w:rPr>
          <w:lang w:val="en-US"/>
        </w:rPr>
        <w:fldChar w:fldCharType="end"/>
      </w:r>
      <w:r w:rsidRPr="00BB6977">
        <w:t>]</w:t>
      </w:r>
      <w:r>
        <w:t>. Он позволяет более точно решать дифференциальные уравнения, чем метод Эйлера-Кромера.</w:t>
      </w:r>
    </w:p>
    <w:p w14:paraId="5D6FA768" w14:textId="77777777" w:rsidR="00BB6977" w:rsidRDefault="00970C05" w:rsidP="00BB6977">
      <w:r>
        <w:t>В данной работе мы будем применять композитный диагональный метод численного интегрирования, как более точный, по сравнению с методом Эйлера-Кромера.</w:t>
      </w:r>
    </w:p>
    <w:p w14:paraId="7B4AF16A" w14:textId="77777777" w:rsidR="00BB6977" w:rsidRDefault="00BB6977" w:rsidP="00BB6977">
      <w:r>
        <w:t xml:space="preserve">Для системы Рёсслера метод </w:t>
      </w:r>
      <w:r>
        <w:rPr>
          <w:lang w:val="en-US"/>
        </w:rPr>
        <w:t>CD</w:t>
      </w:r>
      <w:r w:rsidRPr="00BB6977">
        <w:t xml:space="preserve"> </w:t>
      </w:r>
      <w:r>
        <w:t>расписывается следующим образом</w:t>
      </w:r>
      <w:r w:rsidRPr="00BB6977">
        <w:t>:</w:t>
      </w:r>
    </w:p>
    <w:p w14:paraId="55208930" w14:textId="68A2F521" w:rsidR="00BB6977" w:rsidRPr="00BB6977" w:rsidRDefault="00BB6977" w:rsidP="00BB6977">
      <w:r>
        <w:t xml:space="preserve">Изначально определяются шаги интегрирования для двух частей метода </w:t>
      </w:r>
      <w:r>
        <w:rPr>
          <w:lang w:val="en-US"/>
        </w:rPr>
        <w:t>CD</w:t>
      </w:r>
      <w:r>
        <w:t>, посредством использования коэффициента симметрии</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134964687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8</w:t>
      </w:r>
      <w:r>
        <w:rPr>
          <w:lang w:val="en-US"/>
        </w:rPr>
        <w:fldChar w:fldCharType="end"/>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134964688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9</w:t>
      </w:r>
      <w:r>
        <w:rPr>
          <w:lang w:val="en-US"/>
        </w:rPr>
        <w:fldChar w:fldCharType="end"/>
      </w:r>
      <w:r w:rsidRPr="00BB6977">
        <w:t>)</w:t>
      </w:r>
      <w:r>
        <w:t>.</w:t>
      </w:r>
    </w:p>
    <w:p w14:paraId="3AFE764C" w14:textId="651B36AA"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=h*s</m:t>
        </m:r>
      </m:oMath>
      <w:r>
        <w:t xml:space="preserve"> </w:t>
      </w:r>
      <w:r>
        <w:tab/>
      </w:r>
      <w:bookmarkStart w:id="27" w:name="_Ref134964687"/>
      <w:r w:rsidRPr="007666AB">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8</w:t>
      </w:r>
      <w:r w:rsidR="00274B4A">
        <w:fldChar w:fldCharType="end"/>
      </w:r>
      <w:bookmarkEnd w:id="27"/>
      <w:r w:rsidRPr="007666AB">
        <w:t>)</w:t>
      </w:r>
    </w:p>
    <w:p w14:paraId="2C1197B7" w14:textId="74C9F5D8"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=h*(1-s)</m:t>
        </m:r>
      </m:oMath>
      <w:r>
        <w:tab/>
      </w:r>
      <w:bookmarkStart w:id="28" w:name="_Ref134964688"/>
      <w:r w:rsidRPr="007666AB">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9</w:t>
      </w:r>
      <w:r w:rsidR="00274B4A">
        <w:fldChar w:fldCharType="end"/>
      </w:r>
      <w:bookmarkEnd w:id="28"/>
      <w:r w:rsidRPr="007666AB">
        <w:t>)</w:t>
      </w:r>
    </w:p>
    <w:p w14:paraId="13AA0FCE" w14:textId="62A282BE" w:rsidR="007666AB" w:rsidRDefault="00BB6977" w:rsidP="007666AB">
      <w:r>
        <w:t xml:space="preserve">Затем расписывается первая часть метода </w:t>
      </w:r>
      <w:r>
        <w:rPr>
          <w:lang w:val="en-US"/>
        </w:rPr>
        <w:t>CD</w:t>
      </w:r>
      <w:r>
        <w:t>, идентичная применению к системе метода Эйлера-Кромера</w:t>
      </w:r>
      <w:r w:rsidR="007666AB" w:rsidRPr="007666AB">
        <w:t xml:space="preserve"> (</w:t>
      </w:r>
      <w:r w:rsidR="007666AB">
        <w:fldChar w:fldCharType="begin"/>
      </w:r>
      <w:r w:rsidR="007666AB">
        <w:instrText xml:space="preserve"> REF _Ref134965169 \h </w:instrText>
      </w:r>
      <w:r w:rsidR="007666AB">
        <w:fldChar w:fldCharType="separate"/>
      </w:r>
      <w:r w:rsidR="007666AB">
        <w:rPr>
          <w:noProof/>
        </w:rPr>
        <w:t>2</w:t>
      </w:r>
      <w:r w:rsidR="007666AB">
        <w:t>.</w:t>
      </w:r>
      <w:r w:rsidR="007666AB">
        <w:rPr>
          <w:noProof/>
        </w:rPr>
        <w:t>10</w:t>
      </w:r>
      <w:r w:rsidR="007666AB">
        <w:fldChar w:fldCharType="end"/>
      </w:r>
      <w:r w:rsidR="007666AB" w:rsidRPr="007666AB">
        <w:t>-</w:t>
      </w:r>
      <w:r w:rsidR="007666AB">
        <w:fldChar w:fldCharType="begin"/>
      </w:r>
      <w:r w:rsidR="007666AB">
        <w:instrText xml:space="preserve"> REF _Ref134965170 \h </w:instrText>
      </w:r>
      <w:r w:rsidR="007666AB">
        <w:fldChar w:fldCharType="separate"/>
      </w:r>
      <w:r w:rsidR="007666AB">
        <w:rPr>
          <w:noProof/>
        </w:rPr>
        <w:t>2</w:t>
      </w:r>
      <w:r w:rsidR="007666AB">
        <w:t>.</w:t>
      </w:r>
      <w:r w:rsidR="007666AB">
        <w:rPr>
          <w:noProof/>
        </w:rPr>
        <w:t>12</w:t>
      </w:r>
      <w:r w:rsidR="007666AB">
        <w:fldChar w:fldCharType="end"/>
      </w:r>
      <w:r w:rsidR="007666AB" w:rsidRPr="007666AB">
        <w:t>)</w:t>
      </w:r>
      <w:r>
        <w:t>.</w:t>
      </w:r>
    </w:p>
    <w:p w14:paraId="475794F7" w14:textId="42A075C8" w:rsidR="007666AB" w:rsidRPr="007666AB" w:rsidRDefault="007666AB" w:rsidP="007666AB">
      <w:pPr>
        <w:pStyle w:val="ad"/>
      </w:pPr>
      <w:r w:rsidRPr="007666AB">
        <w:tab/>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oMath>
      <w:r>
        <w:tab/>
      </w:r>
      <w:bookmarkStart w:id="29" w:name="_Ref134965169"/>
      <w:r w:rsidRPr="007666AB">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10</w:t>
      </w:r>
      <w:r w:rsidR="00274B4A">
        <w:fldChar w:fldCharType="end"/>
      </w:r>
      <w:bookmarkEnd w:id="29"/>
      <w:r w:rsidRPr="007666AB">
        <w:t>)</w:t>
      </w:r>
    </w:p>
    <w:p w14:paraId="35B5AF4E" w14:textId="6034AE42" w:rsidR="007666AB" w:rsidRPr="007666AB" w:rsidRDefault="007666AB" w:rsidP="007666AB">
      <w:pPr>
        <w:pStyle w:val="ad"/>
      </w:pPr>
      <w:r>
        <w:tab/>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a</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oMath>
      <w:r>
        <w:tab/>
      </w:r>
      <w:r w:rsidRPr="007666AB">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11</w:t>
      </w:r>
      <w:r w:rsidR="00274B4A">
        <w:fldChar w:fldCharType="end"/>
      </w:r>
      <w:r w:rsidRPr="007666AB">
        <w:t>)</w:t>
      </w:r>
    </w:p>
    <w:p w14:paraId="79EB3591" w14:textId="53AAB126" w:rsidR="00BB6977" w:rsidRPr="006F050E" w:rsidRDefault="007666AB" w:rsidP="007666AB">
      <w:pPr>
        <w:pStyle w:val="ad"/>
      </w:pPr>
      <w:r>
        <w:tab/>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lang w:val="en-US"/>
          </w:rPr>
          <m:t>b</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c</m:t>
        </m:r>
        <m:r>
          <m:rPr>
            <m:sty m:val="p"/>
          </m:rPr>
          <w:rPr>
            <w:rFonts w:ascii="Cambria Math" w:hAnsi="Cambria Math"/>
          </w:rPr>
          <m:t>))</m:t>
        </m:r>
      </m:oMath>
      <w:r>
        <w:tab/>
      </w:r>
      <w:bookmarkStart w:id="30" w:name="_Ref134965170"/>
      <w:r w:rsidRPr="007666AB">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12</w:t>
      </w:r>
      <w:r w:rsidR="00274B4A">
        <w:fldChar w:fldCharType="end"/>
      </w:r>
      <w:bookmarkEnd w:id="30"/>
      <w:r w:rsidRPr="006F050E">
        <w:t>)</w:t>
      </w:r>
    </w:p>
    <w:p w14:paraId="66745427" w14:textId="5A8CCCF9" w:rsidR="00D90A40" w:rsidRPr="006F050E" w:rsidRDefault="00D90A40" w:rsidP="00D90A40">
      <w:r>
        <w:t xml:space="preserve">После этого расписывается вторая часть метода </w:t>
      </w:r>
      <w:r>
        <w:rPr>
          <w:lang w:val="en-US"/>
        </w:rPr>
        <w:t>CD</w:t>
      </w:r>
      <w:r>
        <w:t xml:space="preserve">, идентична применению </w:t>
      </w:r>
      <w:r>
        <w:rPr>
          <w:lang w:val="en-US"/>
        </w:rPr>
        <w:t>D</w:t>
      </w:r>
      <w:r w:rsidRPr="00D90A40">
        <w:t>-</w:t>
      </w:r>
      <w:r>
        <w:t>метода</w:t>
      </w:r>
      <w:r w:rsidR="00274B4A" w:rsidRPr="00274B4A">
        <w:t xml:space="preserve"> </w:t>
      </w:r>
      <w:r w:rsidR="00274B4A">
        <w:rPr>
          <w:lang w:val="en-US"/>
        </w:rPr>
        <w:t>(</w:t>
      </w:r>
      <w:r w:rsidR="00274B4A">
        <w:rPr>
          <w:lang w:val="en-US"/>
        </w:rPr>
        <w:fldChar w:fldCharType="begin"/>
      </w:r>
      <w:r w:rsidR="00274B4A">
        <w:rPr>
          <w:lang w:val="en-US"/>
        </w:rPr>
        <w:instrText xml:space="preserve"> REF _Ref134966268 \h </w:instrText>
      </w:r>
      <w:r w:rsidR="00274B4A">
        <w:rPr>
          <w:lang w:val="en-US"/>
        </w:rPr>
      </w:r>
      <w:r w:rsidR="00274B4A">
        <w:rPr>
          <w:lang w:val="en-US"/>
        </w:rPr>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rPr>
          <w:lang w:val="en-US"/>
        </w:rPr>
        <w:fldChar w:fldCharType="end"/>
      </w:r>
      <w:r w:rsidR="00274B4A">
        <w:rPr>
          <w:lang w:val="en-US"/>
        </w:rPr>
        <w:t>-</w:t>
      </w:r>
      <w:r w:rsidR="00274B4A">
        <w:rPr>
          <w:lang w:val="en-US"/>
        </w:rPr>
        <w:fldChar w:fldCharType="begin"/>
      </w:r>
      <w:r w:rsidR="00274B4A">
        <w:rPr>
          <w:lang w:val="en-US"/>
        </w:rPr>
        <w:instrText xml:space="preserve"> REF _Ref134966269 \h </w:instrText>
      </w:r>
      <w:r w:rsidR="00274B4A">
        <w:rPr>
          <w:lang w:val="en-US"/>
        </w:rPr>
      </w:r>
      <w:r w:rsidR="00274B4A">
        <w:rPr>
          <w:lang w:val="en-US"/>
        </w:rPr>
        <w:fldChar w:fldCharType="separate"/>
      </w:r>
      <w:r w:rsidR="00274B4A">
        <w:rPr>
          <w:noProof/>
        </w:rPr>
        <w:t>2</w:t>
      </w:r>
      <w:r w:rsidR="00274B4A">
        <w:t>.</w:t>
      </w:r>
      <w:r w:rsidR="00274B4A">
        <w:rPr>
          <w:noProof/>
        </w:rPr>
        <w:t>23</w:t>
      </w:r>
      <w:r w:rsidR="00274B4A">
        <w:rPr>
          <w:lang w:val="en-US"/>
        </w:rPr>
        <w:fldChar w:fldCharType="end"/>
      </w:r>
      <w:r w:rsidR="00274B4A">
        <w:rPr>
          <w:lang w:val="en-US"/>
        </w:rPr>
        <w:t>)</w:t>
      </w:r>
      <w:r>
        <w:t>. При существовании неявностей в уравнении их необходимо разрешить. В системе Рёсслера неявность встречается только во втором</w:t>
      </w:r>
      <w:r w:rsidR="00274B4A" w:rsidRPr="00274B4A">
        <w:t xml:space="preserve"> (</w:t>
      </w:r>
      <w:r w:rsidR="00274B4A">
        <w:fldChar w:fldCharType="begin"/>
      </w:r>
      <w:r w:rsidR="00274B4A">
        <w:instrText xml:space="preserve"> REF _Ref134966292 \h </w:instrText>
      </w:r>
      <w:r w:rsidR="00274B4A">
        <w:fldChar w:fldCharType="separate"/>
      </w:r>
      <w:r w:rsidR="00274B4A">
        <w:rPr>
          <w:noProof/>
        </w:rPr>
        <w:t>2</w:t>
      </w:r>
      <w:r w:rsidR="00274B4A">
        <w:t>.</w:t>
      </w:r>
      <w:r w:rsidR="00274B4A">
        <w:rPr>
          <w:noProof/>
        </w:rPr>
        <w:t>18</w:t>
      </w:r>
      <w:r w:rsidR="00274B4A">
        <w:fldChar w:fldCharType="end"/>
      </w:r>
      <w:r w:rsidR="00274B4A" w:rsidRPr="00274B4A">
        <w:t>-</w:t>
      </w:r>
      <w:r w:rsidR="00274B4A">
        <w:fldChar w:fldCharType="begin"/>
      </w:r>
      <w:r w:rsidR="00274B4A">
        <w:instrText xml:space="preserve"> REF _Ref134966294 \h </w:instrText>
      </w:r>
      <w:r w:rsidR="00274B4A">
        <w:fldChar w:fldCharType="separate"/>
      </w:r>
      <w:r w:rsidR="00274B4A">
        <w:rPr>
          <w:noProof/>
        </w:rPr>
        <w:t>2</w:t>
      </w:r>
      <w:r w:rsidR="00274B4A">
        <w:t>.</w:t>
      </w:r>
      <w:r w:rsidR="00274B4A">
        <w:rPr>
          <w:noProof/>
        </w:rPr>
        <w:t>22</w:t>
      </w:r>
      <w:r w:rsidR="00274B4A">
        <w:fldChar w:fldCharType="end"/>
      </w:r>
      <w:r w:rsidR="00274B4A" w:rsidRPr="00274B4A">
        <w:t>)</w:t>
      </w:r>
      <w:r>
        <w:t xml:space="preserve"> и третьем</w:t>
      </w:r>
      <w:r w:rsidR="00274B4A" w:rsidRPr="00274B4A">
        <w:t xml:space="preserve"> (</w:t>
      </w:r>
      <w:r w:rsidR="00274B4A">
        <w:fldChar w:fldCharType="begin"/>
      </w:r>
      <w:r w:rsidR="00274B4A">
        <w:instrText xml:space="preserve"> REF _Ref134966315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fldChar w:fldCharType="end"/>
      </w:r>
      <w:r w:rsidR="00274B4A" w:rsidRPr="00274B4A">
        <w:t>-</w:t>
      </w:r>
      <w:r w:rsidR="00274B4A">
        <w:fldChar w:fldCharType="begin"/>
      </w:r>
      <w:r w:rsidR="00274B4A">
        <w:instrText xml:space="preserve"> REF _Ref134966316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17</w:t>
      </w:r>
      <w:r w:rsidR="00274B4A">
        <w:fldChar w:fldCharType="end"/>
      </w:r>
      <w:r w:rsidR="00274B4A" w:rsidRPr="00274B4A">
        <w:t>)</w:t>
      </w:r>
      <w:r>
        <w:t xml:space="preserve"> уравнениях.</w:t>
      </w:r>
    </w:p>
    <w:p w14:paraId="0DC9B3FE" w14:textId="4528771D" w:rsidR="00D90A40" w:rsidRPr="00274B4A" w:rsidRDefault="00D90A40"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oMath>
      <w:r w:rsidR="006F050E">
        <w:rPr>
          <w:rFonts w:eastAsiaTheme="minorEastAsia"/>
        </w:rPr>
        <w:tab/>
      </w:r>
      <w:bookmarkStart w:id="31" w:name="_Ref134966268"/>
      <w:bookmarkStart w:id="32" w:name="_Ref134966315"/>
      <w:r w:rsidR="00274B4A" w:rsidRPr="00274B4A">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13</w:t>
      </w:r>
      <w:r w:rsidR="00274B4A">
        <w:rPr>
          <w:rFonts w:eastAsiaTheme="minorEastAsia"/>
        </w:rPr>
        <w:fldChar w:fldCharType="end"/>
      </w:r>
      <w:bookmarkEnd w:id="31"/>
      <w:bookmarkEnd w:id="32"/>
      <w:r w:rsidR="00274B4A" w:rsidRPr="00274B4A">
        <w:rPr>
          <w:rFonts w:eastAsiaTheme="minorEastAsia"/>
        </w:rPr>
        <w:t>)</w:t>
      </w:r>
    </w:p>
    <w:p w14:paraId="4B114FC4" w14:textId="3C6E67D4"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r>
          <m:rPr>
            <m:sty m:val="p"/>
          </m:rPr>
          <w:rPr>
            <w:rFonts w:ascii="Cambria Math" w:hAnsi="Cambria Math"/>
          </w:rPr>
          <m:t>)</m:t>
        </m:r>
      </m:oMath>
      <w:r>
        <w:rPr>
          <w:rFonts w:eastAsiaTheme="minorEastAsia"/>
        </w:rPr>
        <w:tab/>
      </w:r>
      <w:r w:rsidR="00274B4A" w:rsidRPr="00274B4A">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14</w:t>
      </w:r>
      <w:r w:rsidR="00274B4A">
        <w:rPr>
          <w:rFonts w:eastAsiaTheme="minorEastAsia"/>
        </w:rPr>
        <w:fldChar w:fldCharType="end"/>
      </w:r>
      <w:r w:rsidR="00274B4A" w:rsidRPr="00274B4A">
        <w:rPr>
          <w:rFonts w:eastAsiaTheme="minorEastAsia"/>
        </w:rPr>
        <w:t>)</w:t>
      </w:r>
    </w:p>
    <w:p w14:paraId="7B5CE8C7" w14:textId="7292171D"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15</w:t>
      </w:r>
      <w:r w:rsidR="00274B4A">
        <w:rPr>
          <w:rFonts w:eastAsiaTheme="minorEastAsia"/>
        </w:rPr>
        <w:fldChar w:fldCharType="end"/>
      </w:r>
      <w:r w:rsidR="00274B4A" w:rsidRPr="00274B4A">
        <w:rPr>
          <w:rFonts w:eastAsiaTheme="minorEastAsia"/>
        </w:rPr>
        <w:t>)</w:t>
      </w:r>
    </w:p>
    <w:p w14:paraId="6953E4A6" w14:textId="698DB156"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16</w:t>
      </w:r>
      <w:r w:rsidR="00274B4A">
        <w:rPr>
          <w:rFonts w:eastAsiaTheme="minorEastAsia"/>
        </w:rPr>
        <w:fldChar w:fldCharType="end"/>
      </w:r>
      <w:r w:rsidR="00274B4A" w:rsidRPr="00274B4A">
        <w:rPr>
          <w:rFonts w:eastAsiaTheme="minorEastAsia"/>
        </w:rPr>
        <w:t>)</w:t>
      </w:r>
    </w:p>
    <w:p w14:paraId="035C5B9D" w14:textId="7BD92F8B"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den>
        </m:f>
      </m:oMath>
      <w:r>
        <w:rPr>
          <w:rFonts w:eastAsiaTheme="minorEastAsia"/>
        </w:rPr>
        <w:tab/>
      </w:r>
      <w:bookmarkStart w:id="33" w:name="_Ref134966316"/>
      <w:r w:rsidR="00274B4A" w:rsidRPr="00274B4A">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17</w:t>
      </w:r>
      <w:r w:rsidR="00274B4A">
        <w:rPr>
          <w:rFonts w:eastAsiaTheme="minorEastAsia"/>
        </w:rPr>
        <w:fldChar w:fldCharType="end"/>
      </w:r>
      <w:bookmarkEnd w:id="33"/>
      <w:r w:rsidR="00274B4A" w:rsidRPr="00274B4A">
        <w:rPr>
          <w:rFonts w:eastAsiaTheme="minorEastAsia"/>
        </w:rPr>
        <w:t>)</w:t>
      </w:r>
    </w:p>
    <w:p w14:paraId="4CE2C21D" w14:textId="5601D8A3"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bookmarkStart w:id="34" w:name="_Ref134966292"/>
      <w:r w:rsidR="00274B4A" w:rsidRPr="00274B4A">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18</w:t>
      </w:r>
      <w:r w:rsidR="00274B4A">
        <w:fldChar w:fldCharType="end"/>
      </w:r>
      <w:bookmarkEnd w:id="34"/>
      <w:r w:rsidR="00274B4A" w:rsidRPr="00274B4A">
        <w:t>)</w:t>
      </w:r>
    </w:p>
    <w:p w14:paraId="11CFDA45" w14:textId="1FE0C9D9"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ab/>
      </w:r>
      <w:r w:rsidR="00274B4A" w:rsidRPr="00274B4A">
        <w:rPr>
          <w:rFonts w:eastAsiaTheme="minorEastAsia"/>
        </w:rPr>
        <w:t>(</w:t>
      </w:r>
      <w:r w:rsidR="00274B4A">
        <w:rPr>
          <w:rFonts w:eastAsiaTheme="minorEastAsia"/>
        </w:rPr>
        <w:fldChar w:fldCharType="begin"/>
      </w:r>
      <w:r w:rsidR="00274B4A">
        <w:rPr>
          <w:rFonts w:eastAsiaTheme="minorEastAsia"/>
        </w:rPr>
        <w:instrText xml:space="preserve"> STYLEREF 1 \s </w:instrText>
      </w:r>
      <w:r w:rsidR="00274B4A">
        <w:rPr>
          <w:rFonts w:eastAsiaTheme="minorEastAsia"/>
        </w:rPr>
        <w:fldChar w:fldCharType="separate"/>
      </w:r>
      <w:r w:rsidR="00274B4A">
        <w:rPr>
          <w:rFonts w:eastAsiaTheme="minorEastAsia"/>
          <w:noProof/>
        </w:rPr>
        <w:t>2</w:t>
      </w:r>
      <w:r w:rsidR="00274B4A">
        <w:rPr>
          <w:rFonts w:eastAsiaTheme="minorEastAsia"/>
        </w:rPr>
        <w:fldChar w:fldCharType="end"/>
      </w:r>
      <w:r w:rsidR="00274B4A">
        <w:rPr>
          <w:rFonts w:eastAsiaTheme="minorEastAsia"/>
        </w:rPr>
        <w:t>.</w:t>
      </w:r>
      <w:r w:rsidR="00274B4A">
        <w:rPr>
          <w:rFonts w:eastAsiaTheme="minorEastAsia"/>
        </w:rPr>
        <w:fldChar w:fldCharType="begin"/>
      </w:r>
      <w:r w:rsidR="00274B4A">
        <w:rPr>
          <w:rFonts w:eastAsiaTheme="minorEastAsia"/>
        </w:rPr>
        <w:instrText xml:space="preserve"> SEQ Формула \* ARABIC \s 1 </w:instrText>
      </w:r>
      <w:r w:rsidR="00274B4A">
        <w:rPr>
          <w:rFonts w:eastAsiaTheme="minorEastAsia"/>
        </w:rPr>
        <w:fldChar w:fldCharType="separate"/>
      </w:r>
      <w:r w:rsidR="00274B4A">
        <w:rPr>
          <w:rFonts w:eastAsiaTheme="minorEastAsia"/>
          <w:noProof/>
        </w:rPr>
        <w:t>19</w:t>
      </w:r>
      <w:r w:rsidR="00274B4A">
        <w:rPr>
          <w:rFonts w:eastAsiaTheme="minorEastAsia"/>
        </w:rPr>
        <w:fldChar w:fldCharType="end"/>
      </w:r>
      <w:r w:rsidR="00274B4A" w:rsidRPr="00274B4A">
        <w:rPr>
          <w:rFonts w:eastAsiaTheme="minorEastAsia"/>
        </w:rPr>
        <w:t>)</w:t>
      </w:r>
    </w:p>
    <w:p w14:paraId="2099D52A" w14:textId="0DAC3B23"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20</w:t>
      </w:r>
      <w:r w:rsidR="00274B4A">
        <w:fldChar w:fldCharType="end"/>
      </w:r>
      <w:r w:rsidR="00274B4A" w:rsidRPr="00274B4A">
        <w:t>)</w:t>
      </w:r>
    </w:p>
    <w:p w14:paraId="770A8FED" w14:textId="23657520" w:rsidR="006F050E" w:rsidRPr="00274B4A" w:rsidRDefault="006F050E" w:rsidP="006F050E">
      <w:pPr>
        <w:pStyle w:val="ad"/>
        <w:rPr>
          <w:lang w:val="en-US"/>
        </w:rPr>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21</w:t>
      </w:r>
      <w:r w:rsidR="00274B4A">
        <w:fldChar w:fldCharType="end"/>
      </w:r>
      <w:r w:rsidR="00274B4A">
        <w:rPr>
          <w:lang w:val="en-US"/>
        </w:rPr>
        <w:t>)</w:t>
      </w:r>
    </w:p>
    <w:p w14:paraId="4FCD7E6B" w14:textId="064B0413" w:rsidR="006F050E" w:rsidRPr="00274B4A" w:rsidRDefault="006F050E" w:rsidP="00274B4A">
      <w:pPr>
        <w:pStyle w:val="ad"/>
        <w:rPr>
          <w:lang w:val="en-US"/>
        </w:rPr>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den>
        </m:f>
      </m:oMath>
      <w:r w:rsidR="00274B4A">
        <w:tab/>
      </w:r>
      <w:bookmarkStart w:id="35" w:name="_Ref134966294"/>
      <w:r w:rsidR="00274B4A" w:rsidRPr="00274B4A">
        <w:t>(</w:t>
      </w:r>
      <w:r w:rsidR="00274B4A">
        <w:fldChar w:fldCharType="begin"/>
      </w:r>
      <w:r w:rsidR="00274B4A">
        <w:instrText xml:space="preserve"> STYLEREF 1 \s </w:instrText>
      </w:r>
      <w:r w:rsidR="00274B4A">
        <w:fldChar w:fldCharType="separate"/>
      </w:r>
      <w:r w:rsidR="00274B4A">
        <w:rPr>
          <w:noProof/>
        </w:rPr>
        <w:t>2</w:t>
      </w:r>
      <w:r w:rsidR="00274B4A">
        <w:fldChar w:fldCharType="end"/>
      </w:r>
      <w:r w:rsidR="00274B4A">
        <w:t>.</w:t>
      </w:r>
      <w:r w:rsidR="00274B4A">
        <w:fldChar w:fldCharType="begin"/>
      </w:r>
      <w:r w:rsidR="00274B4A">
        <w:instrText xml:space="preserve"> SEQ Формула \* ARABIC \s 1 </w:instrText>
      </w:r>
      <w:r w:rsidR="00274B4A">
        <w:fldChar w:fldCharType="separate"/>
      </w:r>
      <w:r w:rsidR="00274B4A">
        <w:rPr>
          <w:noProof/>
        </w:rPr>
        <w:t>22</w:t>
      </w:r>
      <w:r w:rsidR="00274B4A">
        <w:fldChar w:fldCharType="end"/>
      </w:r>
      <w:bookmarkEnd w:id="35"/>
      <w:r w:rsidR="00274B4A">
        <w:rPr>
          <w:lang w:val="en-US"/>
        </w:rPr>
        <w:t>)</w:t>
      </w:r>
      <w:bookmarkStart w:id="36" w:name="_GoBack"/>
      <w:bookmarkEnd w:id="36"/>
    </w:p>
    <w:p w14:paraId="750C975F" w14:textId="5E74E2AA" w:rsidR="00274B4A" w:rsidRPr="00274B4A" w:rsidRDefault="00274B4A" w:rsidP="00274B4A">
      <w:pPr>
        <w:pStyle w:val="ad"/>
        <w:rPr>
          <w:lang w:val="en-US"/>
        </w:rPr>
      </w:pPr>
      <w:r>
        <w:lastRenderedPageBreak/>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oMath>
      <w:r>
        <w:tab/>
      </w:r>
      <w:bookmarkStart w:id="37" w:name="_Ref134966269"/>
      <w:r w:rsidRPr="00274B4A">
        <w:t>(</w:t>
      </w:r>
      <w:r>
        <w:fldChar w:fldCharType="begin"/>
      </w:r>
      <w:r>
        <w:instrText xml:space="preserve"> STYLEREF 1 \s </w:instrText>
      </w:r>
      <w:r>
        <w:fldChar w:fldCharType="separate"/>
      </w:r>
      <w:r>
        <w:rPr>
          <w:noProof/>
        </w:rPr>
        <w:t>2</w:t>
      </w:r>
      <w:r>
        <w:fldChar w:fldCharType="end"/>
      </w:r>
      <w:r>
        <w:t>.</w:t>
      </w:r>
      <w:r>
        <w:fldChar w:fldCharType="begin"/>
      </w:r>
      <w:r>
        <w:instrText xml:space="preserve"> SEQ Формула \* ARABIC \s 1 </w:instrText>
      </w:r>
      <w:r>
        <w:fldChar w:fldCharType="separate"/>
      </w:r>
      <w:r>
        <w:rPr>
          <w:noProof/>
        </w:rPr>
        <w:t>23</w:t>
      </w:r>
      <w:r>
        <w:fldChar w:fldCharType="end"/>
      </w:r>
      <w:bookmarkEnd w:id="37"/>
      <w:r>
        <w:rPr>
          <w:lang w:val="en-US"/>
        </w:rPr>
        <w:t>)</w:t>
      </w:r>
    </w:p>
    <w:p w14:paraId="05865C4A" w14:textId="00C4F523" w:rsidR="00456EEE" w:rsidRDefault="00E2422F" w:rsidP="00BB6977">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38" w:name="_Toc134933304"/>
      <w:r>
        <w:t>Список использованных источников</w:t>
      </w:r>
      <w:bookmarkEnd w:id="38"/>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39"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39"/>
    </w:p>
    <w:p w14:paraId="62E86E83" w14:textId="50777623" w:rsidR="009A5712" w:rsidRDefault="009A5712" w:rsidP="009A5712">
      <w:pPr>
        <w:pStyle w:val="a8"/>
        <w:numPr>
          <w:ilvl w:val="6"/>
          <w:numId w:val="11"/>
        </w:numPr>
      </w:pPr>
      <w:bookmarkStart w:id="40" w:name="_Ref134918176"/>
      <w:r w:rsidRPr="00C55058">
        <w:rPr>
          <w:lang w:val="en-US"/>
        </w:rPr>
        <w:t xml:space="preserve">Jin L., Lu Q. S., Twizell E. H. A method for calculating the spectrum of Lyapunov exponents by local maps in non-smooth impact-vibrating systems //Journal of sound and Vibration. – 2006. – </w:t>
      </w:r>
      <w:r w:rsidRPr="009A5712">
        <w:t>Т</w:t>
      </w:r>
      <w:r w:rsidRPr="00C55058">
        <w:rPr>
          <w:lang w:val="en-US"/>
        </w:rPr>
        <w:t xml:space="preserve">. 298. – №. </w:t>
      </w:r>
      <w:r w:rsidRPr="009A5712">
        <w:t>4-5. – С. 1019-1033.</w:t>
      </w:r>
      <w:bookmarkEnd w:id="40"/>
    </w:p>
    <w:p w14:paraId="11FBFBBA" w14:textId="079799CF" w:rsidR="009A5712" w:rsidRDefault="009A5712" w:rsidP="009A5712">
      <w:pPr>
        <w:pStyle w:val="a8"/>
        <w:numPr>
          <w:ilvl w:val="6"/>
          <w:numId w:val="11"/>
        </w:numPr>
      </w:pPr>
      <w:bookmarkStart w:id="41"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41"/>
    </w:p>
    <w:p w14:paraId="5DF447E7" w14:textId="0B2868EC" w:rsidR="009A5712" w:rsidRDefault="009A5712" w:rsidP="009A5712">
      <w:pPr>
        <w:pStyle w:val="a8"/>
        <w:numPr>
          <w:ilvl w:val="6"/>
          <w:numId w:val="11"/>
        </w:numPr>
        <w:rPr>
          <w:lang w:val="en-US"/>
        </w:rPr>
      </w:pPr>
      <w:bookmarkStart w:id="42" w:name="_Ref134918189"/>
      <w:r w:rsidRPr="009A5712">
        <w:rPr>
          <w:lang w:val="en-US"/>
        </w:rPr>
        <w:t>Sastry S. Nonlinear systems: analysis, stability, and control. – Springer Science &amp; Business Media, 2013. – Т. 10.</w:t>
      </w:r>
      <w:bookmarkEnd w:id="42"/>
    </w:p>
    <w:p w14:paraId="284DDA7C" w14:textId="3C35BF3F" w:rsidR="00725C9F" w:rsidRDefault="00725C9F" w:rsidP="009A5712">
      <w:pPr>
        <w:pStyle w:val="a8"/>
        <w:numPr>
          <w:ilvl w:val="6"/>
          <w:numId w:val="11"/>
        </w:numPr>
        <w:rPr>
          <w:lang w:val="en-US"/>
        </w:rPr>
      </w:pPr>
      <w:bookmarkStart w:id="43" w:name="_Ref134918200"/>
      <w:r w:rsidRPr="00725C9F">
        <w:rPr>
          <w:lang w:val="en-US"/>
        </w:rPr>
        <w:t>Ganji D. D., Sabzehmeidani Y., Sedighiamiri A. Nonlinear systems in heat transfer. – Elsevier., 2018.</w:t>
      </w:r>
      <w:bookmarkEnd w:id="43"/>
    </w:p>
    <w:p w14:paraId="74F69958" w14:textId="1CF340E3" w:rsidR="00725C9F" w:rsidRDefault="00725C9F" w:rsidP="009A5712">
      <w:pPr>
        <w:pStyle w:val="a8"/>
        <w:numPr>
          <w:ilvl w:val="6"/>
          <w:numId w:val="11"/>
        </w:numPr>
        <w:rPr>
          <w:lang w:val="en-US"/>
        </w:rPr>
      </w:pPr>
      <w:bookmarkStart w:id="44"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44"/>
    </w:p>
    <w:p w14:paraId="3B0D0D5F" w14:textId="5BD804C3" w:rsidR="00725C9F" w:rsidRDefault="00725C9F" w:rsidP="009A5712">
      <w:pPr>
        <w:pStyle w:val="a8"/>
        <w:numPr>
          <w:ilvl w:val="6"/>
          <w:numId w:val="11"/>
        </w:numPr>
        <w:rPr>
          <w:lang w:val="en-US"/>
        </w:rPr>
      </w:pPr>
      <w:bookmarkStart w:id="45" w:name="_Ref134918212"/>
      <w:r w:rsidRPr="00725C9F">
        <w:rPr>
          <w:lang w:val="en-US"/>
        </w:rPr>
        <w:t>Clements M. P., Franses P. H., Swanson N. R. Forecasting economic and financial time-series with non-linear models //International journal of forecasting. – 2004. – Т. 20. – №. 2. – С. 169-183.</w:t>
      </w:r>
      <w:bookmarkEnd w:id="45"/>
    </w:p>
    <w:p w14:paraId="093B8E53" w14:textId="44FBA450" w:rsidR="00725C9F" w:rsidRDefault="00725C9F" w:rsidP="009A5712">
      <w:pPr>
        <w:pStyle w:val="a8"/>
        <w:numPr>
          <w:ilvl w:val="6"/>
          <w:numId w:val="11"/>
        </w:numPr>
        <w:rPr>
          <w:lang w:val="en-US"/>
        </w:rPr>
      </w:pPr>
      <w:bookmarkStart w:id="46" w:name="_Ref134918217"/>
      <w:r w:rsidRPr="00725C9F">
        <w:rPr>
          <w:lang w:val="en-US"/>
        </w:rPr>
        <w:t>Wang Z. X., Ye D. J. Forecasting Chinese carbon emissions from fossil energy consumption using non-linear grey multivariable models //Journal of Cleaner Production. – 2017. – Т. 142. – С. 600-612.</w:t>
      </w:r>
      <w:bookmarkEnd w:id="46"/>
    </w:p>
    <w:p w14:paraId="04DB631D" w14:textId="2AE810F2" w:rsidR="00725C9F" w:rsidRDefault="00725C9F" w:rsidP="009A5712">
      <w:pPr>
        <w:pStyle w:val="a8"/>
        <w:numPr>
          <w:ilvl w:val="6"/>
          <w:numId w:val="11"/>
        </w:numPr>
        <w:rPr>
          <w:lang w:val="en-US"/>
        </w:rPr>
      </w:pPr>
      <w:bookmarkStart w:id="47" w:name="_Ref134918222"/>
      <w:r w:rsidRPr="00725C9F">
        <w:rPr>
          <w:lang w:val="en-US"/>
        </w:rPr>
        <w:t>Livdahl T. P., Sugihara G. Non-linear interactions of populations and the importance of estimating per capita rates of change //The Journal of animal ecology. – 1984. – С. 573-580.</w:t>
      </w:r>
      <w:bookmarkEnd w:id="47"/>
    </w:p>
    <w:p w14:paraId="23DEED28" w14:textId="4DC9027A" w:rsidR="00725C9F" w:rsidRDefault="00725C9F" w:rsidP="009A5712">
      <w:pPr>
        <w:pStyle w:val="a8"/>
        <w:numPr>
          <w:ilvl w:val="6"/>
          <w:numId w:val="11"/>
        </w:numPr>
        <w:rPr>
          <w:lang w:val="en-US"/>
        </w:rPr>
      </w:pPr>
      <w:bookmarkStart w:id="48" w:name="_Ref134918228"/>
      <w:r w:rsidRPr="00725C9F">
        <w:rPr>
          <w:lang w:val="en-US"/>
        </w:rPr>
        <w:t>Pollak R. A. Two-sex demographic models //Journal of Political Economy. – 1990. – Т. 98. – №. 2. – С. 399-420.</w:t>
      </w:r>
      <w:bookmarkEnd w:id="48"/>
    </w:p>
    <w:p w14:paraId="3370EE11" w14:textId="30ACAAE6" w:rsidR="00D05A6D" w:rsidRDefault="00D05A6D" w:rsidP="009A5712">
      <w:pPr>
        <w:pStyle w:val="a8"/>
        <w:numPr>
          <w:ilvl w:val="6"/>
          <w:numId w:val="11"/>
        </w:numPr>
        <w:rPr>
          <w:lang w:val="en-US"/>
        </w:rPr>
      </w:pPr>
      <w:bookmarkStart w:id="49" w:name="_Ref134918238"/>
      <w:r w:rsidRPr="00D05A6D">
        <w:rPr>
          <w:lang w:val="en-US"/>
        </w:rPr>
        <w:lastRenderedPageBreak/>
        <w:t>Göddeke D. et al. Exploring weak scalability for FEM calculations on a GPU-enhanced cluster //Parallel Computing. – 2007. – Т. 33. – №. 10-11. – С. 685-699.</w:t>
      </w:r>
      <w:bookmarkEnd w:id="49"/>
    </w:p>
    <w:p w14:paraId="6B250947" w14:textId="1E053A90" w:rsidR="00D05A6D" w:rsidRDefault="00D05A6D" w:rsidP="009A5712">
      <w:pPr>
        <w:pStyle w:val="a8"/>
        <w:numPr>
          <w:ilvl w:val="6"/>
          <w:numId w:val="11"/>
        </w:numPr>
        <w:rPr>
          <w:lang w:val="en-US"/>
        </w:rPr>
      </w:pPr>
      <w:bookmarkStart w:id="50" w:name="_Ref134918250"/>
      <w:r w:rsidRPr="00D05A6D">
        <w:rPr>
          <w:lang w:val="en-US"/>
        </w:rPr>
        <w:t xml:space="preserve">Parallel computing. — </w:t>
      </w:r>
      <w:proofErr w:type="gramStart"/>
      <w:r w:rsidRPr="00D05A6D">
        <w:rPr>
          <w:lang w:val="en-US"/>
        </w:rPr>
        <w:t>Текст :</w:t>
      </w:r>
      <w:proofErr w:type="gramEnd"/>
      <w:r w:rsidRPr="00D05A6D">
        <w:rPr>
          <w:lang w:val="en-US"/>
        </w:rPr>
        <w:t xml:space="preserve"> электронный // Wikipedia : [сайт]. — URL: https://en.wikipedia.org/wiki/Parallel_computing (дата обращения: 13.05.2023).</w:t>
      </w:r>
      <w:bookmarkEnd w:id="50"/>
    </w:p>
    <w:p w14:paraId="49A4634E" w14:textId="3ED5CCA3" w:rsidR="00EC3E90" w:rsidRDefault="00EC3E90" w:rsidP="009A5712">
      <w:pPr>
        <w:pStyle w:val="a8"/>
        <w:numPr>
          <w:ilvl w:val="6"/>
          <w:numId w:val="11"/>
        </w:numPr>
        <w:rPr>
          <w:lang w:val="en-US"/>
        </w:rPr>
      </w:pPr>
      <w:bookmarkStart w:id="51" w:name="_Ref134919234"/>
      <w:r w:rsidRPr="00EC3E90">
        <w:rPr>
          <w:lang w:val="en-US"/>
        </w:rPr>
        <w:t xml:space="preserve">CUDA Toolkit Documentation 12.1 Update 1. — </w:t>
      </w:r>
      <w:proofErr w:type="gramStart"/>
      <w:r w:rsidRPr="00EC3E90">
        <w:rPr>
          <w:lang w:val="en-US"/>
        </w:rPr>
        <w:t>Текст :</w:t>
      </w:r>
      <w:proofErr w:type="gramEnd"/>
      <w:r w:rsidRPr="00EC3E90">
        <w:rPr>
          <w:lang w:val="en-US"/>
        </w:rPr>
        <w:t xml:space="preserve"> электронный // Nvidia CUDA : [сайт]. — URL: https://docs.nvidia.com/cuda/ (дата обращения: 13.05.2023).</w:t>
      </w:r>
      <w:bookmarkEnd w:id="51"/>
    </w:p>
    <w:p w14:paraId="2B186394" w14:textId="6D9559F8" w:rsidR="00665AC7" w:rsidRDefault="00665AC7" w:rsidP="009A5712">
      <w:pPr>
        <w:pStyle w:val="a8"/>
        <w:numPr>
          <w:ilvl w:val="6"/>
          <w:numId w:val="11"/>
        </w:numPr>
        <w:rPr>
          <w:lang w:val="en-US"/>
        </w:rPr>
      </w:pPr>
      <w:bookmarkStart w:id="52" w:name="_Ref134919592"/>
      <w:r w:rsidRPr="00665AC7">
        <w:rPr>
          <w:lang w:val="en-US"/>
        </w:rPr>
        <w:t xml:space="preserve">Numerical analysis. — </w:t>
      </w:r>
      <w:proofErr w:type="gramStart"/>
      <w:r w:rsidRPr="00665AC7">
        <w:rPr>
          <w:lang w:val="en-US"/>
        </w:rPr>
        <w:t>Текст :</w:t>
      </w:r>
      <w:proofErr w:type="gramEnd"/>
      <w:r w:rsidRPr="00665AC7">
        <w:rPr>
          <w:lang w:val="en-US"/>
        </w:rPr>
        <w:t xml:space="preserve"> электронный // Wikipedia : [сайт]. — URL: https://en.wikipedia.org/wiki/Numerical_analysis (дата обращения: 13.05.2023).</w:t>
      </w:r>
      <w:bookmarkEnd w:id="52"/>
    </w:p>
    <w:p w14:paraId="15A970EA" w14:textId="4075A34F" w:rsidR="00665AC7" w:rsidRDefault="00665AC7" w:rsidP="009A5712">
      <w:pPr>
        <w:pStyle w:val="a8"/>
        <w:numPr>
          <w:ilvl w:val="6"/>
          <w:numId w:val="11"/>
        </w:numPr>
        <w:rPr>
          <w:lang w:val="en-US"/>
        </w:rPr>
      </w:pPr>
      <w:bookmarkStart w:id="53" w:name="_Ref134919632"/>
      <w:r w:rsidRPr="00665AC7">
        <w:rPr>
          <w:lang w:val="en-US"/>
        </w:rPr>
        <w:t>Bober W. Introduction to numerical and analytical methods with MATLAB® for engineers and scientists. – CRC Press, 2013.</w:t>
      </w:r>
      <w:bookmarkEnd w:id="53"/>
    </w:p>
    <w:p w14:paraId="7C06D7BA" w14:textId="1E4313EF" w:rsidR="0008517A" w:rsidRDefault="0008517A" w:rsidP="009A5712">
      <w:pPr>
        <w:pStyle w:val="a8"/>
        <w:numPr>
          <w:ilvl w:val="6"/>
          <w:numId w:val="11"/>
        </w:numPr>
        <w:rPr>
          <w:lang w:val="en-US"/>
        </w:rPr>
      </w:pPr>
      <w:bookmarkStart w:id="54" w:name="_Ref134920823"/>
      <w:r w:rsidRPr="0008517A">
        <w:rPr>
          <w:lang w:val="en-US"/>
        </w:rPr>
        <w:t>Rössler O. E. An equation for continuous chaos //Physics Letters A. – 1976. – Т. 57. – №. 5. – С. 397-398.</w:t>
      </w:r>
      <w:bookmarkEnd w:id="54"/>
    </w:p>
    <w:p w14:paraId="0E607BF0" w14:textId="26279A41" w:rsidR="0008517A" w:rsidRDefault="0008517A" w:rsidP="009A5712">
      <w:pPr>
        <w:pStyle w:val="a8"/>
        <w:numPr>
          <w:ilvl w:val="6"/>
          <w:numId w:val="11"/>
        </w:numPr>
        <w:rPr>
          <w:lang w:val="en-US"/>
        </w:rPr>
      </w:pPr>
      <w:bookmarkStart w:id="55" w:name="_Ref134920842"/>
      <w:r w:rsidRPr="0008517A">
        <w:rPr>
          <w:lang w:val="en-US"/>
        </w:rPr>
        <w:t>Kennedy M. P. Chaos in the Colpitts oscillator //IEEE Transactions on Circuits and Systems I: Fundamental Theory and Applications. – 1994. – Т. 41. – №. 11. – С. 771-774.</w:t>
      </w:r>
      <w:bookmarkEnd w:id="55"/>
    </w:p>
    <w:p w14:paraId="58556436" w14:textId="28EF32F0" w:rsidR="00970C05" w:rsidRDefault="00970C05" w:rsidP="009A5712">
      <w:pPr>
        <w:pStyle w:val="a8"/>
        <w:numPr>
          <w:ilvl w:val="6"/>
          <w:numId w:val="11"/>
        </w:numPr>
        <w:rPr>
          <w:lang w:val="en-US"/>
        </w:rPr>
      </w:pPr>
      <w:bookmarkStart w:id="56" w:name="_Ref134964010"/>
      <w:r w:rsidRPr="00970C05">
        <w:rPr>
          <w:lang w:val="en-US"/>
        </w:rPr>
        <w:t>Saroja G., Nuriyah L. Numerical solution of nonlinear vibration by Euler-Cromer method //IOP Conference Series: Materials Science and Engineering. – IOP Publishing, 2019. – Т. 546. – №. 3. – С. 032029.</w:t>
      </w:r>
      <w:bookmarkEnd w:id="56"/>
    </w:p>
    <w:p w14:paraId="7B81E299" w14:textId="7E519427" w:rsidR="00970C05" w:rsidRPr="009A5712" w:rsidRDefault="00970C05" w:rsidP="009A5712">
      <w:pPr>
        <w:pStyle w:val="a8"/>
        <w:numPr>
          <w:ilvl w:val="6"/>
          <w:numId w:val="11"/>
        </w:numPr>
        <w:rPr>
          <w:lang w:val="en-US"/>
        </w:rPr>
      </w:pPr>
      <w:bookmarkStart w:id="57" w:name="_Ref134964034"/>
      <w:r w:rsidRPr="00970C05">
        <w:rPr>
          <w:lang w:val="en-US"/>
        </w:rPr>
        <w:t>Butusov D. N., Ostrovskii V. Y., Tutueva A. V. Simulation of dynamical systems based on parallel numerical integration methods //2015 IEEE NW Russia Young Researchers in Electrical and Electronic Engineering Conference (EIConRusNW). – IEEE, 2015. – С. 56-59.</w:t>
      </w:r>
      <w:bookmarkEnd w:id="57"/>
    </w:p>
    <w:sectPr w:rsidR="00970C05"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100150"/>
    <w:multiLevelType w:val="hybridMultilevel"/>
    <w:tmpl w:val="F1340B0A"/>
    <w:lvl w:ilvl="0" w:tplc="CAB29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9"/>
  </w:num>
  <w:num w:numId="3">
    <w:abstractNumId w:val="10"/>
  </w:num>
  <w:num w:numId="4">
    <w:abstractNumId w:val="7"/>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1"/>
  </w:num>
  <w:num w:numId="14">
    <w:abstractNumId w:val="13"/>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97B0F"/>
    <w:rsid w:val="000A161E"/>
    <w:rsid w:val="001241AA"/>
    <w:rsid w:val="001C214C"/>
    <w:rsid w:val="001C436B"/>
    <w:rsid w:val="001C66F2"/>
    <w:rsid w:val="001E27BE"/>
    <w:rsid w:val="001E721A"/>
    <w:rsid w:val="00236DDD"/>
    <w:rsid w:val="00274B4A"/>
    <w:rsid w:val="0029589B"/>
    <w:rsid w:val="002A5FD2"/>
    <w:rsid w:val="002E7629"/>
    <w:rsid w:val="00313E59"/>
    <w:rsid w:val="003459D1"/>
    <w:rsid w:val="00350142"/>
    <w:rsid w:val="003617A4"/>
    <w:rsid w:val="003A3A94"/>
    <w:rsid w:val="003A3AB7"/>
    <w:rsid w:val="0042435C"/>
    <w:rsid w:val="0043182C"/>
    <w:rsid w:val="00456EEE"/>
    <w:rsid w:val="00486DDD"/>
    <w:rsid w:val="004C7E2B"/>
    <w:rsid w:val="00543418"/>
    <w:rsid w:val="00572EEA"/>
    <w:rsid w:val="00576848"/>
    <w:rsid w:val="00661873"/>
    <w:rsid w:val="00665AC7"/>
    <w:rsid w:val="0069042B"/>
    <w:rsid w:val="00691CCF"/>
    <w:rsid w:val="006E1DD8"/>
    <w:rsid w:val="006F050E"/>
    <w:rsid w:val="00725C9F"/>
    <w:rsid w:val="007666AB"/>
    <w:rsid w:val="007A3F57"/>
    <w:rsid w:val="00950462"/>
    <w:rsid w:val="00970C05"/>
    <w:rsid w:val="009A5712"/>
    <w:rsid w:val="009F18B4"/>
    <w:rsid w:val="00A45167"/>
    <w:rsid w:val="00A70822"/>
    <w:rsid w:val="00B0230B"/>
    <w:rsid w:val="00B42E41"/>
    <w:rsid w:val="00B63562"/>
    <w:rsid w:val="00BB6977"/>
    <w:rsid w:val="00C05BD1"/>
    <w:rsid w:val="00C55058"/>
    <w:rsid w:val="00C56AB0"/>
    <w:rsid w:val="00D05A6D"/>
    <w:rsid w:val="00D538B5"/>
    <w:rsid w:val="00D90A40"/>
    <w:rsid w:val="00D92BC0"/>
    <w:rsid w:val="00DD1949"/>
    <w:rsid w:val="00E2422F"/>
    <w:rsid w:val="00E82A1E"/>
    <w:rsid w:val="00EC0759"/>
    <w:rsid w:val="00EC3E90"/>
    <w:rsid w:val="00EF211A"/>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679812910">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53FA3-AE5B-4477-BC51-A4761BAF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27</Pages>
  <Words>5523</Words>
  <Characters>31486</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40</cp:revision>
  <dcterms:created xsi:type="dcterms:W3CDTF">2023-05-12T14:02:00Z</dcterms:created>
  <dcterms:modified xsi:type="dcterms:W3CDTF">2023-05-14T11:18:00Z</dcterms:modified>
</cp:coreProperties>
</file>