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ПИиКТ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№4 по дисциплине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«Тестирование программного обеспечения»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Асташин С. С. и Воробьев К. О.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Группа: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P33302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Харитонова А. Е.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 помощью программного пакета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4"/>
            <w:szCs w:val="24"/>
            <w:rtl w:val="0"/>
          </w:rPr>
          <w:t xml:space="preserve">Apache JMeter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провести нагрузочное и стресс-тестирование веб-приложения в соответствии с вариантом задания.</w:t>
      </w:r>
    </w:p>
    <w:p w:rsidR="00000000" w:rsidDel="00000000" w:rsidP="00000000" w:rsidRDefault="00000000" w:rsidRPr="00000000" w14:paraId="0000001B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color w:val="0c54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240" w:line="360" w:lineRule="auto"/>
        <w:ind w:left="0" w:right="280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Параметры тестируемого веб-приложения: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60" w:lineRule="auto"/>
        <w:ind w:left="425.19685039370086" w:right="-40.866141732282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URL первой конфигурации ($ 2400)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4"/>
            <w:szCs w:val="24"/>
            <w:rtl w:val="0"/>
          </w:rPr>
          <w:t xml:space="preserve">http://stload.se.ifmo.ru:8080?token=468631640&amp;user=2081020586&amp;config=1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425.19685039370086" w:right="-40.866141732282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URL второй конфигурации ($ 4200)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4"/>
            <w:szCs w:val="24"/>
            <w:rtl w:val="0"/>
          </w:rPr>
          <w:t xml:space="preserve">http://stload.se.ifmo.ru:8080?token=468631640&amp;user=2081020586&amp;config=2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360" w:lineRule="auto"/>
        <w:ind w:left="425.19685039370086" w:right="-40.866141732282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URL третьей конфигурации ($ 6100)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4"/>
            <w:szCs w:val="24"/>
            <w:rtl w:val="0"/>
          </w:rPr>
          <w:t xml:space="preserve">http://stload.se.ifmo.ru:8080?token=468631640&amp;user=2081020586&amp;config=3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425.19685039370086" w:right="-40.866141732282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Максимальное количество параллельных пользователей - 7;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425.19685039370086" w:right="-40.866141732282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Средняя нагрузка, формируемая одним пользователем - 40 запр. в мин.;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="360" w:lineRule="auto"/>
        <w:ind w:left="425.19685039370086" w:right="-40.866141732282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Максимально допустимое время обработки запроса - 630 мс.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https://github.com/Gramdel/tpo_lab4/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Описание конфигурации JMeter для нагрузочного тестирования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План тестирования выглядит так: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2022793" cy="347989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793" cy="347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Поскольку тред-группы отличаются только параметрами, которые передаются в GET-запрос, далее приведем скриншоты только первой из них: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4659150" cy="37135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150" cy="37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5731200" cy="167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2643448" cy="132642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448" cy="132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2990687" cy="135500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687" cy="135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5619750" cy="36941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9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5731200" cy="494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Выводы по результатам нагрузочного тестирования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Исходя из результатов нагрузочного тестирования, можно увидеть, что 1-я конфигурация совсем не соответствует требованиям (все запросы выполняются дольше заданного максимального времени, среднее время 947.2 мс). При 2-й и 3-й конфигурации почти все запросы (более 99%) не превышают ограничение, причем процент ошибок и цена меньше у 2-й конфигурации. 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Очевидно, что оптимальная конфигурация - вторая, поскольку она дешевле третьей, хотя 99% запросов выполнены за 572.95 мс (что на грани, т.к. пороговое значение - 630 мс) и с точки зрения надежности, возможно, третья конфигурация проявит себя лучше.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Описание конфигурации JMeter для стресс-тестирования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 ходе стресс-тестирования одновременно запускалось разное кол-во thread’ов (от 10 и до 150). До 60 одновременно запущенных thread’ов время ответа особо не изменяется, но при бОльшем значении уже начинает расти. При 70 одновременно запущенных thread’ах время обработки запроса приближается к максимальному допустимому значению по варианту (630 мс), и после 70 начинаются проблемы (время превышается, хотя сервер продолжает работать).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4483801" cy="25765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801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 ходе данной лабораторной работы было проведено нагрузочное и стресс-тестирование сервера, чтобы выбрать оптимальную (с точки зрения стоимости) конфигурацию из представленных в варианте. По итогам нагрузочного тестирования была выбрана вторая конфигурация, поскольку она удовлетворяет требованиям и при этом имеет наименьшую стоимость. Также, было проведено стресс-тестирование выбранной конфигурации, по результатам которого выявлено, что она перестает удовлетворять требованиям по максимальному времени отклика при 70+ одновременно запущенных thread’ах.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hyperlink" Target="https://github.com/Gramdel/tpo_lab4/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load.se.ifmo.ru:8080/?token=468631640&amp;user=2081020586&amp;config=3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://jmeter.apache.org/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://stload.se.ifmo.ru:8080/?token=468631640&amp;user=2081020586&amp;config=1" TargetMode="External"/><Relationship Id="rId8" Type="http://schemas.openxmlformats.org/officeDocument/2006/relationships/hyperlink" Target="http://stload.se.ifmo.ru:8080/?token=468631640&amp;user=2081020586&amp;config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