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Document de spécifications</w:t>
      </w:r>
    </w:p>
    <w:p>
      <w:pPr>
        <w:spacing w:after="80"/>
        <w:jc w:val="center"/>
      </w:pPr>
      <w:r>
        <w:rPr>
          <w:rFonts w:ascii="Arial" w:cs="Arial" w:eastAsia="Arial" w:hAnsi="Arial"/>
          <w:color w:val="2E5090"/>
          <w:sz w:val="28"/>
          <w:szCs w:val="28"/>
        </w:rPr>
        <w:t xml:space="preserve">Encodage des états et actions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Projet Deep Reinforcement Learning — M2 IABD 2025-2026</w:t>
      </w:r>
    </w:p>
    <w:p>
      <w:pPr>
        <w:pBdr>
          <w:bottom w:val="single" w:color="1B2A4A" w:sz="6" w:space="1"/>
        </w:pBdr>
        <w:spacing w:after="3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LineWorld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Environnement 1D où l’agent se déplace sur une ligne de 10 positions. L’objectif est d’atteindre l’extrémité droite (position 9).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1.1 Encodage de l’état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 : </w:t>
      </w:r>
      <w:r>
        <w:rPr>
          <w:rFonts w:ascii="Arial" w:cs="Arial" w:eastAsia="Arial" w:hAnsi="Arial"/>
          <w:sz w:val="22"/>
          <w:szCs w:val="22"/>
        </w:rPr>
        <w:t xml:space="preserve">Vecteur one-hot de dimension 10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Exemple : </w:t>
      </w:r>
      <w:r>
        <w:rPr>
          <w:rFonts w:ascii="Arial" w:cs="Arial" w:eastAsia="Arial" w:hAnsi="Arial"/>
          <w:sz w:val="22"/>
          <w:szCs w:val="22"/>
        </w:rPr>
        <w:t xml:space="preserve">Si l’agent est en position 3 : [0, 0, 0, 1, 0, 0, 0, 0, 0, 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courante (one-hot)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 ou 1.0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1.2 Encodage des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Gauche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= max(0, pos-1)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Droite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= min(9, pos+1)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
Récompense : </w:t>
      </w:r>
      <w:r>
        <w:rPr>
          <w:rFonts w:ascii="Arial" w:cs="Arial" w:eastAsia="Arial" w:hAnsi="Arial"/>
          <w:sz w:val="22"/>
          <w:szCs w:val="22"/>
        </w:rPr>
        <w:t xml:space="preserve">+1.0 si position=9 (goal), -0.1 sinon. Épisode terminé quand position=9.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Benchmark Random : </w:t>
      </w:r>
      <w:r>
        <w:rPr>
          <w:rFonts w:ascii="Arial" w:cs="Arial" w:eastAsia="Arial" w:hAnsi="Arial"/>
          <w:sz w:val="22"/>
          <w:szCs w:val="22"/>
        </w:rPr>
        <w:t xml:space="preserve">1 749 parties/seconde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GridWorld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Grille 2D de 5×5 où l’agent part de (0,0) et doit atteindre (4,4). Reward shaping basé sur la distance Manhattan.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2.1 Encodage de l’état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 : </w:t>
      </w:r>
      <w:r>
        <w:rPr>
          <w:rFonts w:ascii="Arial" w:cs="Arial" w:eastAsia="Arial" w:hAnsi="Arial"/>
          <w:sz w:val="22"/>
          <w:szCs w:val="22"/>
        </w:rPr>
        <w:t xml:space="preserve">Vecteur one-hot de dimension 25 (5×5)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Indexation : </w:t>
      </w:r>
      <w:r>
        <w:rPr>
          <w:rFonts w:ascii="Arial" w:cs="Arial" w:eastAsia="Arial" w:hAnsi="Arial"/>
          <w:sz w:val="22"/>
          <w:szCs w:val="22"/>
        </w:rPr>
        <w:t xml:space="preserve">index = x + y × 5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Exemple : </w:t>
      </w:r>
      <w:r>
        <w:rPr>
          <w:rFonts w:ascii="Arial" w:cs="Arial" w:eastAsia="Arial" w:hAnsi="Arial"/>
          <w:sz w:val="22"/>
          <w:szCs w:val="22"/>
        </w:rPr>
        <w:t xml:space="preserve">Agent en (2,1) : index=7, vecteur de 25 zéros avec un 1 en position 7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2.2 Encodage des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Haut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 = max(0, y-1)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 = min(4, y+1)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Gauche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max(0, x-1)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Droite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min(4, x+1)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
Récompense : </w:t>
      </w:r>
      <w:r>
        <w:rPr>
          <w:rFonts w:ascii="Arial" w:cs="Arial" w:eastAsia="Arial" w:hAnsi="Arial"/>
          <w:sz w:val="22"/>
          <w:szCs w:val="22"/>
        </w:rPr>
        <w:t xml:space="preserve">+10.0 au goal. Sinon : (ancien_dist - nouveau_dist) × 0.1 - 0.01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Benchmark Random : </w:t>
      </w:r>
      <w:r>
        <w:rPr>
          <w:rFonts w:ascii="Arial" w:cs="Arial" w:eastAsia="Arial" w:hAnsi="Arial"/>
          <w:sz w:val="22"/>
          <w:szCs w:val="22"/>
        </w:rPr>
        <w:t xml:space="preserve">621 parties/seconde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TicTacToe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Morpion classique 3×3. L’agent joue X (premier joueur) contre un adversaire configurable (random ou heuristique). L’adversaire joue immédiatement après l’agent dans un seul appel à step().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3.1 Encodage de l’état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 : </w:t>
      </w:r>
      <w:r>
        <w:rPr>
          <w:rFonts w:ascii="Arial" w:cs="Arial" w:eastAsia="Arial" w:hAnsi="Arial"/>
          <w:sz w:val="22"/>
          <w:szCs w:val="22"/>
        </w:rPr>
        <w:t xml:space="preserve">Vecteur de dimension 9 (plateau aplati 3×3)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Indexation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-1.0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Adversaire (O)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= ligne × 3 + colonne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vide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(0,0)=0  (0,1)=1  (0,2)=2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(X)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(1,0)=3  (1,1)=4  (2,2)=8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3.2 Encodage des actions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 : </w:t>
      </w:r>
      <w:r>
        <w:rPr>
          <w:rFonts w:ascii="Arial" w:cs="Arial" w:eastAsia="Arial" w:hAnsi="Arial"/>
          <w:sz w:val="22"/>
          <w:szCs w:val="22"/>
        </w:rPr>
        <w:t xml:space="preserve">Entier 0-8 correspondant à une case du plateau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Actions valides = cases vides (où state[i] == 0). Un coup invalide termine l’épisode avec reward=-1.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3.3 Masque d’actions valides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Méthode : </w:t>
      </w:r>
      <w:r>
        <w:rPr>
          <w:rFonts w:ascii="Arial" w:cs="Arial" w:eastAsia="Arial" w:hAnsi="Arial"/>
          <w:sz w:val="22"/>
          <w:szCs w:val="22"/>
        </w:rPr>
        <w:t xml:space="preserve">get_valid_actions(state) retourne np.where(state == 0)[0]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Tous les agents reçoivent ce masque et ne peuvent choisir que parmi les actions valides.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
Récompenses : </w:t>
      </w:r>
      <w:r>
        <w:rPr>
          <w:rFonts w:ascii="Arial" w:cs="Arial" w:eastAsia="Arial" w:hAnsi="Arial"/>
          <w:sz w:val="22"/>
          <w:szCs w:val="22"/>
        </w:rPr>
        <w:t xml:space="preserve">+1.0 (victoire), -1.0 (défaite), 0.0 (match nul ou en cours)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Benchmark Random : </w:t>
      </w:r>
      <w:r>
        <w:rPr>
          <w:rFonts w:ascii="Arial" w:cs="Arial" w:eastAsia="Arial" w:hAnsi="Arial"/>
          <w:sz w:val="22"/>
          <w:szCs w:val="22"/>
        </w:rPr>
        <w:t xml:space="preserve">5 945 parties/seconde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Quarto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Jeu de plateau stratégique 4×4 avec 16 pièces uniques. Chaque pièce a 4 attributs binaires. Victoire = 4 pièces alignées partageant au moins un attribut commun.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4.1 Attributs des pièces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Chaque pièce est un entier 0-15. Les 4 bits représentent les attributs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Bit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 0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Taille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0=petit, 1=grand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 1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Couleur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0=clair, 1=foncé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 2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0=carré, 1=rond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 3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Remplissage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0=plein, 1=creux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Exemple : pièce 5 = 0101 en binaire = grand, clair, rond, plein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4.2 Encodage de l’état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 : </w:t>
      </w:r>
      <w:r>
        <w:rPr>
          <w:rFonts w:ascii="Arial" w:cs="Arial" w:eastAsia="Arial" w:hAnsi="Arial"/>
          <w:sz w:val="22"/>
          <w:szCs w:val="22"/>
        </w:rPr>
        <w:t xml:space="preserve">Vecteur de dimension 33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600"/>
        <w:gridCol w:w="326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Indices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Normalisation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0-15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Plateau (4×4 aplati)</w:t>
            </w:r>
          </w:p>
        </w:tc>
        <w:tc>
          <w:tcPr>
            <w:tcW w:type="dxa" w:w="3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piece_id / 15.0 (-1/15 si vide)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Pièce courante</w:t>
            </w:r>
          </w:p>
        </w:tc>
        <w:tc>
          <w:tcPr>
            <w:tcW w:type="dxa" w:w="3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piece_id / 15.0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17-32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Masque de disponibilité</w:t>
            </w:r>
          </w:p>
        </w:tc>
        <w:tc>
          <w:tcPr>
            <w:tcW w:type="dxa" w:w="3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1.0=disponible, 0.0=utilisée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4.3 Encodage des actions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 : </w:t>
      </w:r>
      <w:r>
        <w:rPr>
          <w:rFonts w:ascii="Arial" w:cs="Arial" w:eastAsia="Arial" w:hAnsi="Arial"/>
          <w:sz w:val="22"/>
          <w:szCs w:val="22"/>
        </w:rPr>
        <w:t xml:space="preserve">Entier 0-15 correspondant à une position sur le plateau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Indexation : </w:t>
      </w:r>
      <w:r>
        <w:rPr>
          <w:rFonts w:ascii="Arial" w:cs="Arial" w:eastAsia="Arial" w:hAnsi="Arial"/>
          <w:sz w:val="22"/>
          <w:szCs w:val="22"/>
        </w:rPr>
        <w:t xml:space="preserve">action = ligne × 4 + colonne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L’agent place la pièce courante (donnée par l’adversaire) sur la position choisie. Le choix de pièce pour l’adversaire est géré automatiquement (aléatoire).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
Récompenses : </w:t>
      </w:r>
      <w:r>
        <w:rPr>
          <w:rFonts w:ascii="Arial" w:cs="Arial" w:eastAsia="Arial" w:hAnsi="Arial"/>
          <w:sz w:val="22"/>
          <w:szCs w:val="22"/>
        </w:rPr>
        <w:t xml:space="preserve">+1.0 (victoire), -1.0 (défaite), 0.0 (match nul ou en cours)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Benchmark Random : </w:t>
      </w:r>
      <w:r>
        <w:rPr>
          <w:rFonts w:ascii="Arial" w:cs="Arial" w:eastAsia="Arial" w:hAnsi="Arial"/>
          <w:sz w:val="22"/>
          <w:szCs w:val="22"/>
        </w:rPr>
        <w:t xml:space="preserve">1 579 parties/seconde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Récapitulatif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300"/>
        <w:gridCol w:w="1600"/>
        <w:gridCol w:w="1300"/>
        <w:gridCol w:w="156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Environnement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Nb act.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Parties/s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LineWorld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One-hot position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Gauche/Droite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1 749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GridWorld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One-hot position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directions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621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TicTacToe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Plateau (-1/0/1)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(0-8)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(variable)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5 945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Quarto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Board+piece+mask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(0-15)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(variable)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1 579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5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2026-03-21T18:50:18.901Z</dcterms:created>
  <dcterms:modified xsi:type="dcterms:W3CDTF">2026-03-21T18:50:18.903Z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