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20FE0" w14:textId="77777777" w:rsidR="00FD7496" w:rsidRDefault="00FD7496"/>
    <w:p w14:paraId="1717DB25" w14:textId="77777777" w:rsidR="00FD7496"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b/>
          <w:bCs/>
          <w:spacing w:val="-10"/>
          <w:kern w:val="28"/>
          <w:sz w:val="44"/>
          <w:szCs w:val="56"/>
        </w:rPr>
      </w:pPr>
      <w:r>
        <w:rPr>
          <w:rFonts w:ascii="Amazon Ember Cd RC" w:eastAsia="Malgun Gothic" w:hAnsi="Amazon Ember Cd RC" w:cs="Amazon Ember Cd RC"/>
          <w:b/>
          <w:bCs/>
          <w:spacing w:val="-10"/>
          <w:kern w:val="28"/>
          <w:sz w:val="44"/>
          <w:szCs w:val="56"/>
        </w:rPr>
        <w:t xml:space="preserve">AWS Business Outcomes Xcelerator (BOX)</w:t>
      </w:r>
    </w:p>
    <w:p w14:paraId="093EDAF5" w14:textId="77777777" w:rsidR="00FD7496" w:rsidRPr="0083132E" w:rsidRDefault="00FD7496" w:rsidP="00FD7496">
      <w:pPr>
        <w:pBdr>
          <w:top w:val="single" w:sz="12" w:space="1" w:color="auto"/>
          <w:left w:val="single" w:sz="12" w:space="0" w:color="auto"/>
          <w:bottom w:val="single" w:sz="12" w:space="1" w:color="auto"/>
          <w:right w:val="single" w:sz="12" w:space="4" w:color="auto"/>
          <w:between w:val="single" w:sz="12" w:space="1" w:color="auto"/>
          <w:bar w:val="single" w:sz="12" w:color="auto"/>
        </w:pBdr>
        <w:contextualSpacing/>
        <w:jc w:val="center"/>
        <w:rPr>
          <w:rFonts w:ascii="Amazon Ember Cd RC" w:eastAsia="Malgun Gothic" w:hAnsi="Amazon Ember Cd RC" w:cs="Amazon Ember Cd RC"/>
          <w:color w:val="232F3E"/>
          <w:spacing w:val="-10"/>
          <w:kern w:val="28"/>
          <w:sz w:val="96"/>
          <w:szCs w:val="56"/>
        </w:rPr>
      </w:pPr>
      <w:r>
        <w:rPr>
          <w:rFonts w:ascii="Amazon Ember Cd RC" w:eastAsia="Malgun Gothic" w:hAnsi="Amazon Ember Cd RC" w:cs="Amazon Ember Cd RC"/>
          <w:i/>
          <w:color w:val="ED7D31" w:themeColor="accent2"/>
          <w:spacing w:val="-10"/>
          <w:kern w:val="28"/>
          <w:sz w:val="44"/>
          <w:szCs w:val="56"/>
        </w:rPr>
        <w:t xml:space="preserve">Automatum × OBP — Marketplace Compliance Accelerator: Multi-Partner Feasibility Study</w:t>
      </w:r>
    </w:p>
    <w:p w14:paraId="235BB25D" w14:textId="77777777" w:rsidR="00FD7496" w:rsidRDefault="00FD7496" w:rsidP="00FD7496">
      <w:pPr>
        <w:pStyle w:val="Header"/>
      </w:pPr>
    </w:p>
    <w:p w14:paraId="0FD65C79" w14:textId="77777777" w:rsidR="00FD7496" w:rsidRDefault="00FD7496" w:rsidP="00FD7496">
      <w:pPr>
        <w:pStyle w:val="Header"/>
      </w:pPr>
    </w:p>
    <w:p w14:paraId="2DA65AC3" w14:textId="77777777" w:rsidR="00FD7496" w:rsidRDefault="00FD7496" w:rsidP="00FD7496">
      <w:pPr>
        <w:pStyle w:val="Header"/>
      </w:pPr>
    </w:p>
    <w:p w14:paraId="61F4A548" w14:textId="77777777" w:rsidR="00FD7496" w:rsidRDefault="00FD7496" w:rsidP="00FD7496">
      <w:pPr>
        <w:pStyle w:val="Header"/>
      </w:pPr>
    </w:p>
    <w:p w14:paraId="0175AF13" w14:textId="77777777" w:rsidR="00FD7496" w:rsidRDefault="00FD7496" w:rsidP="00FD7496">
      <w:pPr>
        <w:pStyle w:val="Header"/>
      </w:pPr>
    </w:p>
    <w:p w14:paraId="1ACA1F4E" w14:textId="77777777" w:rsidR="00FD7496" w:rsidRDefault="00FD7496" w:rsidP="00FD7496">
      <w:pPr>
        <w:pStyle w:val="Header"/>
      </w:pPr>
    </w:p>
    <w:p w14:paraId="571FBE0A" w14:textId="77777777" w:rsidR="00FD7496" w:rsidRDefault="00FD7496" w:rsidP="00FD7496">
      <w:pPr>
        <w:pStyle w:val="Header"/>
      </w:pPr>
    </w:p>
    <w:p w14:paraId="2C038C68" w14:textId="77777777" w:rsidR="00FD7496" w:rsidRDefault="00FD7496" w:rsidP="00FD7496">
      <w:pPr>
        <w:pStyle w:val="Header"/>
      </w:pPr>
    </w:p>
    <w:p w14:paraId="1F2E2AF4" w14:textId="77777777" w:rsidR="00FD7496" w:rsidRPr="00E8095E"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Submission Summary</w:t>
      </w:r>
    </w:p>
    <w:tbl>
      <w:tblPr>
        <w:tblpPr w:leftFromText="180" w:rightFromText="180" w:vertAnchor="text" w:horzAnchor="margin" w:tblpY="7"/>
        <w:tblW w:w="10790" w:type="dxa"/>
        <w:tblCellMar>
          <w:left w:w="0" w:type="dxa"/>
          <w:right w:w="0" w:type="dxa"/>
        </w:tblCellMar>
        <w:tblLook w:val="04A0" w:firstRow="1" w:lastRow="0" w:firstColumn="1" w:lastColumn="0" w:noHBand="0" w:noVBand="1"/>
      </w:tblPr>
      <w:tblGrid>
        <w:gridCol w:w="2280"/>
        <w:gridCol w:w="7610"/>
        <w:gridCol w:w="900"/>
      </w:tblGrid>
      <w:tr w:rsidR="00FD7496" w:rsidRPr="001948BD" w14:paraId="16FE37A1"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9329CD2" w14:textId="5888EEBD"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Study Submitter Name/Title</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5B6F763"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name and title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473D554D" w14:textId="77777777" w:rsidR="00FD7496" w:rsidRPr="001948BD" w:rsidRDefault="00FD7496" w:rsidP="00FD7496">
            <w:pPr>
              <w:rPr>
                <w:rFonts w:ascii="Amazon Ember" w:hAnsi="Amazon Ember" w:cs="Amazon Ember"/>
                <w:color w:val="000000"/>
                <w:sz w:val="20"/>
                <w:szCs w:val="20"/>
              </w:rPr>
            </w:pPr>
          </w:p>
        </w:tc>
      </w:tr>
      <w:tr w:rsidR="00017AC7" w:rsidRPr="001948BD" w14:paraId="10E3222C" w14:textId="77777777" w:rsidTr="00D57930">
        <w:trPr>
          <w:trHeight w:val="316"/>
        </w:trPr>
        <w:tc>
          <w:tcPr>
            <w:tcW w:w="2280" w:type="dxa"/>
            <w:tcBorders>
              <w:top w:val="single" w:sz="4" w:space="0" w:color="auto"/>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tcPr>
          <w:p w14:paraId="677BE417" w14:textId="0CCB38C8" w:rsidR="00017AC7" w:rsidRPr="0049738A" w:rsidRDefault="00017AC7"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Submitter Phone/Email</w:t>
            </w:r>
          </w:p>
        </w:tc>
        <w:tc>
          <w:tcPr>
            <w:tcW w:w="7610" w:type="dxa"/>
            <w:tcBorders>
              <w:top w:val="single" w:sz="4" w:space="0" w:color="auto"/>
              <w:left w:val="nil"/>
              <w:bottom w:val="single" w:sz="4" w:space="0" w:color="auto"/>
              <w:right w:val="single" w:sz="8" w:space="0" w:color="auto"/>
            </w:tcBorders>
            <w:shd w:val="clear" w:color="auto" w:fill="auto"/>
            <w:noWrap/>
            <w:tcMar>
              <w:top w:w="15" w:type="dxa"/>
              <w:left w:w="15" w:type="dxa"/>
              <w:bottom w:w="0" w:type="dxa"/>
              <w:right w:w="15" w:type="dxa"/>
            </w:tcMar>
            <w:vAlign w:val="bottom"/>
          </w:tcPr>
          <w:p w14:paraId="16EA2B23" w14:textId="77777777" w:rsidR="00017AC7" w:rsidRPr="001948BD" w:rsidRDefault="00017AC7" w:rsidP="00FD7496">
            <w:pPr>
              <w:rPr>
                <w:rFonts w:ascii="Amazon Ember" w:hAnsi="Amazon Ember" w:cs="Amazon Ember"/>
                <w:color w:val="000000"/>
                <w:sz w:val="20"/>
                <w:szCs w:val="20"/>
              </w:rPr>
            </w:pPr>
            <w:r>
              <w:rPr>
                <w:rFonts w:ascii="Amazon Ember" w:hAnsi="Amazon Ember" w:cs="Amazon Ember"/>
                <w:color w:val="000000"/>
                <w:sz w:val="20"/>
                <w:szCs w:val="20"/>
              </w:rPr>
              <w:t xml:space="preserve">[Submitter phone and email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30859CF5" w14:textId="77777777" w:rsidR="00017AC7" w:rsidRPr="001948BD" w:rsidRDefault="00017AC7" w:rsidP="00FD7496">
            <w:pPr>
              <w:rPr>
                <w:rFonts w:ascii="Amazon Ember" w:hAnsi="Amazon Ember" w:cs="Amazon Ember"/>
                <w:color w:val="000000"/>
                <w:sz w:val="20"/>
                <w:szCs w:val="20"/>
              </w:rPr>
            </w:pPr>
          </w:p>
        </w:tc>
      </w:tr>
      <w:tr w:rsidR="00FD7496" w:rsidRPr="001948BD" w14:paraId="27061B9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1A8C7FF"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Date Submitted</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30D576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[Date — to supply]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1DFEFFA" w14:textId="77777777" w:rsidR="00FD7496" w:rsidRPr="001948BD" w:rsidRDefault="00FD7496" w:rsidP="00FD7496">
            <w:pPr>
              <w:rPr>
                <w:rFonts w:ascii="Amazon Ember" w:hAnsi="Amazon Ember" w:cs="Amazon Ember"/>
                <w:color w:val="000000"/>
                <w:sz w:val="20"/>
                <w:szCs w:val="20"/>
              </w:rPr>
            </w:pPr>
          </w:p>
        </w:tc>
      </w:tr>
      <w:tr w:rsidR="00FD7496" w:rsidRPr="001948BD" w14:paraId="4A758ED2"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305C6A09"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Lead Partner</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645CA55F"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Automatum — owns the listed software and is seller of record.</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51412000" w14:textId="77777777" w:rsidR="00FD7496" w:rsidRPr="001948BD" w:rsidRDefault="00FD7496" w:rsidP="00FD7496">
            <w:pPr>
              <w:rPr>
                <w:rFonts w:ascii="Amazon Ember" w:hAnsi="Amazon Ember" w:cs="Amazon Ember"/>
                <w:color w:val="000000"/>
                <w:sz w:val="20"/>
                <w:szCs w:val="20"/>
              </w:rPr>
            </w:pPr>
          </w:p>
        </w:tc>
      </w:tr>
      <w:tr w:rsidR="00FD7496" w:rsidRPr="001948BD" w14:paraId="3C8DD78B"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1AF4DA9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Supporting Partners</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3E71C312"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Only Best Practices (OBP) — delivers the engagement.</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D554D93" w14:textId="77777777" w:rsidR="00FD7496" w:rsidRPr="001948BD" w:rsidRDefault="00FD7496" w:rsidP="00FD7496">
            <w:pPr>
              <w:rPr>
                <w:rFonts w:ascii="Amazon Ember" w:hAnsi="Amazon Ember" w:cs="Amazon Ember"/>
                <w:color w:val="000000"/>
                <w:sz w:val="20"/>
                <w:szCs w:val="20"/>
              </w:rPr>
            </w:pPr>
          </w:p>
        </w:tc>
      </w:tr>
      <w:tr w:rsidR="00FD7496" w:rsidRPr="001948BD" w14:paraId="6B142407" w14:textId="77777777" w:rsidTr="00D57930">
        <w:trPr>
          <w:trHeight w:val="316"/>
        </w:trPr>
        <w:tc>
          <w:tcPr>
            <w:tcW w:w="2280" w:type="dxa"/>
            <w:tcBorders>
              <w:top w:val="nil"/>
              <w:left w:val="single" w:sz="8" w:space="0" w:color="auto"/>
              <w:bottom w:val="single" w:sz="4"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2892D2DA"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Customer Use Case</w:t>
            </w:r>
          </w:p>
        </w:tc>
        <w:tc>
          <w:tcPr>
            <w:tcW w:w="7610" w:type="dxa"/>
            <w:tcBorders>
              <w:top w:val="nil"/>
              <w:left w:val="nil"/>
              <w:bottom w:val="single" w:sz="4" w:space="0" w:color="auto"/>
              <w:right w:val="single" w:sz="8" w:space="0" w:color="auto"/>
            </w:tcBorders>
            <w:shd w:val="clear" w:color="auto" w:fill="auto"/>
            <w:noWrap/>
            <w:tcMar>
              <w:top w:w="15" w:type="dxa"/>
              <w:left w:w="15" w:type="dxa"/>
              <w:bottom w:w="0" w:type="dxa"/>
              <w:right w:w="15" w:type="dxa"/>
            </w:tcMar>
            <w:vAlign w:val="bottom"/>
            <w:hideMark/>
          </w:tcPr>
          <w:p w14:paraId="23AFC97E"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An ISV is losing or unable to reach enterprise deals that require procurement through AWS Marketplace. The engagement makes the product transactable on AWS — Well-Architected review, remediation, Foundational Technical Review and a published listing.</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29D1A783" w14:textId="77777777" w:rsidR="00FD7496" w:rsidRPr="001948BD" w:rsidRDefault="00FD7496" w:rsidP="00FD7496">
            <w:pPr>
              <w:rPr>
                <w:rFonts w:ascii="Amazon Ember" w:hAnsi="Amazon Ember" w:cs="Amazon Ember"/>
                <w:color w:val="000000"/>
                <w:sz w:val="20"/>
                <w:szCs w:val="20"/>
              </w:rPr>
            </w:pPr>
          </w:p>
        </w:tc>
      </w:tr>
      <w:tr w:rsidR="00FD7496" w:rsidRPr="001948BD" w14:paraId="0472B85A" w14:textId="77777777" w:rsidTr="00D57930">
        <w:trPr>
          <w:trHeight w:val="316"/>
        </w:trPr>
        <w:tc>
          <w:tcPr>
            <w:tcW w:w="2280" w:type="dxa"/>
            <w:tcBorders>
              <w:top w:val="nil"/>
              <w:left w:val="single" w:sz="8" w:space="0" w:color="auto"/>
              <w:bottom w:val="nil"/>
              <w:right w:val="single" w:sz="4" w:space="0" w:color="auto"/>
            </w:tcBorders>
            <w:shd w:val="clear" w:color="auto" w:fill="7F7F7F" w:themeFill="text1" w:themeFillTint="80"/>
            <w:noWrap/>
            <w:tcMar>
              <w:top w:w="15" w:type="dxa"/>
              <w:left w:w="15" w:type="dxa"/>
              <w:bottom w:w="0" w:type="dxa"/>
              <w:right w:w="15" w:type="dxa"/>
            </w:tcMar>
            <w:vAlign w:val="bottom"/>
            <w:hideMark/>
          </w:tcPr>
          <w:p w14:paraId="7EB71FC5"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AWS Services</w:t>
            </w:r>
          </w:p>
        </w:tc>
        <w:tc>
          <w:tcPr>
            <w:tcW w:w="7610" w:type="dxa"/>
            <w:tcBorders>
              <w:top w:val="nil"/>
              <w:left w:val="nil"/>
              <w:bottom w:val="nil"/>
              <w:right w:val="single" w:sz="8" w:space="0" w:color="auto"/>
            </w:tcBorders>
            <w:shd w:val="clear" w:color="auto" w:fill="auto"/>
            <w:noWrap/>
            <w:tcMar>
              <w:top w:w="15" w:type="dxa"/>
              <w:left w:w="15" w:type="dxa"/>
              <w:bottom w:w="0" w:type="dxa"/>
              <w:right w:w="15" w:type="dxa"/>
            </w:tcMar>
            <w:vAlign w:val="bottom"/>
            <w:hideMark/>
          </w:tcPr>
          <w:p w14:paraId="524AB2E4"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AWS Marketplace; AWS Marketplace Management Portal (AMMP); AWS Well-Architected Framework Review; AWS Foundational Technical Review (FTR); AWS Partner Central / ACE.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16BDA514" w14:textId="77777777" w:rsidR="00FD7496" w:rsidRPr="001948BD" w:rsidRDefault="00FD7496" w:rsidP="00FD7496">
            <w:pPr>
              <w:rPr>
                <w:rFonts w:ascii="Amazon Ember" w:hAnsi="Amazon Ember" w:cs="Amazon Ember"/>
                <w:color w:val="000000"/>
                <w:sz w:val="20"/>
                <w:szCs w:val="20"/>
              </w:rPr>
            </w:pPr>
          </w:p>
        </w:tc>
      </w:tr>
      <w:tr w:rsidR="00FD7496" w:rsidRPr="001948BD" w14:paraId="2754C94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vAlign w:val="bottom"/>
            <w:hideMark/>
          </w:tcPr>
          <w:p w14:paraId="4016FE22" w14:textId="77777777" w:rsidR="00FD7496" w:rsidRPr="0049738A" w:rsidRDefault="00FD7496" w:rsidP="00FD7496">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Expected Launch Date</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hideMark/>
          </w:tcPr>
          <w:p w14:paraId="4D2022FC" w14:textId="77777777" w:rsidR="00FD7496" w:rsidRPr="001948BD" w:rsidRDefault="00FD7496" w:rsidP="00FD7496">
            <w:pPr>
              <w:rPr>
                <w:rFonts w:ascii="Amazon Ember" w:hAnsi="Amazon Ember" w:cs="Amazon Ember"/>
                <w:color w:val="000000"/>
                <w:sz w:val="20"/>
                <w:szCs w:val="20"/>
              </w:rPr>
            </w:pPr>
            <w:r>
              <w:rPr>
                <w:rFonts w:ascii="Amazon Ember" w:hAnsi="Amazon Ember" w:cs="Amazon Ember"/>
                <w:color w:val="000000"/>
                <w:sz w:val="20"/>
                <w:szCs w:val="20"/>
              </w:rPr>
              <w:t xml:space="preserve">[Launch date — to confirm against the wave one submission schedule]</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hideMark/>
          </w:tcPr>
          <w:p w14:paraId="64EB0612" w14:textId="77777777" w:rsidR="00FD7496" w:rsidRPr="001948BD" w:rsidRDefault="00FD7496" w:rsidP="00FD7496">
            <w:pPr>
              <w:rPr>
                <w:rFonts w:ascii="Amazon Ember" w:hAnsi="Amazon Ember" w:cs="Amazon Ember"/>
                <w:color w:val="000000"/>
                <w:sz w:val="20"/>
                <w:szCs w:val="20"/>
              </w:rPr>
            </w:pPr>
          </w:p>
        </w:tc>
      </w:tr>
      <w:tr w:rsidR="00763C2F" w:rsidRPr="001948BD" w14:paraId="0F24E966"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7ABAF32C" w14:textId="19F511B4" w:rsidR="00763C2F" w:rsidRDefault="00763C2F"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Is this a Public Sector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10FD046" w14:textId="77777777" w:rsidR="00763C2F" w:rsidRPr="00C143CA" w:rsidRDefault="00763C2F" w:rsidP="00763C2F">
            <w:pPr>
              <w:rPr>
                <w:rFonts w:ascii="Amazon Ember" w:hAnsi="Amazon Ember" w:cs="Amazon Ember"/>
                <w:color w:val="000000"/>
                <w:sz w:val="20"/>
                <w:szCs w:val="20"/>
              </w:rPr>
            </w:pPr>
            <w:r>
              <w:rPr>
                <w:rFonts w:ascii="Amazon Ember" w:hAnsi="Amazon Ember" w:cs="Amazon Ember"/>
                <w:color w:val="000000"/>
                <w:sz w:val="20"/>
                <w:szCs w:val="20"/>
              </w:rPr>
              <w:t xml:space="preserve">No.</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06B5FFD9" w14:textId="77777777" w:rsidR="00763C2F" w:rsidRPr="001948BD" w:rsidRDefault="00763C2F" w:rsidP="00763C2F">
            <w:pPr>
              <w:rPr>
                <w:rFonts w:ascii="Amazon Ember" w:hAnsi="Amazon Ember" w:cs="Amazon Ember"/>
                <w:color w:val="000000"/>
                <w:sz w:val="20"/>
                <w:szCs w:val="20"/>
              </w:rPr>
            </w:pPr>
          </w:p>
        </w:tc>
      </w:tr>
      <w:tr w:rsidR="00017AC7" w:rsidRPr="001948BD" w14:paraId="189D96A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66BA002" w14:textId="4784F6B6" w:rsidR="00017AC7" w:rsidRPr="00BE6098"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Is this a Business Outcomes Solution?</w:t>
            </w:r>
            <w:r>
              <w:rPr>
                <w:rStyle w:val="FootnoteReference"/>
                <w:rFonts w:ascii="Amazon Ember" w:hAnsi="Amazon Ember" w:cs="Amazon Ember"/>
                <w:b/>
                <w:bCs/>
                <w:color w:val="FFFFFF" w:themeColor="background1"/>
                <w:sz w:val="20"/>
                <w:szCs w:val="20"/>
              </w:rPr>
              <w:footnoteReference w:id="1"/>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79E648A9"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Yes. The buyer is the CRO, co-sponsored by the CISO, and the outcome is top-line: enterprise buyers increasingly procure software through AWS Marketplace, and an ISV without a listing cannot close those deals at all. The engagement converts blocked pipeline into transactable revenue. It combines AWS components (Marketplace, the Well-Architected Framework Review, the Foundational Technical Review), Automatum's listing and seller-of-record position, and OBP's delivery.</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127E76BB" w14:textId="77777777" w:rsidR="00017AC7" w:rsidRPr="001948BD" w:rsidRDefault="00017AC7" w:rsidP="00763C2F">
            <w:pPr>
              <w:rPr>
                <w:rFonts w:ascii="Amazon Ember" w:hAnsi="Amazon Ember" w:cs="Amazon Ember"/>
                <w:color w:val="000000"/>
                <w:sz w:val="20"/>
                <w:szCs w:val="20"/>
              </w:rPr>
            </w:pPr>
          </w:p>
        </w:tc>
      </w:tr>
      <w:tr w:rsidR="00017AC7" w:rsidRPr="001948BD" w14:paraId="4A165A6A"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6DEFD410" w14:textId="3FAFDB18"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Industry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24A7642C"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Independent software vendors, horizontal across industries. [Priority verticals — to confirm.]</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44BAB74A" w14:textId="77777777" w:rsidR="00017AC7" w:rsidRPr="001948BD" w:rsidRDefault="00017AC7" w:rsidP="00763C2F">
            <w:pPr>
              <w:rPr>
                <w:rFonts w:ascii="Amazon Ember" w:hAnsi="Amazon Ember" w:cs="Amazon Ember"/>
                <w:color w:val="000000"/>
                <w:sz w:val="20"/>
                <w:szCs w:val="20"/>
              </w:rPr>
            </w:pPr>
          </w:p>
        </w:tc>
      </w:tr>
      <w:tr w:rsidR="00017AC7" w:rsidRPr="001948BD" w14:paraId="1B601159" w14:textId="77777777" w:rsidTr="00D57930">
        <w:trPr>
          <w:trHeight w:val="336"/>
        </w:trPr>
        <w:tc>
          <w:tcPr>
            <w:tcW w:w="2280" w:type="dxa"/>
            <w:tcBorders>
              <w:top w:val="single" w:sz="4" w:space="0" w:color="auto"/>
              <w:left w:val="single" w:sz="8" w:space="0" w:color="auto"/>
              <w:bottom w:val="single" w:sz="8" w:space="0" w:color="auto"/>
              <w:right w:val="single" w:sz="4" w:space="0" w:color="auto"/>
            </w:tcBorders>
            <w:shd w:val="clear" w:color="auto" w:fill="7F7F7F" w:themeFill="text1" w:themeFillTint="80"/>
            <w:noWrap/>
            <w:tcMar>
              <w:top w:w="15" w:type="dxa"/>
              <w:left w:w="15" w:type="dxa"/>
              <w:bottom w:w="0" w:type="dxa"/>
              <w:right w:w="15" w:type="dxa"/>
            </w:tcMar>
          </w:tcPr>
          <w:p w14:paraId="5277597F" w14:textId="6B572CC5" w:rsidR="00017AC7" w:rsidRDefault="00017AC7" w:rsidP="00763C2F">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Target Customer Persona for solution?</w:t>
            </w:r>
          </w:p>
        </w:tc>
        <w:tc>
          <w:tcPr>
            <w:tcW w:w="7610" w:type="dxa"/>
            <w:tcBorders>
              <w:top w:val="single" w:sz="4" w:space="0" w:color="auto"/>
              <w:left w:val="nil"/>
              <w:bottom w:val="single" w:sz="8" w:space="0" w:color="auto"/>
              <w:right w:val="single" w:sz="8" w:space="0" w:color="auto"/>
            </w:tcBorders>
            <w:shd w:val="clear" w:color="auto" w:fill="auto"/>
            <w:noWrap/>
            <w:tcMar>
              <w:top w:w="15" w:type="dxa"/>
              <w:left w:w="15" w:type="dxa"/>
              <w:bottom w:w="0" w:type="dxa"/>
              <w:right w:w="15" w:type="dxa"/>
            </w:tcMar>
            <w:vAlign w:val="bottom"/>
          </w:tcPr>
          <w:p w14:paraId="47B12BE3" w14:textId="77777777" w:rsidR="00017AC7" w:rsidRPr="00C143CA" w:rsidRDefault="00017AC7" w:rsidP="00763C2F">
            <w:pPr>
              <w:rPr>
                <w:rFonts w:ascii="Amazon Ember" w:hAnsi="Amazon Ember" w:cs="Amazon Ember"/>
                <w:color w:val="000000"/>
                <w:sz w:val="20"/>
                <w:szCs w:val="20"/>
              </w:rPr>
            </w:pPr>
            <w:r>
              <w:rPr>
                <w:rFonts w:ascii="Amazon Ember" w:hAnsi="Amazon Ember" w:cs="Amazon Ember"/>
                <w:color w:val="000000"/>
                <w:sz w:val="20"/>
                <w:szCs w:val="20"/>
              </w:rPr>
              <w:t xml:space="preserve">[CRO] — the revenue owner whose enterprise deals are blocked without a Marketplace listing. [CISO] co-sponsors where the Well-Architected and FTR evidence is what the enterprise buyer is asking for. Both to be validated against OBP's closed and in-flight deals.</w:t>
            </w:r>
          </w:p>
        </w:tc>
        <w:tc>
          <w:tcPr>
            <w:tcW w:w="900" w:type="dxa"/>
            <w:tcBorders>
              <w:top w:val="nil"/>
              <w:left w:val="nil"/>
              <w:bottom w:val="nil"/>
              <w:right w:val="nil"/>
            </w:tcBorders>
            <w:shd w:val="clear" w:color="auto" w:fill="auto"/>
            <w:noWrap/>
            <w:tcMar>
              <w:top w:w="15" w:type="dxa"/>
              <w:left w:w="15" w:type="dxa"/>
              <w:bottom w:w="0" w:type="dxa"/>
              <w:right w:w="15" w:type="dxa"/>
            </w:tcMar>
            <w:vAlign w:val="bottom"/>
          </w:tcPr>
          <w:p w14:paraId="72ED79A1" w14:textId="77777777" w:rsidR="00017AC7" w:rsidRPr="001948BD" w:rsidRDefault="00017AC7" w:rsidP="00763C2F">
            <w:pPr>
              <w:rPr>
                <w:rFonts w:ascii="Amazon Ember" w:hAnsi="Amazon Ember" w:cs="Amazon Ember"/>
                <w:color w:val="000000"/>
                <w:sz w:val="20"/>
                <w:szCs w:val="20"/>
              </w:rPr>
            </w:pPr>
          </w:p>
        </w:tc>
      </w:tr>
    </w:tbl>
    <w:p w14:paraId="73F92C3E" w14:textId="77777777" w:rsidR="00D57930" w:rsidRDefault="00D57930" w:rsidP="00FD7496">
      <w:pPr>
        <w:pStyle w:val="Header"/>
      </w:pPr>
    </w:p>
    <w:p w14:paraId="49637BA0"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Partnership Overview </w:t>
      </w:r>
    </w:p>
    <w:tbl>
      <w:tblPr>
        <w:tblStyle w:val="PlainTable1"/>
        <w:tblW w:w="1083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73"/>
        <w:gridCol w:w="6865"/>
      </w:tblGrid>
      <w:tr w:rsidR="00FD7496" w:rsidRPr="0083132E" w14:paraId="0939088A" w14:textId="77777777" w:rsidTr="00063517">
        <w:trPr>
          <w:cnfStyle w:val="100000000000" w:firstRow="1" w:lastRow="0" w:firstColumn="0" w:lastColumn="0" w:oddVBand="0" w:evenVBand="0" w:oddHBand="0"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88A986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1 Name</w:t>
            </w:r>
          </w:p>
        </w:tc>
        <w:tc>
          <w:tcPr>
            <w:tcW w:w="6865" w:type="dxa"/>
            <w:shd w:val="clear" w:color="auto" w:fill="D9D9D9" w:themeFill="background1" w:themeFillShade="D9"/>
          </w:tcPr>
          <w:p w14:paraId="48052A6A" w14:textId="77777777" w:rsidR="00FD7496" w:rsidRPr="00FD7496" w:rsidRDefault="00FD7496" w:rsidP="00072157">
            <w:pPr>
              <w:ind w:left="142"/>
              <w:cnfStyle w:val="100000000000" w:firstRow="1"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Automatum — lead partner. Owns the listed software and is seller of record for all four solutions.</w:t>
            </w:r>
          </w:p>
        </w:tc>
      </w:tr>
      <w:tr w:rsidR="00FD7496" w:rsidRPr="0083132E" w14:paraId="1AE556FE"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6C095C6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D9D9D9" w:themeFill="background1" w:themeFillShade="D9"/>
          </w:tcPr>
          <w:p w14:paraId="3E2B36E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579B9438"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6B470E6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D9D9D9" w:themeFill="background1" w:themeFillShade="D9"/>
          </w:tcPr>
          <w:p w14:paraId="2000BE9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12B00F26"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692167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D9D9D9" w:themeFill="background1" w:themeFillShade="D9"/>
          </w:tcPr>
          <w:p w14:paraId="2D7593B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3B55522A"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0741E5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D9D9D9" w:themeFill="background1" w:themeFillShade="D9"/>
          </w:tcPr>
          <w:p w14:paraId="060CFD1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F640F3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533DD8B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D9D9D9" w:themeFill="background1" w:themeFillShade="D9"/>
          </w:tcPr>
          <w:p w14:paraId="06AEEA6D"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35D965F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tcPr>
          <w:p w14:paraId="3CA7C27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D9D9D9" w:themeFill="background1" w:themeFillShade="D9"/>
          </w:tcPr>
          <w:p w14:paraId="0ADC05D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428CAD1D"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702AAD6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D9D9D9" w:themeFill="background1" w:themeFillShade="D9"/>
          </w:tcPr>
          <w:p w14:paraId="304AD9A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517D406E"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29DA1C62"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D9D9D9" w:themeFill="background1" w:themeFillShade="D9"/>
          </w:tcPr>
          <w:p w14:paraId="2F7FB631"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0A8050A5"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D9D9D9" w:themeFill="background1" w:themeFillShade="D9"/>
            <w:vAlign w:val="center"/>
          </w:tcPr>
          <w:p w14:paraId="4D1D9281"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lastRenderedPageBreak/>
              <w:t>EXISTING Competencies &amp; Service Delivery Programs</w:t>
            </w:r>
          </w:p>
        </w:tc>
        <w:tc>
          <w:tcPr>
            <w:tcW w:w="6865" w:type="dxa"/>
            <w:shd w:val="clear" w:color="auto" w:fill="D9D9D9" w:themeFill="background1" w:themeFillShade="D9"/>
          </w:tcPr>
          <w:p w14:paraId="028A30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83132E" w14:paraId="6BF6CC57"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77A287A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2 Name</w:t>
            </w:r>
          </w:p>
        </w:tc>
        <w:tc>
          <w:tcPr>
            <w:tcW w:w="6865" w:type="dxa"/>
            <w:shd w:val="clear" w:color="auto" w:fill="A6A6A6" w:themeFill="background1" w:themeFillShade="A6"/>
          </w:tcPr>
          <w:p w14:paraId="313C28D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Only Best Practices (OBP) — supporting partner. Delivers the engagement.</w:t>
            </w:r>
          </w:p>
        </w:tc>
      </w:tr>
      <w:tr w:rsidR="00FD7496" w:rsidRPr="0083132E" w14:paraId="42C860C1"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760A0D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SFDC Link</w:t>
            </w:r>
          </w:p>
        </w:tc>
        <w:tc>
          <w:tcPr>
            <w:tcW w:w="6865" w:type="dxa"/>
            <w:shd w:val="clear" w:color="auto" w:fill="A6A6A6" w:themeFill="background1" w:themeFillShade="A6"/>
          </w:tcPr>
          <w:p w14:paraId="7AB3120C"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[AWS SFDC link — to supply]</w:t>
            </w:r>
          </w:p>
        </w:tc>
      </w:tr>
      <w:tr w:rsidR="00FD7496" w:rsidRPr="0083132E" w14:paraId="6F3871E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1C34927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APN SFDC Link</w:t>
            </w:r>
          </w:p>
        </w:tc>
        <w:tc>
          <w:tcPr>
            <w:tcW w:w="6865" w:type="dxa"/>
            <w:shd w:val="clear" w:color="auto" w:fill="A6A6A6" w:themeFill="background1" w:themeFillShade="A6"/>
          </w:tcPr>
          <w:p w14:paraId="27E3F4F0"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[APN SFDC link — to supply]</w:t>
            </w:r>
          </w:p>
        </w:tc>
      </w:tr>
      <w:tr w:rsidR="00FD7496" w:rsidRPr="0083132E" w14:paraId="5BF4D438"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6375A4A5"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Tier</w:t>
            </w:r>
          </w:p>
        </w:tc>
        <w:tc>
          <w:tcPr>
            <w:tcW w:w="6865" w:type="dxa"/>
            <w:shd w:val="clear" w:color="auto" w:fill="A6A6A6" w:themeFill="background1" w:themeFillShade="A6"/>
          </w:tcPr>
          <w:p w14:paraId="333A3AF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[Tier as displayed on Partner Central — to attach with Partner ID and date checked]</w:t>
            </w:r>
          </w:p>
        </w:tc>
      </w:tr>
      <w:tr w:rsidR="00FD7496" w:rsidRPr="0083132E" w14:paraId="16A79F7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A7E54E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Partner Since</w:t>
            </w:r>
          </w:p>
        </w:tc>
        <w:tc>
          <w:tcPr>
            <w:tcW w:w="6865" w:type="dxa"/>
            <w:shd w:val="clear" w:color="auto" w:fill="A6A6A6" w:themeFill="background1" w:themeFillShade="A6"/>
          </w:tcPr>
          <w:p w14:paraId="3B8C766A"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[Date — to supply]</w:t>
            </w:r>
          </w:p>
        </w:tc>
      </w:tr>
      <w:tr w:rsidR="00FD7496" w:rsidRPr="0083132E" w14:paraId="7BA91520"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79C9136"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Business Plan Owners</w:t>
            </w:r>
          </w:p>
        </w:tc>
        <w:tc>
          <w:tcPr>
            <w:tcW w:w="6865" w:type="dxa"/>
            <w:shd w:val="clear" w:color="auto" w:fill="A6A6A6" w:themeFill="background1" w:themeFillShade="A6"/>
          </w:tcPr>
          <w:p w14:paraId="0C7B9252"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[Named owner — to supply]</w:t>
            </w:r>
          </w:p>
        </w:tc>
      </w:tr>
      <w:tr w:rsidR="00FD7496" w:rsidRPr="0083132E" w14:paraId="5D5C554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tcPr>
          <w:p w14:paraId="209C5574"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Current APN Programs</w:t>
            </w:r>
          </w:p>
        </w:tc>
        <w:tc>
          <w:tcPr>
            <w:tcW w:w="6865" w:type="dxa"/>
            <w:shd w:val="clear" w:color="auto" w:fill="A6A6A6" w:themeFill="background1" w:themeFillShade="A6"/>
          </w:tcPr>
          <w:p w14:paraId="2886FB1D"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[Current APN programs — to supply]</w:t>
            </w:r>
          </w:p>
        </w:tc>
      </w:tr>
      <w:tr w:rsidR="00FD7496" w:rsidRPr="0083132E" w14:paraId="042FB1D5"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A41A65E"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Office Locations </w:t>
            </w:r>
          </w:p>
        </w:tc>
        <w:tc>
          <w:tcPr>
            <w:tcW w:w="6865" w:type="dxa"/>
            <w:shd w:val="clear" w:color="auto" w:fill="A6A6A6" w:themeFill="background1" w:themeFillShade="A6"/>
          </w:tcPr>
          <w:p w14:paraId="039848DB"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[Office locations — to supply]</w:t>
            </w:r>
          </w:p>
        </w:tc>
      </w:tr>
      <w:tr w:rsidR="00FD7496" w:rsidRPr="0083132E" w14:paraId="07C9B1C2"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34C5FBAA"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 xml:space="preserve">Key Focus Verticals of Partner </w:t>
            </w:r>
          </w:p>
        </w:tc>
        <w:tc>
          <w:tcPr>
            <w:tcW w:w="6865" w:type="dxa"/>
            <w:shd w:val="clear" w:color="auto" w:fill="A6A6A6" w:themeFill="background1" w:themeFillShade="A6"/>
          </w:tcPr>
          <w:p w14:paraId="2A5486F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b/>
                <w:color w:val="000000" w:themeColor="text1"/>
                <w:sz w:val="18"/>
                <w:szCs w:val="20"/>
              </w:rPr>
            </w:pPr>
            <w:r>
              <w:rPr>
                <w:rFonts w:ascii="Amazon Ember Cd RC" w:hAnsi="Amazon Ember Cd RC" w:cs="Amazon Ember Cd RC"/>
                <w:color w:val="000000" w:themeColor="text1"/>
                <w:sz w:val="18"/>
                <w:szCs w:val="20"/>
              </w:rPr>
              <w:t xml:space="preserve">[Key focus verticals — to supply]</w:t>
            </w:r>
          </w:p>
        </w:tc>
      </w:tr>
      <w:tr w:rsidR="00FD7496" w:rsidRPr="0083132E" w14:paraId="27EF4803" w14:textId="77777777" w:rsidTr="00063517">
        <w:trPr>
          <w:cnfStyle w:val="000000100000" w:firstRow="0" w:lastRow="0" w:firstColumn="0" w:lastColumn="0" w:oddVBand="0" w:evenVBand="0" w:oddHBand="1" w:evenHBand="0" w:firstRowFirstColumn="0" w:firstRowLastColumn="0" w:lastRowFirstColumn="0" w:lastRowLastColumn="0"/>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A6A6A6" w:themeFill="background1" w:themeFillShade="A6"/>
            <w:vAlign w:val="center"/>
          </w:tcPr>
          <w:p w14:paraId="5FB509A9" w14:textId="77777777" w:rsidR="00FD7496" w:rsidRPr="00FD7496" w:rsidRDefault="00FD7496" w:rsidP="00072157">
            <w:pPr>
              <w:ind w:left="142"/>
              <w:jc w:val="both"/>
              <w:rPr>
                <w:rFonts w:ascii="Amazon Ember Cd RC" w:hAnsi="Amazon Ember Cd RC" w:cs="Amazon Ember Cd RC"/>
                <w:color w:val="000000" w:themeColor="text1"/>
                <w:sz w:val="20"/>
                <w:szCs w:val="20"/>
              </w:rPr>
            </w:pPr>
            <w:r>
              <w:rPr>
                <w:rFonts w:ascii="Amazon Ember Cd RC" w:hAnsi="Amazon Ember Cd RC" w:cs="Amazon Ember Cd RC"/>
                <w:color w:val="000000" w:themeColor="text1"/>
                <w:sz w:val="20"/>
                <w:szCs w:val="20"/>
              </w:rPr>
              <w:t>EXISTING Competencies &amp; Service Delivery Programs</w:t>
            </w:r>
          </w:p>
        </w:tc>
        <w:tc>
          <w:tcPr>
            <w:tcW w:w="6865" w:type="dxa"/>
            <w:shd w:val="clear" w:color="auto" w:fill="A6A6A6" w:themeFill="background1" w:themeFillShade="A6"/>
          </w:tcPr>
          <w:p w14:paraId="3F407C59"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000000" w:themeColor="text1"/>
                <w:sz w:val="18"/>
                <w:szCs w:val="20"/>
              </w:rPr>
            </w:pPr>
            <w:r>
              <w:rPr>
                <w:rFonts w:ascii="Amazon Ember Cd RC" w:hAnsi="Amazon Ember Cd RC" w:cs="Amazon Ember Cd RC"/>
                <w:color w:val="000000" w:themeColor="text1"/>
                <w:sz w:val="18"/>
                <w:szCs w:val="20"/>
              </w:rPr>
              <w:t xml:space="preserve">[Existing competencies and service delivery programs — to supply]</w:t>
            </w:r>
          </w:p>
        </w:tc>
      </w:tr>
      <w:tr w:rsidR="00FD7496" w:rsidRPr="00C275D4" w14:paraId="3639487F"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21AA613A"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Partner 3 Name (if needed), </w:t>
            </w:r>
            <w:r>
              <w:rPr>
                <w:rFonts w:ascii="Amazon Ember Cd RC" w:hAnsi="Amazon Ember Cd RC" w:cs="Amazon Ember Cd RC"/>
                <w:b w:val="0"/>
                <w:bCs w:val="0"/>
                <w:i/>
                <w:iCs/>
                <w:color w:val="FFFFFF" w:themeColor="background1"/>
                <w:sz w:val="20"/>
                <w:szCs w:val="20"/>
              </w:rPr>
              <w:t>add Partner 4+ below.</w:t>
            </w:r>
          </w:p>
        </w:tc>
        <w:tc>
          <w:tcPr>
            <w:tcW w:w="6865" w:type="dxa"/>
            <w:shd w:val="clear" w:color="auto" w:fill="808080" w:themeFill="background1" w:themeFillShade="80"/>
          </w:tcPr>
          <w:p w14:paraId="2060A226"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CBE40F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E9F0EEC"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SFDC Link</w:t>
            </w:r>
          </w:p>
        </w:tc>
        <w:tc>
          <w:tcPr>
            <w:tcW w:w="6865" w:type="dxa"/>
            <w:shd w:val="clear" w:color="auto" w:fill="808080" w:themeFill="background1" w:themeFillShade="80"/>
          </w:tcPr>
          <w:p w14:paraId="470C44F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Not applicable — two partners.</w:t>
            </w:r>
          </w:p>
        </w:tc>
      </w:tr>
      <w:tr w:rsidR="00FD7496" w:rsidRPr="00C275D4" w14:paraId="5E350946"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9CE6AD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APN SFDC Link</w:t>
            </w:r>
          </w:p>
        </w:tc>
        <w:tc>
          <w:tcPr>
            <w:tcW w:w="6865" w:type="dxa"/>
            <w:shd w:val="clear" w:color="auto" w:fill="808080" w:themeFill="background1" w:themeFillShade="80"/>
          </w:tcPr>
          <w:p w14:paraId="2EE6902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1658394F"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B1ABD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Tier</w:t>
            </w:r>
          </w:p>
        </w:tc>
        <w:tc>
          <w:tcPr>
            <w:tcW w:w="6865" w:type="dxa"/>
            <w:shd w:val="clear" w:color="auto" w:fill="808080" w:themeFill="background1" w:themeFillShade="80"/>
          </w:tcPr>
          <w:p w14:paraId="421AB9D7"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3688A96D"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519B5B1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Partner Since</w:t>
            </w:r>
          </w:p>
        </w:tc>
        <w:tc>
          <w:tcPr>
            <w:tcW w:w="6865" w:type="dxa"/>
            <w:shd w:val="clear" w:color="auto" w:fill="808080" w:themeFill="background1" w:themeFillShade="80"/>
          </w:tcPr>
          <w:p w14:paraId="5003A2C8"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70FF9C4"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33D87B1D"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Business Plan Owners</w:t>
            </w:r>
          </w:p>
        </w:tc>
        <w:tc>
          <w:tcPr>
            <w:tcW w:w="6865" w:type="dxa"/>
            <w:shd w:val="clear" w:color="auto" w:fill="808080" w:themeFill="background1" w:themeFillShade="80"/>
          </w:tcPr>
          <w:p w14:paraId="12F7CA13"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6FB4A51" w14:textId="77777777" w:rsidTr="00063517">
        <w:trPr>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tcPr>
          <w:p w14:paraId="4AEDBD41"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Current APN Programs</w:t>
            </w:r>
          </w:p>
        </w:tc>
        <w:tc>
          <w:tcPr>
            <w:tcW w:w="6865" w:type="dxa"/>
            <w:shd w:val="clear" w:color="auto" w:fill="808080" w:themeFill="background1" w:themeFillShade="80"/>
          </w:tcPr>
          <w:p w14:paraId="1D82336B"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46C73732" w14:textId="77777777" w:rsidTr="00063517">
        <w:trPr>
          <w:cnfStyle w:val="000000100000" w:firstRow="0" w:lastRow="0" w:firstColumn="0" w:lastColumn="0" w:oddVBand="0" w:evenVBand="0" w:oddHBand="1" w:evenHBand="0" w:firstRowFirstColumn="0" w:firstRowLastColumn="0" w:lastRowFirstColumn="0" w:lastRowLastColumn="0"/>
          <w:trHeight w:val="256"/>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115ED2FB"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 xml:space="preserve">Key Focus Verticals of Partner </w:t>
            </w:r>
          </w:p>
        </w:tc>
        <w:tc>
          <w:tcPr>
            <w:tcW w:w="6865" w:type="dxa"/>
            <w:shd w:val="clear" w:color="auto" w:fill="808080" w:themeFill="background1" w:themeFillShade="80"/>
          </w:tcPr>
          <w:p w14:paraId="7DD09A95" w14:textId="77777777" w:rsidR="00FD7496" w:rsidRPr="00FD7496" w:rsidRDefault="00FD7496" w:rsidP="00072157">
            <w:pPr>
              <w:ind w:left="142"/>
              <w:cnfStyle w:val="000000100000" w:firstRow="0" w:lastRow="0" w:firstColumn="0" w:lastColumn="0" w:oddVBand="0" w:evenVBand="0" w:oddHBand="1" w:evenHBand="0" w:firstRowFirstColumn="0" w:firstRowLastColumn="0" w:lastRowFirstColumn="0" w:lastRowLastColumn="0"/>
              <w:rPr>
                <w:rFonts w:ascii="Amazon Ember Cd RC" w:hAnsi="Amazon Ember Cd RC" w:cs="Amazon Ember Cd RC"/>
                <w:b/>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r w:rsidR="00FD7496" w:rsidRPr="00C275D4" w14:paraId="2F222432" w14:textId="77777777" w:rsidTr="00063517">
        <w:trPr>
          <w:trHeight w:val="242"/>
        </w:trPr>
        <w:tc>
          <w:tcPr>
            <w:cnfStyle w:val="001000000000" w:firstRow="0" w:lastRow="0" w:firstColumn="1" w:lastColumn="0" w:oddVBand="0" w:evenVBand="0" w:oddHBand="0" w:evenHBand="0" w:firstRowFirstColumn="0" w:firstRowLastColumn="0" w:lastRowFirstColumn="0" w:lastRowLastColumn="0"/>
            <w:tcW w:w="3973" w:type="dxa"/>
            <w:shd w:val="clear" w:color="auto" w:fill="808080" w:themeFill="background1" w:themeFillShade="80"/>
            <w:vAlign w:val="center"/>
          </w:tcPr>
          <w:p w14:paraId="639D56BF" w14:textId="77777777" w:rsidR="00FD7496" w:rsidRPr="00FD7496" w:rsidRDefault="00FD7496" w:rsidP="00072157">
            <w:pPr>
              <w:ind w:left="142"/>
              <w:jc w:val="both"/>
              <w:rPr>
                <w:rFonts w:ascii="Amazon Ember Cd RC" w:hAnsi="Amazon Ember Cd RC" w:cs="Amazon Ember Cd RC"/>
                <w:color w:val="FFFFFF" w:themeColor="background1"/>
                <w:sz w:val="20"/>
                <w:szCs w:val="20"/>
              </w:rPr>
            </w:pPr>
            <w:r>
              <w:rPr>
                <w:rFonts w:ascii="Amazon Ember Cd RC" w:hAnsi="Amazon Ember Cd RC" w:cs="Amazon Ember Cd RC"/>
                <w:color w:val="FFFFFF" w:themeColor="background1"/>
                <w:sz w:val="20"/>
                <w:szCs w:val="20"/>
              </w:rPr>
              <w:t>EXISTING Competencies &amp; Service Delivery Programs</w:t>
            </w:r>
          </w:p>
        </w:tc>
        <w:tc>
          <w:tcPr>
            <w:tcW w:w="6865" w:type="dxa"/>
            <w:shd w:val="clear" w:color="auto" w:fill="808080" w:themeFill="background1" w:themeFillShade="80"/>
          </w:tcPr>
          <w:p w14:paraId="2615D892" w14:textId="77777777" w:rsidR="00FD7496" w:rsidRPr="00FD7496" w:rsidRDefault="00FD7496" w:rsidP="00072157">
            <w:pPr>
              <w:ind w:left="142"/>
              <w:cnfStyle w:val="000000000000" w:firstRow="0" w:lastRow="0" w:firstColumn="0" w:lastColumn="0" w:oddVBand="0" w:evenVBand="0" w:oddHBand="0" w:evenHBand="0" w:firstRowFirstColumn="0" w:firstRowLastColumn="0" w:lastRowFirstColumn="0" w:lastRowLastColumn="0"/>
              <w:rPr>
                <w:rFonts w:ascii="Amazon Ember Cd RC" w:hAnsi="Amazon Ember Cd RC" w:cs="Amazon Ember Cd RC"/>
                <w:color w:val="FFFFFF" w:themeColor="background1"/>
                <w:sz w:val="18"/>
                <w:szCs w:val="20"/>
              </w:rPr>
            </w:pPr>
            <w:r>
              <w:rPr>
                <w:rFonts w:ascii="Amazon Ember Cd RC" w:hAnsi="Amazon Ember Cd RC" w:cs="Amazon Ember Cd RC"/>
                <w:color w:val="FFFFFF" w:themeColor="background1"/>
                <w:sz w:val="18"/>
                <w:szCs w:val="20"/>
              </w:rPr>
              <w:t xml:space="preserve">Not applicable — two partners.</w:t>
            </w:r>
          </w:p>
        </w:tc>
      </w:tr>
    </w:tbl>
    <w:p w14:paraId="4BD34CC2" w14:textId="77777777" w:rsidR="00FD7496" w:rsidRDefault="00FD7496" w:rsidP="00FD7496">
      <w:pPr>
        <w:pStyle w:val="Header"/>
      </w:pPr>
    </w:p>
    <w:p w14:paraId="043489F8" w14:textId="6E0756DF" w:rsidR="001948BD"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Overview </w:t>
      </w:r>
    </w:p>
    <w:tbl>
      <w:tblPr>
        <w:tblStyle w:val="TableGrid"/>
        <w:tblW w:w="10885" w:type="dxa"/>
        <w:tblLook w:val="04A0" w:firstRow="1" w:lastRow="0" w:firstColumn="1" w:lastColumn="0" w:noHBand="0" w:noVBand="1"/>
      </w:tblPr>
      <w:tblGrid>
        <w:gridCol w:w="2376"/>
        <w:gridCol w:w="8509"/>
      </w:tblGrid>
      <w:tr w:rsidR="0038739D" w:rsidRPr="001948BD" w14:paraId="650511B7" w14:textId="77777777" w:rsidTr="00FD7496">
        <w:trPr>
          <w:trHeight w:val="854"/>
        </w:trPr>
        <w:tc>
          <w:tcPr>
            <w:tcW w:w="2376" w:type="dxa"/>
            <w:shd w:val="clear" w:color="auto" w:fill="7F7F7F" w:themeFill="text1" w:themeFillTint="80"/>
          </w:tcPr>
          <w:p w14:paraId="6E9D9A40"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Executive summary</w:t>
            </w:r>
          </w:p>
        </w:tc>
        <w:tc>
          <w:tcPr>
            <w:tcW w:w="8509" w:type="dxa"/>
          </w:tcPr>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and OBP propose the Marketplace Compliance Accelerator: a fixed-fee project that opens AWS Marketplace as a route to market for an ISV that cannot currently transact there, in 14 to 18 business days of delivery, for $10,000.</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Automatum leads the solution, owns the listed software and is seller of record; OBP delivers the engagement. The customer signs one agreement and transacts through AWS Marketplace on Automatum's listing, with software on one line and professional services on the other.</w:t>
            </w:r>
          </w:p>
          <w:p w14:paraId="2F337B11" w14:textId="0DC46BCA" w:rsidR="0038739D" w:rsidRPr="001948BD" w:rsidRDefault="0038739D">
            <w:pPr>
              <w:rPr>
                <w:rFonts w:ascii="Amazon Ember" w:hAnsi="Amazon Ember" w:cs="Amazon Ember"/>
                <w:sz w:val="20"/>
                <w:szCs w:val="20"/>
              </w:rPr>
            </w:pPr>
            <w:r>
              <w:rPr>
                <w:rFonts w:ascii="Amazon Ember" w:hAnsi="Amazon Ember" w:cs="Amazon Ember"/>
                <w:sz w:val="20"/>
                <w:szCs w:val="20"/>
              </w:rPr>
              <w:t xml:space="preserve">For the CRO the outcome is deals that can be closed on AWS rather than lost to procurement friction. For the CISO it is Well-Architected and FTR evidence an enterprise buyer will accept. The work is repeatable, the delivery window is provable, and Well-Architected data collection and remediation is automated by OBP's own tooling. Proposed for wave one.</w:t>
            </w:r>
          </w:p>
        </w:tc>
      </w:tr>
      <w:tr w:rsidR="0038739D" w:rsidRPr="001948BD" w14:paraId="38DFFBC2" w14:textId="77777777" w:rsidTr="00FD7496">
        <w:trPr>
          <w:trHeight w:val="980"/>
        </w:trPr>
        <w:tc>
          <w:tcPr>
            <w:tcW w:w="2376" w:type="dxa"/>
            <w:shd w:val="clear" w:color="auto" w:fill="7F7F7F" w:themeFill="text1" w:themeFillTint="80"/>
          </w:tcPr>
          <w:p w14:paraId="0E8591D2" w14:textId="77777777" w:rsidR="0038739D" w:rsidRPr="0049738A" w:rsidRDefault="0038739D">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Description of Solution</w:t>
            </w:r>
          </w:p>
        </w:tc>
        <w:tc>
          <w:tcPr>
            <w:tcW w:w="8509" w:type="dxa"/>
          </w:tcPr>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Final delivery is a published, transacting AWS Marketplace listing, with the compliance evidence an enterprise buyer and AWS both require.</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The engagement covers: a Well-Architected Framework Review conducted and its findings remediated in the product; the AWS Foundational Technical Review prepared and submitted; the Marketplace listing built, configured and taken through publication; architecture diagrams maintained in AMMP to evidence the "Deployed on AWS" badge; and seller registration completed.</w:t>
            </w:r>
          </w:p>
          <w:p w14:paraId="3537CDD4" w14:textId="74D0D849" w:rsidR="0038739D" w:rsidRPr="001948BD" w:rsidRDefault="00017AC7">
            <w:pPr>
              <w:rPr>
                <w:rFonts w:ascii="Amazon Ember" w:hAnsi="Amazon Ember" w:cs="Amazon Ember"/>
                <w:sz w:val="20"/>
                <w:szCs w:val="20"/>
              </w:rPr>
            </w:pPr>
            <w:r>
              <w:rPr>
                <w:rFonts w:ascii="Amazon Ember" w:hAnsi="Amazon Ember" w:cs="Amazon Ember"/>
                <w:sz w:val="20"/>
                <w:szCs w:val="20"/>
              </w:rPr>
              <w:t xml:space="preserve">Marketplace access is a precondition for a growing share of enterprise software procurement, and FTR acceptance grants AWS Qualified Software status and Solutions Finder placement, valid two years. Demand is evidenced by [pipeline figure — to supply from OBP's closed and in-flight deals].</w:t>
            </w:r>
          </w:p>
        </w:tc>
      </w:tr>
      <w:tr w:rsidR="0038739D" w:rsidRPr="001948BD" w14:paraId="1DE84ED8" w14:textId="77777777" w:rsidTr="00FD7496">
        <w:trPr>
          <w:trHeight w:val="971"/>
        </w:trPr>
        <w:tc>
          <w:tcPr>
            <w:tcW w:w="2376" w:type="dxa"/>
            <w:shd w:val="clear" w:color="auto" w:fill="7F7F7F" w:themeFill="text1" w:themeFillTint="80"/>
          </w:tcPr>
          <w:p w14:paraId="03CA0EBB"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Technology considerations</w:t>
            </w:r>
          </w:p>
        </w:tc>
        <w:tc>
          <w:tcPr>
            <w:tcW w:w="8509" w:type="dxa"/>
          </w:tcPr>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Delivery is professional services against AWS-operated systems; there is no new software to build.</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Components: OBP operates automated Well-Architected data collection that suggests answers to the questionnaire and generates CloudFormation and AWS CLI templates resolving findings. Automatum supplies the Marketplace listing the product publishes to, and is seller of record. AWS supplies Marketplace, AMMP, the Well-Architected tool and the FTR process.</w:t>
            </w:r>
          </w:p>
          <w:p w14:paraId="79A3D9D2" w14:textId="4B7D605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Labour: OBP compliance engineering, plus [N] hours of the customer's own engineering availability for remediation. The customer supplies tax, bank and legal data for seller registration. No component is used that is not listed here. Licence cost recovery sits inside the engagement fee.</w:t>
            </w:r>
          </w:p>
        </w:tc>
      </w:tr>
      <w:tr w:rsidR="0038739D" w:rsidRPr="001948BD" w14:paraId="58BF3C9A" w14:textId="77777777" w:rsidTr="00FD7496">
        <w:trPr>
          <w:trHeight w:val="1070"/>
        </w:trPr>
        <w:tc>
          <w:tcPr>
            <w:tcW w:w="2376" w:type="dxa"/>
            <w:shd w:val="clear" w:color="auto" w:fill="7F7F7F" w:themeFill="text1" w:themeFillTint="80"/>
          </w:tcPr>
          <w:p w14:paraId="74256A31"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 Fit</w:t>
            </w:r>
          </w:p>
        </w:tc>
        <w:tc>
          <w:tcPr>
            <w:tcW w:w="8509" w:type="dxa"/>
          </w:tcPr>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Target market: ISVs losing enterprise deals to Marketplace procurement requirements, with no listing or a listing that has not passed FTR. A second segment buys on trust evidence: AWS Qualified Software status and Solutions Finder placement are what the enterprise security review asks for, and the CISO sponsors the work.</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Demand: driven by enterprise buyers requiring Marketplace transactability, and by ISVs pursuing AWS co-sell, which depends on it.</w:t>
            </w:r>
          </w:p>
          <w:p w14:paraId="5A67BCB4" w14:textId="63200FA2"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Competitors: AWS systems integrators offering listing services, ISVs attempting it in-house, and AWS's own self-service path. The differentiator is a fixed fee, a stated delivery window, and an automated Well-Architected component.</w:t>
            </w:r>
          </w:p>
        </w:tc>
      </w:tr>
      <w:tr w:rsidR="0038739D" w:rsidRPr="001948BD" w14:paraId="70CABF3C" w14:textId="77777777" w:rsidTr="00FD7496">
        <w:trPr>
          <w:trHeight w:val="980"/>
        </w:trPr>
        <w:tc>
          <w:tcPr>
            <w:tcW w:w="2376" w:type="dxa"/>
            <w:shd w:val="clear" w:color="auto" w:fill="7F7F7F" w:themeFill="text1" w:themeFillTint="80"/>
          </w:tcPr>
          <w:p w14:paraId="3B84B969"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Marketing strategy</w:t>
            </w:r>
          </w:p>
        </w:tc>
        <w:tc>
          <w:tcPr>
            <w:tcW w:w="8509" w:type="dxa"/>
          </w:tcPr>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solution carries its own overview and deck, and lists under its own Solution ID.</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Reach: AWS co-sell through ACE, with five ACE opportunity submissions committed for this solution; joint outbound from both partners; and AWS-facing collateral produced under the Managed AWS Alliances retainer for customers who buy both.</w:t>
            </w:r>
          </w:p>
          <w:p w14:paraId="6DC9C656" w14:textId="2AC25D8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[Sponsored AWS marketing campaign participation — to confirm.]</w:t>
            </w:r>
          </w:p>
        </w:tc>
      </w:tr>
      <w:tr w:rsidR="0038739D" w:rsidRPr="001948BD" w14:paraId="554D216D" w14:textId="77777777" w:rsidTr="00FD7496">
        <w:trPr>
          <w:trHeight w:val="989"/>
        </w:trPr>
        <w:tc>
          <w:tcPr>
            <w:tcW w:w="2376" w:type="dxa"/>
            <w:shd w:val="clear" w:color="auto" w:fill="7F7F7F" w:themeFill="text1" w:themeFillTint="80"/>
          </w:tcPr>
          <w:p w14:paraId="2D175383"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Organization/Teaming Structure</w:t>
            </w:r>
          </w:p>
        </w:tc>
        <w:tc>
          <w:tcPr>
            <w:tcW w:w="8509" w:type="dxa"/>
          </w:tcPr>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OBP delivers with existing compliance engineering staff. Automatum's involvement is the listing and seller-of-record position, not delivery labour.</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The delivery window is a staffing commitment and is to be capacity-tested before publication. [Concurrent engagement capacity — to confirm.]</w:t>
            </w:r>
          </w:p>
          <w:p w14:paraId="72EBA606" w14:textId="18882F5B" w:rsidR="0038739D" w:rsidRPr="001948BD" w:rsidRDefault="001948BD">
            <w:pPr>
              <w:rPr>
                <w:rFonts w:ascii="Amazon Ember" w:hAnsi="Amazon Ember" w:cs="Amazon Ember"/>
                <w:sz w:val="20"/>
                <w:szCs w:val="20"/>
              </w:rPr>
            </w:pPr>
            <w:r>
              <w:rPr>
                <w:rFonts w:ascii="Amazon Ember" w:hAnsi="Amazon Ember" w:cs="Amazon Ember"/>
                <w:sz w:val="20"/>
                <w:szCs w:val="20"/>
              </w:rPr>
              <w:t xml:space="preserve">No hiring is anticipated for this solution at the volumes currently forecast.</w:t>
            </w:r>
          </w:p>
        </w:tc>
      </w:tr>
      <w:tr w:rsidR="0038739D" w:rsidRPr="001948BD" w14:paraId="308361FF" w14:textId="77777777" w:rsidTr="00FD7496">
        <w:trPr>
          <w:trHeight w:val="1070"/>
        </w:trPr>
        <w:tc>
          <w:tcPr>
            <w:tcW w:w="2376" w:type="dxa"/>
            <w:shd w:val="clear" w:color="auto" w:fill="7F7F7F" w:themeFill="text1" w:themeFillTint="80"/>
          </w:tcPr>
          <w:p w14:paraId="0B082625" w14:textId="77777777" w:rsidR="0038739D" w:rsidRPr="0049738A" w:rsidRDefault="0038739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lastRenderedPageBreak/>
              <w:t>Schedule</w:t>
            </w:r>
          </w:p>
        </w:tc>
        <w:tc>
          <w:tcPr>
            <w:tcW w:w="8509" w:type="dxa"/>
          </w:tcPr>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Wave one of a two-wave submission sequence, submitted alongside Managed AWS Alliances. Wave two (Managed Marketplace Operations and Managed Partner Development) opens on this wave's Milestone 1 approval.</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Per engagement: 14 to 18 business days of delivery. This is business days of delivery, not elapsed time; [the clock start — to define] and it runs from the customer's inputs being met.</w:t>
            </w:r>
          </w:p>
          <w:p w14:paraId="52AC2139" w14:textId="3C8C2DA1" w:rsidR="0038739D" w:rsidRPr="001948BD" w:rsidRDefault="001948BD">
            <w:pPr>
              <w:rPr>
                <w:rFonts w:ascii="Amazon Ember" w:hAnsi="Amazon Ember" w:cs="Amazon Ember"/>
                <w:sz w:val="20"/>
                <w:szCs w:val="20"/>
              </w:rPr>
            </w:pPr>
            <w:r>
              <w:rPr>
                <w:rFonts w:ascii="Amazon Ember" w:hAnsi="Amazon Ember" w:cs="Amazon Ember"/>
                <w:sz w:val="20"/>
                <w:szCs w:val="20"/>
              </w:rPr>
              <w:t xml:space="preserve">Constraints: AWS's FTR review queue governs the publication date and is outside the partners' control; the twelve-month listing deadline applies from entry [clock basis — per Solution ID from entry, or programme-level — to confirm with AWS].</w:t>
            </w:r>
          </w:p>
        </w:tc>
      </w:tr>
      <w:tr w:rsidR="0038739D" w:rsidRPr="001948BD" w14:paraId="7721648C" w14:textId="77777777" w:rsidTr="00063517">
        <w:trPr>
          <w:trHeight w:val="710"/>
        </w:trPr>
        <w:tc>
          <w:tcPr>
            <w:tcW w:w="2376" w:type="dxa"/>
            <w:shd w:val="clear" w:color="auto" w:fill="7F7F7F" w:themeFill="text1" w:themeFillTint="80"/>
          </w:tcPr>
          <w:p w14:paraId="3B5348C2" w14:textId="77777777" w:rsidR="0038739D" w:rsidRPr="0049738A" w:rsidRDefault="001948BD" w:rsidP="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Initial Financial projections</w:t>
            </w:r>
          </w:p>
        </w:tc>
        <w:tc>
          <w:tcPr>
            <w:tcW w:w="8509" w:type="dxa"/>
          </w:tcPr>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List price $10,000 fixed, 50% on signature and 50% on completion. Twenty hours of remediation are included; further blocks of ten hours are $1,000 each.</w:t>
            </w:r>
          </w:p>
          <w:p w14:paraId="051AFB25" w14:textId="3390ECA6" w:rsidR="0038739D" w:rsidRPr="001948BD" w:rsidRDefault="00017AC7">
            <w:pPr>
              <w:rPr>
                <w:rFonts w:ascii="Amazon Ember" w:hAnsi="Amazon Ember" w:cs="Amazon Ember"/>
                <w:sz w:val="20"/>
                <w:szCs w:val="20"/>
              </w:rPr>
            </w:pPr>
            <w:r>
              <w:rPr>
                <w:rFonts w:ascii="Amazon Ember" w:hAnsi="Amazon Ember" w:cs="Amazon Ember"/>
                <w:sz w:val="20"/>
                <w:szCs w:val="20"/>
              </w:rPr>
              <w:t xml:space="preserve">Revenue split between Automatum and OBP on the software and professional services lines is under negotiation. [Volume forecast and margin — to supply.]</w:t>
            </w:r>
          </w:p>
        </w:tc>
      </w:tr>
      <w:tr w:rsidR="001948BD" w:rsidRPr="001948BD" w14:paraId="4824AFB7" w14:textId="77777777" w:rsidTr="00FD7496">
        <w:trPr>
          <w:trHeight w:val="1061"/>
        </w:trPr>
        <w:tc>
          <w:tcPr>
            <w:tcW w:w="2376" w:type="dxa"/>
            <w:shd w:val="clear" w:color="auto" w:fill="7F7F7F" w:themeFill="text1" w:themeFillTint="80"/>
          </w:tcPr>
          <w:p w14:paraId="571B5235"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Draft Reference Architecture</w:t>
            </w:r>
          </w:p>
        </w:tc>
        <w:tc>
          <w:tcPr>
            <w:tcW w:w="8509" w:type="dxa"/>
          </w:tcPr>
          <w:p w14:paraId="4E2DA521" w14:textId="77777777"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[Insert architecture diagram — to supply.]</w:t>
            </w:r>
          </w:p>
        </w:tc>
      </w:tr>
      <w:tr w:rsidR="001948BD" w:rsidRPr="001948BD" w14:paraId="43FBB842" w14:textId="77777777" w:rsidTr="00FD7496">
        <w:trPr>
          <w:trHeight w:val="989"/>
        </w:trPr>
        <w:tc>
          <w:tcPr>
            <w:tcW w:w="2376" w:type="dxa"/>
            <w:shd w:val="clear" w:color="auto" w:fill="7F7F7F" w:themeFill="text1" w:themeFillTint="80"/>
          </w:tcPr>
          <w:p w14:paraId="4275D952" w14:textId="77777777" w:rsidR="001948BD" w:rsidRPr="0049738A" w:rsidRDefault="001948B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First Customer Targets</w:t>
            </w:r>
          </w:p>
        </w:tc>
        <w:tc>
          <w:tcPr>
            <w:tcW w:w="8509" w:type="dxa"/>
          </w:tcPr>
          <w:p w14:paraId="3E1EF076" w14:textId="59D36D4D" w:rsidR="001948BD" w:rsidRPr="001948BD" w:rsidRDefault="001948BD">
            <w:pPr>
              <w:rPr>
                <w:rFonts w:ascii="Amazon Ember" w:hAnsi="Amazon Ember" w:cs="Amazon Ember"/>
                <w:sz w:val="20"/>
                <w:szCs w:val="20"/>
              </w:rPr>
            </w:pPr>
            <w:r>
              <w:rPr>
                <w:rFonts w:ascii="Amazon Ember" w:hAnsi="Amazon Ember" w:cs="Amazon Ember"/>
                <w:sz w:val="20"/>
                <w:szCs w:val="20"/>
              </w:rPr>
              <w:t xml:space="preserve">[Initial customers involved in solution design, with ACE opportunity links where entered — to supply.]</w:t>
            </w:r>
          </w:p>
        </w:tc>
      </w:tr>
      <w:tr w:rsidR="0038739D" w:rsidRPr="001948BD" w14:paraId="77CA5DEA" w14:textId="77777777" w:rsidTr="00FD7496">
        <w:trPr>
          <w:trHeight w:val="1016"/>
        </w:trPr>
        <w:tc>
          <w:tcPr>
            <w:tcW w:w="2376" w:type="dxa"/>
            <w:shd w:val="clear" w:color="auto" w:fill="7F7F7F" w:themeFill="text1" w:themeFillTint="80"/>
          </w:tcPr>
          <w:p w14:paraId="2AD88A34" w14:textId="77777777" w:rsidR="0038739D" w:rsidRPr="0049738A" w:rsidRDefault="0038739D">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Findings and recommendations</w:t>
            </w:r>
          </w:p>
        </w:tc>
        <w:tc>
          <w:tcPr>
            <w:tcW w:w="8509" w:type="dxa"/>
          </w:tcPr>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Both partners recommend proceeding, in wave one.</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Findings: the work is repeatable, the delivery window is provable, the effort is largely automated and the commercial structure is simple. The open items are commercial rather than technical.</w:t>
            </w:r>
          </w:p>
          <w:p w14:paraId="503AB8A4" w14:textId="20D33EAD" w:rsidR="0038739D" w:rsidRPr="001948BD" w:rsidRDefault="001948BD">
            <w:pPr>
              <w:rPr>
                <w:rFonts w:ascii="Amazon Ember" w:hAnsi="Amazon Ember" w:cs="Amazon Ember"/>
                <w:sz w:val="20"/>
                <w:szCs w:val="20"/>
              </w:rPr>
            </w:pPr>
            <w:r>
              <w:rPr>
                <w:rFonts w:ascii="Amazon Ember" w:hAnsi="Amazon Ember" w:cs="Amazon Ember"/>
                <w:sz w:val="20"/>
                <w:szCs w:val="20"/>
              </w:rPr>
              <w:t xml:space="preserve">Open before build: the commercial terms between Automatum and OBP; the clock-start definition; and confirmation that Automatum is lead partner of record on this Solution ID.</w:t>
            </w:r>
          </w:p>
        </w:tc>
      </w:tr>
    </w:tbl>
    <w:p w14:paraId="2981E141" w14:textId="77777777" w:rsidR="00FD7496" w:rsidRDefault="00FD7496"/>
    <w:p w14:paraId="76AB4F34" w14:textId="77777777" w:rsidR="00FD7496" w:rsidRPr="00FD7496" w:rsidRDefault="00FD7496" w:rsidP="00FD7496">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 xml:space="preserve">Solution Team Structure</w:t>
      </w:r>
    </w:p>
    <w:tbl>
      <w:tblPr>
        <w:tblStyle w:val="TableGrid"/>
        <w:tblW w:w="10885" w:type="dxa"/>
        <w:tblLook w:val="04A0" w:firstRow="1" w:lastRow="0" w:firstColumn="1" w:lastColumn="0" w:noHBand="0" w:noVBand="1"/>
      </w:tblPr>
      <w:tblGrid>
        <w:gridCol w:w="2376"/>
        <w:gridCol w:w="8509"/>
      </w:tblGrid>
      <w:tr w:rsidR="00FD7496" w:rsidRPr="001948BD" w14:paraId="263E93AD" w14:textId="77777777" w:rsidTr="00FD7496">
        <w:trPr>
          <w:trHeight w:val="1088"/>
        </w:trPr>
        <w:tc>
          <w:tcPr>
            <w:tcW w:w="2376" w:type="dxa"/>
            <w:shd w:val="clear" w:color="auto" w:fill="7F7F7F" w:themeFill="text1" w:themeFillTint="80"/>
          </w:tcPr>
          <w:p w14:paraId="250A80DE"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Which Partner is the first line of support? How does the support model work?</w:t>
            </w:r>
          </w:p>
        </w:tc>
        <w:tc>
          <w:tcPr>
            <w:tcW w:w="8509" w:type="dxa"/>
          </w:tcPr>
          <w:p w14:paraId="1EFE8B9C" w14:textId="1DE8C04C"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OBP is first line of support for the engagement and for the compliance work. Automatum is first line for anything touching the listing itself, private offers or the seller-of-record position, since those sit in its account. Escalation between the partners is [named path — to define], and the customer sees a single named OBP owner throughout.</w:t>
            </w:r>
          </w:p>
        </w:tc>
      </w:tr>
      <w:tr w:rsidR="00FD7496" w:rsidRPr="001948BD" w14:paraId="1FC3FCC4" w14:textId="77777777" w:rsidTr="00072157">
        <w:trPr>
          <w:trHeight w:val="980"/>
        </w:trPr>
        <w:tc>
          <w:tcPr>
            <w:tcW w:w="2376" w:type="dxa"/>
            <w:shd w:val="clear" w:color="auto" w:fill="7F7F7F" w:themeFill="text1" w:themeFillTint="80"/>
          </w:tcPr>
          <w:p w14:paraId="49B40992" w14:textId="77777777" w:rsidR="00FD7496" w:rsidRPr="0049738A" w:rsidRDefault="00FD7496" w:rsidP="00072157">
            <w:pPr>
              <w:rPr>
                <w:rFonts w:ascii="Amazon Ember" w:hAnsi="Amazon Ember" w:cs="Amazon Ember"/>
                <w:color w:val="FFFFFF" w:themeColor="background1"/>
                <w:sz w:val="20"/>
                <w:szCs w:val="20"/>
              </w:rPr>
            </w:pPr>
            <w:r>
              <w:rPr>
                <w:rFonts w:ascii="Amazon Ember" w:hAnsi="Amazon Ember" w:cs="Amazon Ember"/>
                <w:b/>
                <w:bCs/>
                <w:color w:val="FFFFFF" w:themeColor="background1"/>
                <w:sz w:val="20"/>
                <w:szCs w:val="20"/>
              </w:rPr>
              <w:t>Who generated opportunities for the solution? If multiple, describe how the partners work together?</w:t>
            </w:r>
          </w:p>
        </w:tc>
        <w:tc>
          <w:tcPr>
            <w:tcW w:w="8509" w:type="dxa"/>
          </w:tcPr>
          <w:p w14:paraId="1AE008F2" w14:textId="1EB3D3F5"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Both partners source. OBP sources from its own compliance and AWS practice pipeline; Automatum sources from its listing and ISV relationships; AWS sources through ACE, where five opportunity submissions are committed for this solution. An opportunity belongs to exactly one solution and is registered against this Solution ID. Where a customer buys more than one of the four, the higher solution's commit column governs any overlap and the same work is not billed twice.</w:t>
            </w:r>
          </w:p>
        </w:tc>
      </w:tr>
      <w:tr w:rsidR="00FD7496" w:rsidRPr="001948BD" w14:paraId="57CD8809" w14:textId="77777777" w:rsidTr="00072157">
        <w:trPr>
          <w:trHeight w:val="971"/>
        </w:trPr>
        <w:tc>
          <w:tcPr>
            <w:tcW w:w="2376" w:type="dxa"/>
            <w:shd w:val="clear" w:color="auto" w:fill="7F7F7F" w:themeFill="text1" w:themeFillTint="80"/>
          </w:tcPr>
          <w:p w14:paraId="3CC49E4E" w14:textId="77777777" w:rsidR="00FD7496" w:rsidRPr="0049738A" w:rsidRDefault="00063517" w:rsidP="00072157">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Have the partners determine if they can work together commercially?</w:t>
            </w:r>
          </w:p>
        </w:tc>
        <w:tc>
          <w:tcPr>
            <w:tcW w:w="8509" w:type="dxa"/>
          </w:tcPr>
          <w:p w14:paraId="5DF9EB87" w14:textId="6EA47EB0" w:rsidR="00FD7496" w:rsidRPr="001948BD" w:rsidRDefault="00FD7496" w:rsidP="00072157">
            <w:pPr>
              <w:rPr>
                <w:rFonts w:ascii="Amazon Ember" w:hAnsi="Amazon Ember" w:cs="Amazon Ember"/>
                <w:sz w:val="20"/>
                <w:szCs w:val="20"/>
              </w:rPr>
            </w:pPr>
            <w:r>
              <w:rPr>
                <w:rFonts w:ascii="Amazon Ember" w:hAnsi="Amazon Ember" w:cs="Amazon Ember"/>
                <w:sz w:val="20"/>
                <w:szCs w:val="20"/>
              </w:rPr>
              <w:t xml:space="preserve">Not yet. Both partners have seen the engagement structure — one customer agreement per Solution ID, transacting on Automatum's listing, software on one line and professional services on the other. The revenue split on each line, the flow of funds and payment trigger, Marketplace fee treatment, milestone cash and credit apportionment, and component cost recovery are on the agenda for a partner call and remain unsettled.</w:t>
            </w:r>
          </w:p>
        </w:tc>
      </w:tr>
    </w:tbl>
    <w:p w14:paraId="02E8B3FD" w14:textId="77777777" w:rsidR="00FD7496" w:rsidRDefault="00FD7496"/>
    <w:p w14:paraId="344DA7E9" w14:textId="77777777" w:rsidR="00B05421" w:rsidRDefault="00185E70">
      <w:r>
        <w:rPr>
          <w:noProof/>
        </w:rPr>
        <mc:AlternateContent>
          <mc:Choice Requires="wps">
            <w:drawing>
              <wp:anchor distT="0" distB="0" distL="114300" distR="114300" simplePos="0" relativeHeight="251660288" behindDoc="0" locked="0" layoutInCell="1" allowOverlap="1" wp14:anchorId="325FFC4A" wp14:editId="5E3EA4D5">
                <wp:simplePos x="0" y="0"/>
                <wp:positionH relativeFrom="column">
                  <wp:posOffset>306271</wp:posOffset>
                </wp:positionH>
                <wp:positionV relativeFrom="paragraph">
                  <wp:posOffset>133383</wp:posOffset>
                </wp:positionV>
                <wp:extent cx="6261100" cy="535940"/>
                <wp:effectExtent l="12700" t="12700" r="12700" b="10160"/>
                <wp:wrapNone/>
                <wp:docPr id="1458579357" name="Text Box 2"/>
                <wp:cNvGraphicFramePr/>
                <a:graphic xmlns:a="http://schemas.openxmlformats.org/drawingml/2006/main">
                  <a:graphicData uri="http://schemas.microsoft.com/office/word/2010/wordprocessingShape">
                    <wps:wsp>
                      <wps:cNvSpPr txBox="1"/>
                      <wps:spPr>
                        <a:xfrm>
                          <a:off x="0" y="0"/>
                          <a:ext cx="6261100" cy="535940"/>
                        </a:xfrm>
                        <a:prstGeom prst="rect">
                          <a:avLst/>
                        </a:prstGeom>
                        <a:solidFill>
                          <a:schemeClr val="lt1"/>
                        </a:solidFill>
                        <a:ln w="28575">
                          <a:solidFill>
                            <a:schemeClr val="accent2"/>
                          </a:solidFill>
                        </a:ln>
                      </wps:spPr>
                      <wps:txbx>
                        <w:txbxContent>
                          <w:p w14:paraId="23C69FE6" w14:textId="4C044182" w:rsidR="00185E70" w:rsidRDefault="00185E70">
                            <w:r>
                              <w:rPr>
                                <w:b/>
                                <w:bCs/>
                              </w:rPr>
                              <w:t>Next steps:</w:t>
                            </w:r>
                            <w:r>
                              <w:t xml:space="preserve"> Submit Feasibility study </w:t>
                            </w:r>
                            <w:hyperlink r:id="rId6" w:history="1">
                              <w:r>
                                <w:rPr>
                                  <w:rStyle w:val="Hyperlink"/>
                                </w:rPr>
                                <w:t>here</w:t>
                              </w:r>
                            </w:hyperlink>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5FFC4A" id="Text Box 2" o:spid="_x0000_s1027" type="#_x0000_t202" style="position:absolute;margin-left:24.1pt;margin-top:10.5pt;width:493pt;height:42.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LKTZOwIAAIgEAAAOAAAAZHJzL2Uyb0RvYy54bWysVEtv2zAMvg/YfxB0Xxx7SdoacYosRYYB RVsgLXpWZDkxIIuaxMTOfv0o5d3tNOwikyLFx/eRHt93jWZb5XwNpuBpr8+ZMhLK2qwK/vY6/3LL mUdhSqHBqILvlOf3k8+fxq3NVQZr0KVyjIIYn7e24GtEmyeJl2vVCN8DqwwZK3CNQFLdKimdaCl6 o5Os3x8lLbjSOpDKe7p92Bv5JMavKiXxuaq8QqYLTrVhPF08l+FMJmORr5yw61oeyhD/UEUjakNJ T6EeBAq2cfUfoZpaOvBQYU9Ck0BV1VLFHqibtP+hm8VaWBV7IXC8PcHk/19Y+bRd2BfHsPsGHREY AGmtzz1dhn66yjXhS5UyshOEuxNsqkMm6XKUjdK0TyZJtuHX4d0g4pqcX1vn8buChgWh4I5oiWiJ 7aNHykiuR5eQzIOuy3mtdVTCKKiZdmwriESNsUZ6ceWlDWsLnt0Ob4Yx8pUxTtM5hJBSGcxCq9dh SNOGLs8ABAm7Zcfq8gKcJZQ7wszBfpy8lfOaGnsUHl+Eo/khLGgn8JmOSgMVBgeJszW4X3+7D/5E K1k5a2keC+5/boRTnOkfhgi/SwcEK8OoDIY3GSnu0rK8tJhNMwNCK6XtszKKwR/1UawcNO+0OtOQ lUzCSMpdcDyKM9xvCa2eVNNpdKKRtQIfzcLKEDqwE2h77d6FswdukabiCY6TK/IPFO99w0sD0w1C VUf+A857VA/w07hHdg6rGfbpUo9e5x/I5DcAAAD//wMAUEsDBBQABgAIAAAAIQAMl2jv3wAAAA8B AAAPAAAAZHJzL2Rvd25yZXYueG1sTE9NT8MwDL0j8R8iI3FjaUtBo2s6wSbEhcsGB45eY9qKJqmS bMv+Pe4JLpbtZ7+Pep3MKE7kw+CsgnyRgSDbOj3YTsHnx+vdEkSIaDWOzpKCCwVYN9dXNVbane2O TvvYCSaxoUIFfYxTJWVoezIYFm4iy9i38wYjj76T2uOZyc0oiyx7lAYHywo9TrTpqf3ZH42CXSrk pmvf3v2UdD4+YdLl14tStzdpu+LyvAIRKcW/D5gzsH9o2NjBHa0OYlRQLgu+VFDknGvGs/uSN4e5 eyhBNrX8n6P5BQAA//8DAFBLAQItABQABgAIAAAAIQC2gziS/gAAAOEBAAATAAAAAAAAAAAAAAAA AAAAAABbQ29udGVudF9UeXBlc10ueG1sUEsBAi0AFAAGAAgAAAAhADj9If/WAAAAlAEAAAsAAAAA AAAAAAAAAAAALwEAAF9yZWxzLy5yZWxzUEsBAi0AFAAGAAgAAAAhAEEspNk7AgAAiAQAAA4AAAAA AAAAAAAAAAAALgIAAGRycy9lMm9Eb2MueG1sUEsBAi0AFAAGAAgAAAAhAAyXaO/fAAAADwEAAA8A AAAAAAAAAAAAAAAAlQQAAGRycy9kb3ducmV2LnhtbFBLBQYAAAAABAAEAPMAAAChBQAAAAA= " fillcolor="white [3201]" strokecolor="#ed7d31 [3205]" strokeweight="2.25pt">
                <v:textbox>
                  <w:txbxContent>
                    <w:p w14:paraId="23C69FE6" w14:textId="4C044182" w:rsidR="00185E70" w:rsidRDefault="00185E70">
                      <w:r>
                        <w:rPr>
                          <w:b/>
                          <w:bCs/>
                        </w:rPr>
                        <w:t>Next steps:</w:t>
                      </w:r>
                      <w:r>
                        <w:t xml:space="preserve"> Submit Feasibility study </w:t>
                      </w:r>
                      <w:hyperlink r:id="rId7" w:history="1">
                        <w:r>
                          <w:rPr>
                            <w:rStyle w:val="Hyperlink"/>
                          </w:rPr>
                          <w:t>here</w:t>
                        </w:r>
                      </w:hyperlink>
                      <w:r>
                        <w:t>.</w:t>
                      </w:r>
                    </w:p>
                  </w:txbxContent>
                </v:textbox>
              </v:shape>
            </w:pict>
          </mc:Fallback>
        </mc:AlternateContent>
      </w:r>
    </w:p>
    <w:p w14:paraId="222F5590" w14:textId="77777777" w:rsidR="00185E70" w:rsidRDefault="00185E70"/>
    <w:p w14:paraId="0CF23D79" w14:textId="77777777" w:rsidR="00FD7496" w:rsidRDefault="00FD7496"/>
    <w:p w14:paraId="442CFB5C" w14:textId="77777777" w:rsidR="00FD7496" w:rsidRDefault="00FD7496"/>
    <w:p w14:paraId="6B8A4F82" w14:textId="2A9C9FC6" w:rsidR="00185E70" w:rsidRPr="00017AC7" w:rsidRDefault="00FD7496" w:rsidP="00017AC7">
      <w:pPr>
        <w:pStyle w:val="Heading3"/>
        <w:pBdr>
          <w:top w:val="single" w:sz="4" w:space="1" w:color="auto"/>
          <w:left w:val="single" w:sz="4" w:space="4" w:color="auto"/>
          <w:bottom w:val="single" w:sz="4" w:space="1" w:color="auto"/>
          <w:right w:val="single" w:sz="4" w:space="4" w:color="auto"/>
        </w:pBdr>
        <w:shd w:val="clear" w:color="auto" w:fill="000000" w:themeFill="text1"/>
        <w:spacing w:before="0"/>
        <w:rPr>
          <w:rFonts w:ascii="Amazon Ember Cd RC" w:hAnsi="Amazon Ember Cd RC" w:cs="Amazon Ember Cd RC"/>
          <w:b w:val="0"/>
          <w:color w:val="FFFFFF" w:themeColor="background1"/>
          <w:sz w:val="32"/>
        </w:rPr>
      </w:pPr>
      <w:r>
        <w:rPr>
          <w:rFonts w:ascii="Amazon Ember Cd RC" w:hAnsi="Amazon Ember Cd RC" w:cs="Amazon Ember Cd RC"/>
          <w:color w:val="FFFFFF" w:themeColor="background1"/>
          <w:sz w:val="32"/>
        </w:rPr>
        <w:t>AWS Feedback</w:t>
      </w:r>
    </w:p>
    <w:tbl>
      <w:tblPr>
        <w:tblStyle w:val="TableGrid"/>
        <w:tblW w:w="0" w:type="auto"/>
        <w:tblLook w:val="04A0" w:firstRow="1" w:lastRow="0" w:firstColumn="1" w:lastColumn="0" w:noHBand="0" w:noVBand="1"/>
      </w:tblPr>
      <w:tblGrid>
        <w:gridCol w:w="2352"/>
        <w:gridCol w:w="8263"/>
      </w:tblGrid>
      <w:tr w:rsidR="00B05421" w:rsidRPr="001948BD" w14:paraId="0BF12E7A" w14:textId="77777777" w:rsidTr="00BE160B">
        <w:trPr>
          <w:trHeight w:val="1016"/>
        </w:trPr>
        <w:tc>
          <w:tcPr>
            <w:tcW w:w="2352" w:type="dxa"/>
            <w:shd w:val="clear" w:color="auto" w:fill="7F7F7F" w:themeFill="text1" w:themeFillTint="80"/>
          </w:tcPr>
          <w:p w14:paraId="34191375" w14:textId="77777777" w:rsidR="00B05421" w:rsidRPr="0049738A" w:rsidRDefault="00B05421" w:rsidP="00BE160B">
            <w:pPr>
              <w:rPr>
                <w:rFonts w:ascii="Amazon Ember" w:hAnsi="Amazon Ember" w:cs="Amazon Ember"/>
                <w:b/>
                <w:bCs/>
                <w:color w:val="FFFFFF" w:themeColor="background1"/>
                <w:sz w:val="20"/>
                <w:szCs w:val="20"/>
              </w:rPr>
            </w:pPr>
            <w:r>
              <w:rPr>
                <w:rFonts w:ascii="Amazon Ember" w:hAnsi="Amazon Ember" w:cs="Amazon Ember"/>
                <w:b/>
                <w:bCs/>
                <w:color w:val="FFFFFF" w:themeColor="background1"/>
                <w:sz w:val="20"/>
                <w:szCs w:val="20"/>
              </w:rPr>
              <w:t xml:space="preserve">Additional input and recommendations from AWS teams</w:t>
            </w:r>
          </w:p>
        </w:tc>
        <w:tc>
          <w:tcPr>
            <w:tcW w:w="8263" w:type="dxa"/>
          </w:tcPr>
          <w:p w14:paraId="410C3244" w14:textId="77777777" w:rsidR="00B05421" w:rsidRPr="001948BD" w:rsidRDefault="00B05421" w:rsidP="00BE160B">
            <w:pPr>
              <w:rPr>
                <w:rFonts w:ascii="Amazon Ember" w:hAnsi="Amazon Ember" w:cs="Amazon Ember"/>
                <w:sz w:val="20"/>
                <w:szCs w:val="20"/>
              </w:rPr>
            </w:pPr>
            <w:r>
              <w:rPr>
                <w:rFonts w:ascii="Amazon Ember" w:hAnsi="Amazon Ember" w:cs="Amazon Ember"/>
                <w:sz w:val="20"/>
                <w:szCs w:val="20"/>
              </w:rPr>
              <w:t>[leave blank in submission. AWS feedback to be included with any feedback or additional steps required.]</w:t>
            </w:r>
          </w:p>
        </w:tc>
      </w:tr>
    </w:tbl>
    <w:p w14:paraId="3E90B4A5" w14:textId="77777777" w:rsidR="0038739D" w:rsidRDefault="00B05421">
      <w:r>
        <w:t xml:space="preserve"> </w:t>
      </w:r>
    </w:p>
    <w:sectPr w:rsidR="0038739D" w:rsidSect="008B22EC">
      <w:headerReference w:type="default" r:id="rId8"/>
      <w:footerReference w:type="default" r:id="rId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A6DF6" w14:textId="77777777" w:rsidR="00BE1DFB" w:rsidRDefault="00BE1DFB" w:rsidP="0038739D">
      <w:r>
        <w:separator/>
      </w:r>
    </w:p>
  </w:endnote>
  <w:endnote w:type="continuationSeparator" w:id="0">
    <w:p w14:paraId="5B95F960" w14:textId="77777777" w:rsidR="00BE1DFB" w:rsidRDefault="00BE1DFB" w:rsidP="00387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mazon Ember">
    <w:altName w:val="Calibri"/>
    <w:panose1 w:val="020B0603020204020204"/>
    <w:charset w:val="00"/>
    <w:family w:val="swiss"/>
    <w:pitch w:val="variable"/>
    <w:sig w:usb0="A00002EF" w:usb1="5000205B" w:usb2="00000028" w:usb3="00000000" w:csb0="0000009F" w:csb1="00000000"/>
  </w:font>
  <w:font w:name="Amazon Ember Cd RC">
    <w:altName w:val="Calibri"/>
    <w:panose1 w:val="020B0606020204020204"/>
    <w:charset w:val="00"/>
    <w:family w:val="swiss"/>
    <w:pitch w:val="variable"/>
    <w:sig w:usb0="A00002EF" w:usb1="5000205B" w:usb2="00000028" w:usb3="00000000" w:csb0="0000009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791B" w14:textId="77777777" w:rsidR="00F57974" w:rsidRDefault="00F57974" w:rsidP="00F57974">
    <w:pPr>
      <w:rPr>
        <w:sz w:val="12"/>
        <w:szCs w:val="20"/>
      </w:rPr>
    </w:pPr>
    <w:r w:rsidRPr="00BF649E">
      <w:rPr>
        <w:sz w:val="12"/>
        <w:szCs w:val="20"/>
      </w:rPr>
      <w:t xml:space="preserve">This document is for discussion purposes only and does not create a legally binding or enforceable agreement or offer and is not enforceable against either party.  </w:t>
    </w:r>
  </w:p>
  <w:p w14:paraId="5D41C36B" w14:textId="3EF2C9D2" w:rsidR="00017AC7" w:rsidRPr="00BF649E" w:rsidRDefault="00F57974" w:rsidP="00F57974">
    <w:pPr>
      <w:rPr>
        <w:sz w:val="12"/>
        <w:szCs w:val="20"/>
      </w:rPr>
    </w:pPr>
    <w:r w:rsidRPr="00BF649E">
      <w:rPr>
        <w:sz w:val="12"/>
        <w:szCs w:val="20"/>
      </w:rPr>
      <w:t>Neither party will be liable to the other party as a result of the failure to fulfill any obligation described in this document or the failure to enter into any agreement contemplated by this document.</w:t>
    </w:r>
    <w:r>
      <w:rPr>
        <w:sz w:val="12"/>
        <w:szCs w:val="20"/>
      </w:rPr>
      <w:t xml:space="preserve"> </w:t>
    </w:r>
  </w:p>
  <w:p w14:paraId="6297F234" w14:textId="77777777" w:rsidR="00FD7496" w:rsidRPr="00F57974" w:rsidRDefault="00FD7496" w:rsidP="00F579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6843BA" w14:textId="77777777" w:rsidR="00BE1DFB" w:rsidRDefault="00BE1DFB" w:rsidP="0038739D">
      <w:r>
        <w:separator/>
      </w:r>
    </w:p>
  </w:footnote>
  <w:footnote w:type="continuationSeparator" w:id="0">
    <w:p w14:paraId="78273883" w14:textId="77777777" w:rsidR="00BE1DFB" w:rsidRDefault="00BE1DFB" w:rsidP="0038739D">
      <w:r>
        <w:continuationSeparator/>
      </w:r>
    </w:p>
  </w:footnote>
  <w:footnote w:id="1">
    <w:p w14:paraId="52F986DF" w14:textId="57C77675" w:rsidR="00017AC7" w:rsidRDefault="00017AC7">
      <w:pPr>
        <w:pStyle w:val="FootnoteText"/>
      </w:pPr>
      <w:r>
        <w:rPr>
          <w:rStyle w:val="FootnoteReference"/>
        </w:rPr>
        <w:footnoteRef/>
      </w:r>
      <w:r>
        <w:t xml:space="preserve"> We define a Business Outcome Solution as one that impacts a customer’s top or bottom line.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C3E9E" w14:textId="77777777" w:rsidR="00FD7496" w:rsidRDefault="00FD7496" w:rsidP="00FD7496">
    <w:pPr>
      <w:pStyle w:val="Header"/>
    </w:pPr>
    <w:r>
      <w:rPr>
        <w:noProof/>
      </w:rPr>
      <w:drawing>
        <wp:inline distT="0" distB="0" distL="0" distR="0" wp14:anchorId="1C9BD6BA" wp14:editId="2189685A">
          <wp:extent cx="1259205" cy="3461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13801" cy="36113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39D"/>
    <w:rsid w:val="00006AD1"/>
    <w:rsid w:val="00017AC7"/>
    <w:rsid w:val="00063517"/>
    <w:rsid w:val="001037AF"/>
    <w:rsid w:val="001171A7"/>
    <w:rsid w:val="00185E70"/>
    <w:rsid w:val="001948BD"/>
    <w:rsid w:val="00215679"/>
    <w:rsid w:val="00225A19"/>
    <w:rsid w:val="002716E0"/>
    <w:rsid w:val="00332E46"/>
    <w:rsid w:val="00383A61"/>
    <w:rsid w:val="0038739D"/>
    <w:rsid w:val="003C70D3"/>
    <w:rsid w:val="0049738A"/>
    <w:rsid w:val="00734B78"/>
    <w:rsid w:val="00763C2F"/>
    <w:rsid w:val="007B28D7"/>
    <w:rsid w:val="007D3D68"/>
    <w:rsid w:val="0080693C"/>
    <w:rsid w:val="00842AF3"/>
    <w:rsid w:val="008B22EC"/>
    <w:rsid w:val="008B534F"/>
    <w:rsid w:val="009D6156"/>
    <w:rsid w:val="00A67D36"/>
    <w:rsid w:val="00A80CED"/>
    <w:rsid w:val="00B01A02"/>
    <w:rsid w:val="00B05421"/>
    <w:rsid w:val="00B23364"/>
    <w:rsid w:val="00BB6DD0"/>
    <w:rsid w:val="00BE1DFB"/>
    <w:rsid w:val="00C9005A"/>
    <w:rsid w:val="00C96604"/>
    <w:rsid w:val="00D57930"/>
    <w:rsid w:val="00E912BC"/>
    <w:rsid w:val="00F25FCD"/>
    <w:rsid w:val="00F57974"/>
    <w:rsid w:val="00FB4B50"/>
    <w:rsid w:val="00FD74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19A7A"/>
  <w15:chartTrackingRefBased/>
  <w15:docId w15:val="{7136473D-7A29-954C-801E-38DE2D592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nhideWhenUsed/>
    <w:qFormat/>
    <w:rsid w:val="00FD7496"/>
    <w:pPr>
      <w:keepNext/>
      <w:keepLines/>
      <w:spacing w:before="200"/>
      <w:outlineLvl w:val="2"/>
    </w:pPr>
    <w:rPr>
      <w:rFonts w:asciiTheme="majorHAnsi" w:eastAsiaTheme="majorEastAsia" w:hAnsiTheme="majorHAnsi" w:cstheme="majorBidi"/>
      <w:b/>
      <w:bCs/>
      <w:color w:val="4472C4" w:themeColor="accent1"/>
      <w:lang w:eastAsia="ko-K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9D6156"/>
    <w:rPr>
      <w:rFonts w:ascii="Amazon Ember" w:hAnsi="Amazon Ember"/>
      <w:sz w:val="20"/>
    </w:rPr>
  </w:style>
  <w:style w:type="paragraph" w:styleId="Header">
    <w:name w:val="header"/>
    <w:basedOn w:val="Normal"/>
    <w:link w:val="HeaderChar"/>
    <w:uiPriority w:val="99"/>
    <w:unhideWhenUsed/>
    <w:rsid w:val="0038739D"/>
    <w:pPr>
      <w:tabs>
        <w:tab w:val="center" w:pos="4680"/>
        <w:tab w:val="right" w:pos="9360"/>
      </w:tabs>
    </w:pPr>
  </w:style>
  <w:style w:type="character" w:customStyle="1" w:styleId="HeaderChar">
    <w:name w:val="Header Char"/>
    <w:basedOn w:val="DefaultParagraphFont"/>
    <w:link w:val="Header"/>
    <w:uiPriority w:val="99"/>
    <w:rsid w:val="0038739D"/>
  </w:style>
  <w:style w:type="paragraph" w:styleId="Footer">
    <w:name w:val="footer"/>
    <w:basedOn w:val="Normal"/>
    <w:link w:val="FooterChar"/>
    <w:uiPriority w:val="99"/>
    <w:unhideWhenUsed/>
    <w:rsid w:val="0038739D"/>
    <w:pPr>
      <w:tabs>
        <w:tab w:val="center" w:pos="4680"/>
        <w:tab w:val="right" w:pos="9360"/>
      </w:tabs>
    </w:pPr>
  </w:style>
  <w:style w:type="character" w:customStyle="1" w:styleId="FooterChar">
    <w:name w:val="Footer Char"/>
    <w:basedOn w:val="DefaultParagraphFont"/>
    <w:link w:val="Footer"/>
    <w:uiPriority w:val="99"/>
    <w:rsid w:val="0038739D"/>
  </w:style>
  <w:style w:type="paragraph" w:styleId="Title">
    <w:name w:val="Title"/>
    <w:basedOn w:val="Normal"/>
    <w:next w:val="Normal"/>
    <w:link w:val="TitleChar"/>
    <w:uiPriority w:val="10"/>
    <w:qFormat/>
    <w:rsid w:val="0038739D"/>
    <w:pPr>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739D"/>
    <w:rPr>
      <w:rFonts w:asciiTheme="majorHAnsi" w:eastAsiaTheme="majorEastAsia" w:hAnsiTheme="majorHAnsi" w:cstheme="majorBidi"/>
      <w:color w:val="000000" w:themeColor="text1"/>
      <w:sz w:val="56"/>
      <w:szCs w:val="56"/>
    </w:rPr>
  </w:style>
  <w:style w:type="table" w:styleId="TableGrid">
    <w:name w:val="Table Grid"/>
    <w:basedOn w:val="TableNormal"/>
    <w:uiPriority w:val="39"/>
    <w:rsid w:val="003873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05421"/>
    <w:rPr>
      <w:color w:val="0563C1" w:themeColor="hyperlink"/>
      <w:u w:val="single"/>
    </w:rPr>
  </w:style>
  <w:style w:type="character" w:styleId="UnresolvedMention">
    <w:name w:val="Unresolved Mention"/>
    <w:basedOn w:val="DefaultParagraphFont"/>
    <w:uiPriority w:val="99"/>
    <w:semiHidden/>
    <w:unhideWhenUsed/>
    <w:rsid w:val="00B05421"/>
    <w:rPr>
      <w:color w:val="605E5C"/>
      <w:shd w:val="clear" w:color="auto" w:fill="E1DFDD"/>
    </w:rPr>
  </w:style>
  <w:style w:type="character" w:customStyle="1" w:styleId="Heading3Char">
    <w:name w:val="Heading 3 Char"/>
    <w:basedOn w:val="DefaultParagraphFont"/>
    <w:link w:val="Heading3"/>
    <w:rsid w:val="00FD7496"/>
    <w:rPr>
      <w:rFonts w:asciiTheme="majorHAnsi" w:eastAsiaTheme="majorEastAsia" w:hAnsiTheme="majorHAnsi" w:cstheme="majorBidi"/>
      <w:b/>
      <w:bCs/>
      <w:color w:val="4472C4" w:themeColor="accent1"/>
      <w:lang w:eastAsia="ko-KR"/>
    </w:rPr>
  </w:style>
  <w:style w:type="table" w:styleId="PlainTable1">
    <w:name w:val="Plain Table 1"/>
    <w:basedOn w:val="TableNormal"/>
    <w:uiPriority w:val="41"/>
    <w:rsid w:val="00FD7496"/>
    <w:rPr>
      <w:sz w:val="22"/>
      <w:szCs w:val="22"/>
      <w:lang w:eastAsia="ko-KR"/>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FootnoteText">
    <w:name w:val="footnote text"/>
    <w:basedOn w:val="Normal"/>
    <w:link w:val="FootnoteTextChar"/>
    <w:uiPriority w:val="99"/>
    <w:semiHidden/>
    <w:unhideWhenUsed/>
    <w:rsid w:val="00017AC7"/>
    <w:rPr>
      <w:sz w:val="20"/>
      <w:szCs w:val="20"/>
    </w:rPr>
  </w:style>
  <w:style w:type="character" w:customStyle="1" w:styleId="FootnoteTextChar">
    <w:name w:val="Footnote Text Char"/>
    <w:basedOn w:val="DefaultParagraphFont"/>
    <w:link w:val="FootnoteText"/>
    <w:uiPriority w:val="99"/>
    <w:semiHidden/>
    <w:rsid w:val="00017AC7"/>
    <w:rPr>
      <w:sz w:val="20"/>
      <w:szCs w:val="20"/>
    </w:rPr>
  </w:style>
  <w:style w:type="character" w:styleId="FootnoteReference">
    <w:name w:val="footnote reference"/>
    <w:basedOn w:val="DefaultParagraphFont"/>
    <w:uiPriority w:val="99"/>
    <w:semiHidden/>
    <w:unhideWhenUsed/>
    <w:rsid w:val="00017AC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0415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hyperlink" Target="https://app.smartsheet.com/b/form/1748cde1854e4b6d9d496553324cd712"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pp.smartsheet.com/b/form/1748cde1854e4b6d9d496553324cd712"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470</Words>
  <Characters>2683</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Amanda Lowe</dc:creator>
  <cp:keywords/>
  <dc:description/>
  <cp:lastModifiedBy>Lowe, Amanda</cp:lastModifiedBy>
  <cp:revision>4</cp:revision>
  <dcterms:created xsi:type="dcterms:W3CDTF">2024-06-19T23:53:00Z</dcterms:created>
  <dcterms:modified xsi:type="dcterms:W3CDTF">2025-05-07T20:19:00Z</dcterms:modified>
</cp:coreProperties>
</file>