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20FE0" w14:textId="77777777" w:rsidR="00FD7496" w:rsidRDefault="00FD7496"/>
    <w:p w14:paraId="1717DB25" w14:textId="77777777" w:rsidR="00FD7496" w:rsidRDefault="00FD7496" w:rsidP="00FD7496">
      <w:pPr>
        <w:pBdr>
          <w:top w:val="single" w:sz="12" w:space="1" w:color="auto"/>
          <w:left w:val="single" w:sz="12" w:space="0" w:color="auto"/>
          <w:bottom w:val="single" w:sz="12" w:space="1" w:color="auto"/>
          <w:right w:val="single" w:sz="12" w:space="4" w:color="auto"/>
          <w:between w:val="single" w:sz="12" w:space="1" w:color="auto"/>
          <w:bar w:val="single" w:sz="12" w:color="auto"/>
        </w:pBdr>
        <w:contextualSpacing/>
        <w:jc w:val="center"/>
        <w:rPr>
          <w:rFonts w:ascii="Amazon Ember Cd RC" w:eastAsia="Malgun Gothic" w:hAnsi="Amazon Ember Cd RC" w:cs="Amazon Ember Cd RC"/>
          <w:b/>
          <w:bCs/>
          <w:spacing w:val="-10"/>
          <w:kern w:val="28"/>
          <w:sz w:val="44"/>
          <w:szCs w:val="56"/>
        </w:rPr>
      </w:pPr>
      <w:r>
        <w:rPr>
          <w:rFonts w:ascii="Amazon Ember Cd RC" w:eastAsia="Malgun Gothic" w:hAnsi="Amazon Ember Cd RC" w:cs="Amazon Ember Cd RC"/>
          <w:b/>
          <w:bCs/>
          <w:spacing w:val="-10"/>
          <w:kern w:val="28"/>
          <w:sz w:val="44"/>
          <w:szCs w:val="56"/>
        </w:rPr>
        <w:t xml:space="preserve">AWS Business Outcomes Xcelerator (BOX)</w:t>
      </w:r>
    </w:p>
    <w:p w14:paraId="093EDAF5" w14:textId="77777777" w:rsidR="00FD7496" w:rsidRPr="0083132E" w:rsidRDefault="00FD7496" w:rsidP="00FD7496">
      <w:pPr>
        <w:pBdr>
          <w:top w:val="single" w:sz="12" w:space="1" w:color="auto"/>
          <w:left w:val="single" w:sz="12" w:space="0" w:color="auto"/>
          <w:bottom w:val="single" w:sz="12" w:space="1" w:color="auto"/>
          <w:right w:val="single" w:sz="12" w:space="4" w:color="auto"/>
          <w:between w:val="single" w:sz="12" w:space="1" w:color="auto"/>
          <w:bar w:val="single" w:sz="12" w:color="auto"/>
        </w:pBdr>
        <w:contextualSpacing/>
        <w:jc w:val="center"/>
        <w:rPr>
          <w:rFonts w:ascii="Amazon Ember Cd RC" w:eastAsia="Malgun Gothic" w:hAnsi="Amazon Ember Cd RC" w:cs="Amazon Ember Cd RC"/>
          <w:color w:val="232F3E"/>
          <w:spacing w:val="-10"/>
          <w:kern w:val="28"/>
          <w:sz w:val="96"/>
          <w:szCs w:val="56"/>
        </w:rPr>
      </w:pPr>
      <w:r>
        <w:rPr>
          <w:rFonts w:ascii="Amazon Ember Cd RC" w:eastAsia="Malgun Gothic" w:hAnsi="Amazon Ember Cd RC" w:cs="Amazon Ember Cd RC"/>
          <w:i/>
          <w:color w:val="ED7D31" w:themeColor="accent2"/>
          <w:spacing w:val="-10"/>
          <w:kern w:val="28"/>
          <w:sz w:val="44"/>
          <w:szCs w:val="56"/>
        </w:rPr>
        <w:t xml:space="preserve">Automatum × OBP — Managed AWS Alliances: Multi-Partner Feasibility Study</w:t>
      </w:r>
    </w:p>
    <w:p w14:paraId="235BB25D" w14:textId="77777777" w:rsidR="00FD7496" w:rsidRDefault="00FD7496" w:rsidP="00FD7496">
      <w:pPr>
        <w:pStyle w:val="Header"/>
      </w:pPr>
    </w:p>
    <w:p w14:paraId="0FD65C79" w14:textId="77777777" w:rsidR="00FD7496" w:rsidRDefault="00FD7496" w:rsidP="00FD7496">
      <w:pPr>
        <w:pStyle w:val="Header"/>
      </w:pPr>
    </w:p>
    <w:p w14:paraId="2DA65AC3" w14:textId="77777777" w:rsidR="00FD7496" w:rsidRDefault="00FD7496" w:rsidP="00FD7496">
      <w:pPr>
        <w:pStyle w:val="Header"/>
      </w:pPr>
    </w:p>
    <w:p w14:paraId="61F4A548" w14:textId="77777777" w:rsidR="00FD7496" w:rsidRDefault="00FD7496" w:rsidP="00FD7496">
      <w:pPr>
        <w:pStyle w:val="Header"/>
      </w:pPr>
    </w:p>
    <w:p w14:paraId="0175AF13" w14:textId="77777777" w:rsidR="00FD7496" w:rsidRDefault="00FD7496" w:rsidP="00FD7496">
      <w:pPr>
        <w:pStyle w:val="Header"/>
      </w:pPr>
    </w:p>
    <w:p w14:paraId="1ACA1F4E" w14:textId="77777777" w:rsidR="00FD7496" w:rsidRDefault="00FD7496" w:rsidP="00FD7496">
      <w:pPr>
        <w:pStyle w:val="Header"/>
      </w:pPr>
    </w:p>
    <w:p w14:paraId="571FBE0A" w14:textId="77777777" w:rsidR="00FD7496" w:rsidRDefault="00FD7496" w:rsidP="00FD7496">
      <w:pPr>
        <w:pStyle w:val="Header"/>
      </w:pPr>
    </w:p>
    <w:p w14:paraId="2C038C68" w14:textId="77777777" w:rsidR="00FD7496" w:rsidRDefault="00FD7496" w:rsidP="00FD7496">
      <w:pPr>
        <w:pStyle w:val="Header"/>
      </w:pPr>
    </w:p>
    <w:p w14:paraId="1F2E2AF4" w14:textId="77777777" w:rsidR="00FD7496" w:rsidRPr="00E8095E" w:rsidRDefault="00FD7496" w:rsidP="00FD7496">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Submission Summary</w:t>
      </w:r>
    </w:p>
    <w:tbl>
      <w:tblPr>
        <w:tblpPr w:leftFromText="180" w:rightFromText="180" w:vertAnchor="text" w:horzAnchor="margin" w:tblpY="7"/>
        <w:tblW w:w="10790" w:type="dxa"/>
        <w:tblCellMar>
          <w:left w:w="0" w:type="dxa"/>
          <w:right w:w="0" w:type="dxa"/>
        </w:tblCellMar>
        <w:tblLook w:val="04A0" w:firstRow="1" w:lastRow="0" w:firstColumn="1" w:lastColumn="0" w:noHBand="0" w:noVBand="1"/>
      </w:tblPr>
      <w:tblGrid>
        <w:gridCol w:w="2280"/>
        <w:gridCol w:w="7610"/>
        <w:gridCol w:w="900"/>
      </w:tblGrid>
      <w:tr w:rsidR="00FD7496" w:rsidRPr="001948BD" w14:paraId="16FE37A1" w14:textId="77777777" w:rsidTr="00D57930">
        <w:trPr>
          <w:trHeight w:val="316"/>
        </w:trPr>
        <w:tc>
          <w:tcPr>
            <w:tcW w:w="2280" w:type="dxa"/>
            <w:tcBorders>
              <w:top w:val="single" w:sz="4" w:space="0" w:color="auto"/>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49329CD2" w14:textId="5888EEBD"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 xml:space="preserve">Study Submitter Name/Title</w:t>
            </w:r>
          </w:p>
        </w:tc>
        <w:tc>
          <w:tcPr>
            <w:tcW w:w="7610" w:type="dxa"/>
            <w:tcBorders>
              <w:top w:val="single" w:sz="4" w:space="0" w:color="auto"/>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35B6F763"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[Submitter name and title — to supply]</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473D554D" w14:textId="77777777" w:rsidR="00FD7496" w:rsidRPr="001948BD" w:rsidRDefault="00FD7496" w:rsidP="00FD7496">
            <w:pPr>
              <w:rPr>
                <w:rFonts w:ascii="Amazon Ember" w:hAnsi="Amazon Ember" w:cs="Amazon Ember"/>
                <w:color w:val="000000"/>
                <w:sz w:val="20"/>
                <w:szCs w:val="20"/>
              </w:rPr>
            </w:pPr>
          </w:p>
        </w:tc>
      </w:tr>
      <w:tr w:rsidR="00017AC7" w:rsidRPr="001948BD" w14:paraId="10E3222C" w14:textId="77777777" w:rsidTr="00D57930">
        <w:trPr>
          <w:trHeight w:val="316"/>
        </w:trPr>
        <w:tc>
          <w:tcPr>
            <w:tcW w:w="2280" w:type="dxa"/>
            <w:tcBorders>
              <w:top w:val="single" w:sz="4" w:space="0" w:color="auto"/>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tcPr>
          <w:p w14:paraId="677BE417" w14:textId="0CCB38C8" w:rsidR="00017AC7" w:rsidRPr="0049738A" w:rsidRDefault="00017AC7"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Submitter Phone/Email</w:t>
            </w:r>
          </w:p>
        </w:tc>
        <w:tc>
          <w:tcPr>
            <w:tcW w:w="7610" w:type="dxa"/>
            <w:tcBorders>
              <w:top w:val="single" w:sz="4" w:space="0" w:color="auto"/>
              <w:left w:val="nil"/>
              <w:bottom w:val="single" w:sz="4" w:space="0" w:color="auto"/>
              <w:right w:val="single" w:sz="8" w:space="0" w:color="auto"/>
            </w:tcBorders>
            <w:shd w:val="clear" w:color="auto" w:fill="auto"/>
            <w:noWrap/>
            <w:tcMar>
              <w:top w:w="15" w:type="dxa"/>
              <w:left w:w="15" w:type="dxa"/>
              <w:bottom w:w="0" w:type="dxa"/>
              <w:right w:w="15" w:type="dxa"/>
            </w:tcMar>
            <w:vAlign w:val="bottom"/>
          </w:tcPr>
          <w:p w14:paraId="16EA2B23" w14:textId="77777777" w:rsidR="00017AC7" w:rsidRPr="001948BD" w:rsidRDefault="00017AC7" w:rsidP="00FD7496">
            <w:pPr>
              <w:rPr>
                <w:rFonts w:ascii="Amazon Ember" w:hAnsi="Amazon Ember" w:cs="Amazon Ember"/>
                <w:color w:val="000000"/>
                <w:sz w:val="20"/>
                <w:szCs w:val="20"/>
              </w:rPr>
            </w:pPr>
            <w:r>
              <w:rPr>
                <w:rFonts w:ascii="Amazon Ember" w:hAnsi="Amazon Ember" w:cs="Amazon Ember"/>
                <w:color w:val="000000"/>
                <w:sz w:val="20"/>
                <w:szCs w:val="20"/>
              </w:rPr>
              <w:t xml:space="preserve">[Submitter phone and email — to supply]</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30859CF5" w14:textId="77777777" w:rsidR="00017AC7" w:rsidRPr="001948BD" w:rsidRDefault="00017AC7" w:rsidP="00FD7496">
            <w:pPr>
              <w:rPr>
                <w:rFonts w:ascii="Amazon Ember" w:hAnsi="Amazon Ember" w:cs="Amazon Ember"/>
                <w:color w:val="000000"/>
                <w:sz w:val="20"/>
                <w:szCs w:val="20"/>
              </w:rPr>
            </w:pPr>
          </w:p>
        </w:tc>
      </w:tr>
      <w:tr w:rsidR="00FD7496" w:rsidRPr="001948BD" w14:paraId="27061B92" w14:textId="77777777" w:rsidTr="00D57930">
        <w:trPr>
          <w:trHeight w:val="316"/>
        </w:trPr>
        <w:tc>
          <w:tcPr>
            <w:tcW w:w="2280" w:type="dxa"/>
            <w:tcBorders>
              <w:top w:val="nil"/>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31A8C7FF"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Date Submitted</w:t>
            </w:r>
          </w:p>
        </w:tc>
        <w:tc>
          <w:tcPr>
            <w:tcW w:w="7610" w:type="dxa"/>
            <w:tcBorders>
              <w:top w:val="nil"/>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330D576E"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[Date — to supply]</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21DFEFFA" w14:textId="77777777" w:rsidR="00FD7496" w:rsidRPr="001948BD" w:rsidRDefault="00FD7496" w:rsidP="00FD7496">
            <w:pPr>
              <w:rPr>
                <w:rFonts w:ascii="Amazon Ember" w:hAnsi="Amazon Ember" w:cs="Amazon Ember"/>
                <w:color w:val="000000"/>
                <w:sz w:val="20"/>
                <w:szCs w:val="20"/>
              </w:rPr>
            </w:pPr>
          </w:p>
        </w:tc>
      </w:tr>
      <w:tr w:rsidR="00FD7496" w:rsidRPr="001948BD" w14:paraId="4A758ED2" w14:textId="77777777" w:rsidTr="00D57930">
        <w:trPr>
          <w:trHeight w:val="316"/>
        </w:trPr>
        <w:tc>
          <w:tcPr>
            <w:tcW w:w="2280" w:type="dxa"/>
            <w:tcBorders>
              <w:top w:val="nil"/>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305C6A09"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Lead Partner</w:t>
            </w:r>
          </w:p>
        </w:tc>
        <w:tc>
          <w:tcPr>
            <w:tcW w:w="7610" w:type="dxa"/>
            <w:tcBorders>
              <w:top w:val="nil"/>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645CA55F"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Automatum — owns the listed software and is seller of record.</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51412000" w14:textId="77777777" w:rsidR="00FD7496" w:rsidRPr="001948BD" w:rsidRDefault="00FD7496" w:rsidP="00FD7496">
            <w:pPr>
              <w:rPr>
                <w:rFonts w:ascii="Amazon Ember" w:hAnsi="Amazon Ember" w:cs="Amazon Ember"/>
                <w:color w:val="000000"/>
                <w:sz w:val="20"/>
                <w:szCs w:val="20"/>
              </w:rPr>
            </w:pPr>
          </w:p>
        </w:tc>
      </w:tr>
      <w:tr w:rsidR="00FD7496" w:rsidRPr="001948BD" w14:paraId="3C8DD78B" w14:textId="77777777" w:rsidTr="00D57930">
        <w:trPr>
          <w:trHeight w:val="316"/>
        </w:trPr>
        <w:tc>
          <w:tcPr>
            <w:tcW w:w="2280" w:type="dxa"/>
            <w:tcBorders>
              <w:top w:val="nil"/>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1AF4DA92"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Supporting Partners</w:t>
            </w:r>
          </w:p>
        </w:tc>
        <w:tc>
          <w:tcPr>
            <w:tcW w:w="7610" w:type="dxa"/>
            <w:tcBorders>
              <w:top w:val="nil"/>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3E71C312"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Only Best Practices (OBP) — delivers the engagement.</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2D554D93" w14:textId="77777777" w:rsidR="00FD7496" w:rsidRPr="001948BD" w:rsidRDefault="00FD7496" w:rsidP="00FD7496">
            <w:pPr>
              <w:rPr>
                <w:rFonts w:ascii="Amazon Ember" w:hAnsi="Amazon Ember" w:cs="Amazon Ember"/>
                <w:color w:val="000000"/>
                <w:sz w:val="20"/>
                <w:szCs w:val="20"/>
              </w:rPr>
            </w:pPr>
          </w:p>
        </w:tc>
      </w:tr>
      <w:tr w:rsidR="00FD7496" w:rsidRPr="001948BD" w14:paraId="6B142407" w14:textId="77777777" w:rsidTr="00D57930">
        <w:trPr>
          <w:trHeight w:val="316"/>
        </w:trPr>
        <w:tc>
          <w:tcPr>
            <w:tcW w:w="2280" w:type="dxa"/>
            <w:tcBorders>
              <w:top w:val="nil"/>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2892D2DA"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Customer Use Case</w:t>
            </w:r>
          </w:p>
        </w:tc>
        <w:tc>
          <w:tcPr>
            <w:tcW w:w="7610" w:type="dxa"/>
            <w:tcBorders>
              <w:top w:val="nil"/>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23AFC97E"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An ISV with an AWS listing and an AWS revenue target of its own needs a named Director of Alliances to run the AWS partnership and drive its AWS programme progression — ISV Accelerate, Competency acceptance, MDF, and its own BOX Program listings.</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29D1A783" w14:textId="77777777" w:rsidR="00FD7496" w:rsidRPr="001948BD" w:rsidRDefault="00FD7496" w:rsidP="00FD7496">
            <w:pPr>
              <w:rPr>
                <w:rFonts w:ascii="Amazon Ember" w:hAnsi="Amazon Ember" w:cs="Amazon Ember"/>
                <w:color w:val="000000"/>
                <w:sz w:val="20"/>
                <w:szCs w:val="20"/>
              </w:rPr>
            </w:pPr>
          </w:p>
        </w:tc>
      </w:tr>
      <w:tr w:rsidR="00FD7496" w:rsidRPr="001948BD" w14:paraId="0472B85A" w14:textId="77777777" w:rsidTr="00D57930">
        <w:trPr>
          <w:trHeight w:val="316"/>
        </w:trPr>
        <w:tc>
          <w:tcPr>
            <w:tcW w:w="2280" w:type="dxa"/>
            <w:tcBorders>
              <w:top w:val="nil"/>
              <w:left w:val="single" w:sz="8" w:space="0" w:color="auto"/>
              <w:bottom w:val="nil"/>
              <w:right w:val="single" w:sz="4" w:space="0" w:color="auto"/>
            </w:tcBorders>
            <w:shd w:val="clear" w:color="auto" w:fill="7F7F7F" w:themeFill="text1" w:themeFillTint="80"/>
            <w:noWrap/>
            <w:tcMar>
              <w:top w:w="15" w:type="dxa"/>
              <w:left w:w="15" w:type="dxa"/>
              <w:bottom w:w="0" w:type="dxa"/>
              <w:right w:w="15" w:type="dxa"/>
            </w:tcMar>
            <w:vAlign w:val="bottom"/>
            <w:hideMark/>
          </w:tcPr>
          <w:p w14:paraId="7EB71FC5"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AWS Services</w:t>
            </w:r>
          </w:p>
        </w:tc>
        <w:tc>
          <w:tcPr>
            <w:tcW w:w="7610" w:type="dxa"/>
            <w:tcBorders>
              <w:top w:val="nil"/>
              <w:left w:val="nil"/>
              <w:bottom w:val="nil"/>
              <w:right w:val="single" w:sz="8" w:space="0" w:color="auto"/>
            </w:tcBorders>
            <w:shd w:val="clear" w:color="auto" w:fill="auto"/>
            <w:noWrap/>
            <w:tcMar>
              <w:top w:w="15" w:type="dxa"/>
              <w:left w:w="15" w:type="dxa"/>
              <w:bottom w:w="0" w:type="dxa"/>
              <w:right w:w="15" w:type="dxa"/>
            </w:tcMar>
            <w:vAlign w:val="bottom"/>
            <w:hideMark/>
          </w:tcPr>
          <w:p w14:paraId="524AB2E4"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AWS Partner Central / ACE; AWS Marketplace; ISV Accelerate Program; AWS Competency Programs; AWS Marketing Development Funds (MDF); AWS Business Outcomes Xcelerator.</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16BDA514" w14:textId="77777777" w:rsidR="00FD7496" w:rsidRPr="001948BD" w:rsidRDefault="00FD7496" w:rsidP="00FD7496">
            <w:pPr>
              <w:rPr>
                <w:rFonts w:ascii="Amazon Ember" w:hAnsi="Amazon Ember" w:cs="Amazon Ember"/>
                <w:color w:val="000000"/>
                <w:sz w:val="20"/>
                <w:szCs w:val="20"/>
              </w:rPr>
            </w:pPr>
          </w:p>
        </w:tc>
      </w:tr>
      <w:tr w:rsidR="00FD7496" w:rsidRPr="001948BD" w14:paraId="2754C94A"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4016FE22"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Expected Launch Date</w:t>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hideMark/>
          </w:tcPr>
          <w:p w14:paraId="4D2022FC"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[Launch date — to confirm]</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64EB0612" w14:textId="77777777" w:rsidR="00FD7496" w:rsidRPr="001948BD" w:rsidRDefault="00FD7496" w:rsidP="00FD7496">
            <w:pPr>
              <w:rPr>
                <w:rFonts w:ascii="Amazon Ember" w:hAnsi="Amazon Ember" w:cs="Amazon Ember"/>
                <w:color w:val="000000"/>
                <w:sz w:val="20"/>
                <w:szCs w:val="20"/>
              </w:rPr>
            </w:pPr>
          </w:p>
        </w:tc>
      </w:tr>
      <w:tr w:rsidR="00763C2F" w:rsidRPr="001948BD" w14:paraId="0F24E966"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tcPr>
          <w:p w14:paraId="7ABAF32C" w14:textId="19F511B4" w:rsidR="00763C2F" w:rsidRDefault="00763C2F" w:rsidP="00763C2F">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 xml:space="preserve">Is this a Public Sector solution?</w:t>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tcPr>
          <w:p w14:paraId="710FD046" w14:textId="77777777" w:rsidR="00763C2F" w:rsidRPr="00C143CA" w:rsidRDefault="00763C2F" w:rsidP="00763C2F">
            <w:pPr>
              <w:rPr>
                <w:rFonts w:ascii="Amazon Ember" w:hAnsi="Amazon Ember" w:cs="Amazon Ember"/>
                <w:color w:val="000000"/>
                <w:sz w:val="20"/>
                <w:szCs w:val="20"/>
              </w:rPr>
            </w:pPr>
            <w:r>
              <w:rPr>
                <w:rFonts w:ascii="Amazon Ember" w:hAnsi="Amazon Ember" w:cs="Amazon Ember"/>
                <w:color w:val="000000"/>
                <w:sz w:val="20"/>
                <w:szCs w:val="20"/>
              </w:rPr>
              <w:t xml:space="preserve">No.</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06B5FFD9" w14:textId="77777777" w:rsidR="00763C2F" w:rsidRPr="001948BD" w:rsidRDefault="00763C2F" w:rsidP="00763C2F">
            <w:pPr>
              <w:rPr>
                <w:rFonts w:ascii="Amazon Ember" w:hAnsi="Amazon Ember" w:cs="Amazon Ember"/>
                <w:color w:val="000000"/>
                <w:sz w:val="20"/>
                <w:szCs w:val="20"/>
              </w:rPr>
            </w:pPr>
          </w:p>
        </w:tc>
      </w:tr>
      <w:tr w:rsidR="00017AC7" w:rsidRPr="001948BD" w14:paraId="189D96AA"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tcPr>
          <w:p w14:paraId="566BA002" w14:textId="4784F6B6" w:rsidR="00017AC7" w:rsidRPr="00BE6098" w:rsidRDefault="00017AC7" w:rsidP="00763C2F">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Is this a Business Outcomes Solution?</w:t>
            </w:r>
            <w:r>
              <w:rPr>
                <w:rStyle w:val="FootnoteReference"/>
                <w:rFonts w:ascii="Amazon Ember" w:hAnsi="Amazon Ember" w:cs="Amazon Ember"/>
                <w:b/>
                <w:bCs/>
                <w:color w:val="FFFFFF" w:themeColor="background1"/>
                <w:sz w:val="20"/>
                <w:szCs w:val="20"/>
              </w:rPr>
              <w:footnoteReference w:id="1"/>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tcPr>
          <w:p w14:paraId="79E648A9" w14:textId="77777777" w:rsidR="00017AC7" w:rsidRPr="00C143CA" w:rsidRDefault="00017AC7" w:rsidP="00763C2F">
            <w:pPr>
              <w:rPr>
                <w:rFonts w:ascii="Amazon Ember" w:hAnsi="Amazon Ember" w:cs="Amazon Ember"/>
                <w:color w:val="000000"/>
                <w:sz w:val="20"/>
                <w:szCs w:val="20"/>
              </w:rPr>
            </w:pPr>
            <w:r>
              <w:rPr>
                <w:rFonts w:ascii="Amazon Ember" w:hAnsi="Amazon Ember" w:cs="Amazon Ember"/>
                <w:color w:val="000000"/>
                <w:sz w:val="20"/>
                <w:szCs w:val="20"/>
              </w:rPr>
              <w:t xml:space="preserve">Yes. The buyer is the CRO, with the CEO co-sponsoring at smaller ISVs, and the outcome is top-line: net new revenue and net new customers the ISV sources through AWS. The AWS-sourced pipeline and co-sell revenue the ISV works toward come from the programme benefits it qualifies for and the co-sell opportunities AWS originates. The retainer prepares and files those applications, and from Growth holds weekly ACE hygiene checks; what the ISV pursues on that footing is standing with the AWS field — at Professional, introductions to Account Executives, Partner Sales Managers and a Segment Leader — MDF and sponsored-campaign leads at the top of its funnel, and the co-sell deals AWS routes to it. Each co-sell deal the ISV closes counts on its own books as revenue and a customer won through AWS; where that deal transacts on the ISV's listing, it registers there as a Marketplace transaction and in ACE as an entry of the ISV's own. The solution combines components from AWS (Partner Central, ACE, ISV Accelerate, Competency, MDF), from Automatum (the listing and seller-of-record position) and from OBP (the alliance function itself). What it supplies is the Director of Alliances seat, staffed as a retained service.</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127E76BB" w14:textId="77777777" w:rsidR="00017AC7" w:rsidRPr="001948BD" w:rsidRDefault="00017AC7" w:rsidP="00763C2F">
            <w:pPr>
              <w:rPr>
                <w:rFonts w:ascii="Amazon Ember" w:hAnsi="Amazon Ember" w:cs="Amazon Ember"/>
                <w:color w:val="000000"/>
                <w:sz w:val="20"/>
                <w:szCs w:val="20"/>
              </w:rPr>
            </w:pPr>
          </w:p>
        </w:tc>
      </w:tr>
      <w:tr w:rsidR="00017AC7" w:rsidRPr="001948BD" w14:paraId="4A165A6A"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tcPr>
          <w:p w14:paraId="6DEFD410" w14:textId="3FAFDB18" w:rsidR="00017AC7" w:rsidRDefault="00017AC7" w:rsidP="00763C2F">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Target Industry for solution?</w:t>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tcPr>
          <w:p w14:paraId="24A7642C" w14:textId="77777777" w:rsidR="00017AC7" w:rsidRPr="00C143CA" w:rsidRDefault="00017AC7" w:rsidP="00763C2F">
            <w:pPr>
              <w:rPr>
                <w:rFonts w:ascii="Amazon Ember" w:hAnsi="Amazon Ember" w:cs="Amazon Ember"/>
                <w:color w:val="000000"/>
                <w:sz w:val="20"/>
                <w:szCs w:val="20"/>
              </w:rPr>
            </w:pPr>
            <w:r>
              <w:rPr>
                <w:rFonts w:ascii="Amazon Ember" w:hAnsi="Amazon Ember" w:cs="Amazon Ember"/>
                <w:color w:val="000000"/>
                <w:sz w:val="20"/>
                <w:szCs w:val="20"/>
              </w:rPr>
              <w:t xml:space="preserve">Independent software vendors, horizontal across industries. [Priority verticals — to confirm.]</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44BAB74A" w14:textId="77777777" w:rsidR="00017AC7" w:rsidRPr="001948BD" w:rsidRDefault="00017AC7" w:rsidP="00763C2F">
            <w:pPr>
              <w:rPr>
                <w:rFonts w:ascii="Amazon Ember" w:hAnsi="Amazon Ember" w:cs="Amazon Ember"/>
                <w:color w:val="000000"/>
                <w:sz w:val="20"/>
                <w:szCs w:val="20"/>
              </w:rPr>
            </w:pPr>
          </w:p>
        </w:tc>
      </w:tr>
      <w:tr w:rsidR="00017AC7" w:rsidRPr="001948BD" w14:paraId="1B601159"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tcPr>
          <w:p w14:paraId="5277597F" w14:textId="6B572CC5" w:rsidR="00017AC7" w:rsidRDefault="00017AC7" w:rsidP="00763C2F">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Target Customer Persona for solution?</w:t>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tcPr>
          <w:p w14:paraId="47B12BE3" w14:textId="77777777" w:rsidR="00017AC7" w:rsidRPr="00C143CA" w:rsidRDefault="00017AC7" w:rsidP="00763C2F">
            <w:pPr>
              <w:rPr>
                <w:rFonts w:ascii="Amazon Ember" w:hAnsi="Amazon Ember" w:cs="Amazon Ember"/>
                <w:color w:val="000000"/>
                <w:sz w:val="20"/>
                <w:szCs w:val="20"/>
              </w:rPr>
            </w:pPr>
            <w:r>
              <w:rPr>
                <w:rFonts w:ascii="Amazon Ember" w:hAnsi="Amazon Ember" w:cs="Amazon Ember"/>
                <w:color w:val="000000"/>
                <w:sz w:val="20"/>
                <w:szCs w:val="20"/>
              </w:rPr>
              <w:t xml:space="preserve">[CRO] — the revenue owner who carries the ISV's AWS-sourced pipeline and co-sell revenue. [CEO] co-sponsors at ISVs where the CEO carries the revenue number. Both to be validated against OBP's closed and in-flight deals.</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72ED79A1" w14:textId="77777777" w:rsidR="00017AC7" w:rsidRPr="001948BD" w:rsidRDefault="00017AC7" w:rsidP="00763C2F">
            <w:pPr>
              <w:rPr>
                <w:rFonts w:ascii="Amazon Ember" w:hAnsi="Amazon Ember" w:cs="Amazon Ember"/>
                <w:color w:val="000000"/>
                <w:sz w:val="20"/>
                <w:szCs w:val="20"/>
              </w:rPr>
            </w:pPr>
          </w:p>
        </w:tc>
      </w:tr>
    </w:tbl>
    <w:p w14:paraId="73F92C3E" w14:textId="77777777" w:rsidR="00D57930" w:rsidRDefault="00D57930" w:rsidP="00FD7496">
      <w:pPr>
        <w:pStyle w:val="Header"/>
      </w:pPr>
    </w:p>
    <w:p w14:paraId="49637BA0" w14:textId="77777777" w:rsidR="00FD7496" w:rsidRPr="00FD7496" w:rsidRDefault="00FD7496" w:rsidP="00FD7496">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 xml:space="preserve">Partnership Overview </w:t>
      </w:r>
    </w:p>
    <w:tbl>
      <w:tblPr>
        <w:tblStyle w:val="PlainTable1"/>
        <w:tblW w:w="10838"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73"/>
        <w:gridCol w:w="6865"/>
      </w:tblGrid>
      <w:tr w:rsidR="00FD7496" w:rsidRPr="0083132E" w14:paraId="0939088A" w14:textId="77777777" w:rsidTr="00063517">
        <w:trPr>
          <w:cnfStyle w:val="100000000000" w:firstRow="1" w:lastRow="0" w:firstColumn="0" w:lastColumn="0" w:oddVBand="0" w:evenVBand="0" w:oddHBand="0"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088A9866"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1 Name</w:t>
            </w:r>
          </w:p>
        </w:tc>
        <w:tc>
          <w:tcPr>
            <w:tcW w:w="6865" w:type="dxa"/>
            <w:shd w:val="clear" w:color="auto" w:fill="D9D9D9" w:themeFill="background1" w:themeFillShade="D9"/>
          </w:tcPr>
          <w:p w14:paraId="48052A6A" w14:textId="77777777" w:rsidR="00FD7496" w:rsidRPr="00FD7496" w:rsidRDefault="00FD7496" w:rsidP="00072157">
            <w:pPr>
              <w:ind w:left="142"/>
              <w:cnfStyle w:val="100000000000" w:firstRow="1"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Automatum — lead partner. Owns the listed software and is seller of record for all four solutions.</w:t>
            </w:r>
          </w:p>
        </w:tc>
      </w:tr>
      <w:tr w:rsidR="00FD7496" w:rsidRPr="0083132E" w14:paraId="1AE556FE"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tcPr>
          <w:p w14:paraId="6C095C6A"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SFDC Link</w:t>
            </w:r>
          </w:p>
        </w:tc>
        <w:tc>
          <w:tcPr>
            <w:tcW w:w="6865" w:type="dxa"/>
            <w:shd w:val="clear" w:color="auto" w:fill="D9D9D9" w:themeFill="background1" w:themeFillShade="D9"/>
          </w:tcPr>
          <w:p w14:paraId="3E2B36E2"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[AWS SFDC link — to supply]</w:t>
            </w:r>
          </w:p>
        </w:tc>
      </w:tr>
      <w:tr w:rsidR="00FD7496" w:rsidRPr="0083132E" w14:paraId="579B9438"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6B470E69"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APN SFDC Link</w:t>
            </w:r>
          </w:p>
        </w:tc>
        <w:tc>
          <w:tcPr>
            <w:tcW w:w="6865" w:type="dxa"/>
            <w:shd w:val="clear" w:color="auto" w:fill="D9D9D9" w:themeFill="background1" w:themeFillShade="D9"/>
          </w:tcPr>
          <w:p w14:paraId="2000BE91"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[APN SFDC link — to supply]</w:t>
            </w:r>
          </w:p>
        </w:tc>
      </w:tr>
      <w:tr w:rsidR="00FD7496" w:rsidRPr="0083132E" w14:paraId="12B00F26"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0692167E"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Tier</w:t>
            </w:r>
          </w:p>
        </w:tc>
        <w:tc>
          <w:tcPr>
            <w:tcW w:w="6865" w:type="dxa"/>
            <w:shd w:val="clear" w:color="auto" w:fill="D9D9D9" w:themeFill="background1" w:themeFillShade="D9"/>
          </w:tcPr>
          <w:p w14:paraId="2D7593B3"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[Tier as displayed on Partner Central — to attach with Partner ID and date checked]</w:t>
            </w:r>
          </w:p>
        </w:tc>
      </w:tr>
      <w:tr w:rsidR="00FD7496" w:rsidRPr="0083132E" w14:paraId="3B55522A"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0741E579"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Since</w:t>
            </w:r>
          </w:p>
        </w:tc>
        <w:tc>
          <w:tcPr>
            <w:tcW w:w="6865" w:type="dxa"/>
            <w:shd w:val="clear" w:color="auto" w:fill="D9D9D9" w:themeFill="background1" w:themeFillShade="D9"/>
          </w:tcPr>
          <w:p w14:paraId="060CFD12"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[Date — to supply]</w:t>
            </w:r>
          </w:p>
        </w:tc>
      </w:tr>
      <w:tr w:rsidR="00FD7496" w:rsidRPr="0083132E" w14:paraId="7F640F31"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533DD8B1"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Business Plan Owners</w:t>
            </w:r>
          </w:p>
        </w:tc>
        <w:tc>
          <w:tcPr>
            <w:tcW w:w="6865" w:type="dxa"/>
            <w:shd w:val="clear" w:color="auto" w:fill="D9D9D9" w:themeFill="background1" w:themeFillShade="D9"/>
          </w:tcPr>
          <w:p w14:paraId="06AEEA6D"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[Named owner — to supply]</w:t>
            </w:r>
          </w:p>
        </w:tc>
      </w:tr>
      <w:tr w:rsidR="00FD7496" w:rsidRPr="0083132E" w14:paraId="35D965FF"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tcPr>
          <w:p w14:paraId="3CA7C276"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Current APN Programs</w:t>
            </w:r>
          </w:p>
        </w:tc>
        <w:tc>
          <w:tcPr>
            <w:tcW w:w="6865" w:type="dxa"/>
            <w:shd w:val="clear" w:color="auto" w:fill="D9D9D9" w:themeFill="background1" w:themeFillShade="D9"/>
          </w:tcPr>
          <w:p w14:paraId="0ADC05DB"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[Current APN programs — to supply]</w:t>
            </w:r>
          </w:p>
        </w:tc>
      </w:tr>
      <w:tr w:rsidR="00FD7496" w:rsidRPr="0083132E" w14:paraId="428CAD1D"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702AAD64"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Office Locations </w:t>
            </w:r>
          </w:p>
        </w:tc>
        <w:tc>
          <w:tcPr>
            <w:tcW w:w="6865" w:type="dxa"/>
            <w:shd w:val="clear" w:color="auto" w:fill="D9D9D9" w:themeFill="background1" w:themeFillShade="D9"/>
          </w:tcPr>
          <w:p w14:paraId="304AD9A7"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[Office locations — to supply]</w:t>
            </w:r>
          </w:p>
        </w:tc>
      </w:tr>
      <w:tr w:rsidR="00FD7496" w:rsidRPr="0083132E" w14:paraId="517D406E"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29DA1C62"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Key Focus Verticals of Partner </w:t>
            </w:r>
          </w:p>
        </w:tc>
        <w:tc>
          <w:tcPr>
            <w:tcW w:w="6865" w:type="dxa"/>
            <w:shd w:val="clear" w:color="auto" w:fill="D9D9D9" w:themeFill="background1" w:themeFillShade="D9"/>
          </w:tcPr>
          <w:p w14:paraId="2F7FB631"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b/>
                <w:color w:val="000000" w:themeColor="text1"/>
                <w:sz w:val="18"/>
                <w:szCs w:val="20"/>
              </w:rPr>
            </w:pPr>
            <w:r>
              <w:rPr>
                <w:rFonts w:ascii="Amazon Ember Cd RC" w:hAnsi="Amazon Ember Cd RC" w:cs="Amazon Ember Cd RC"/>
                <w:color w:val="000000" w:themeColor="text1"/>
                <w:sz w:val="18"/>
                <w:szCs w:val="20"/>
              </w:rPr>
              <w:t xml:space="preserve">[Key focus verticals — to supply]</w:t>
            </w:r>
          </w:p>
        </w:tc>
      </w:tr>
      <w:tr w:rsidR="00FD7496" w:rsidRPr="0083132E" w14:paraId="0A8050A5" w14:textId="77777777" w:rsidTr="00063517">
        <w:trPr>
          <w:cnfStyle w:val="000000100000" w:firstRow="0" w:lastRow="0" w:firstColumn="0" w:lastColumn="0" w:oddVBand="0" w:evenVBand="0" w:oddHBand="1" w:evenHBand="0" w:firstRowFirstColumn="0" w:firstRowLastColumn="0" w:lastRowFirstColumn="0" w:lastRowLastColumn="0"/>
          <w:trHeight w:val="242"/>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4D1D9281"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lastRenderedPageBreak/>
              <w:t>EXISTING Competencies &amp; Service Delivery Programs</w:t>
            </w:r>
          </w:p>
        </w:tc>
        <w:tc>
          <w:tcPr>
            <w:tcW w:w="6865" w:type="dxa"/>
            <w:shd w:val="clear" w:color="auto" w:fill="D9D9D9" w:themeFill="background1" w:themeFillShade="D9"/>
          </w:tcPr>
          <w:p w14:paraId="028A30D7"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[Existing competencies and service delivery programs — to supply]</w:t>
            </w:r>
          </w:p>
        </w:tc>
      </w:tr>
      <w:tr w:rsidR="00FD7496" w:rsidRPr="0083132E" w14:paraId="6BF6CC57"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77A287AE"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2 Name</w:t>
            </w:r>
          </w:p>
        </w:tc>
        <w:tc>
          <w:tcPr>
            <w:tcW w:w="6865" w:type="dxa"/>
            <w:shd w:val="clear" w:color="auto" w:fill="A6A6A6" w:themeFill="background1" w:themeFillShade="A6"/>
          </w:tcPr>
          <w:p w14:paraId="313C28D2"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Only Best Practices (OBP) — supporting partner. Delivers the engagement.</w:t>
            </w:r>
          </w:p>
        </w:tc>
      </w:tr>
      <w:tr w:rsidR="00FD7496" w:rsidRPr="0083132E" w14:paraId="42C860C1"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tcPr>
          <w:p w14:paraId="760A0D74"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SFDC Link</w:t>
            </w:r>
          </w:p>
        </w:tc>
        <w:tc>
          <w:tcPr>
            <w:tcW w:w="6865" w:type="dxa"/>
            <w:shd w:val="clear" w:color="auto" w:fill="A6A6A6" w:themeFill="background1" w:themeFillShade="A6"/>
          </w:tcPr>
          <w:p w14:paraId="7AB3120C"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[AWS SFDC link — to supply]</w:t>
            </w:r>
          </w:p>
        </w:tc>
      </w:tr>
      <w:tr w:rsidR="00FD7496" w:rsidRPr="0083132E" w14:paraId="6F3871E1"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1C349279"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APN SFDC Link</w:t>
            </w:r>
          </w:p>
        </w:tc>
        <w:tc>
          <w:tcPr>
            <w:tcW w:w="6865" w:type="dxa"/>
            <w:shd w:val="clear" w:color="auto" w:fill="A6A6A6" w:themeFill="background1" w:themeFillShade="A6"/>
          </w:tcPr>
          <w:p w14:paraId="27E3F4F0"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[APN SFDC link — to supply]</w:t>
            </w:r>
          </w:p>
        </w:tc>
      </w:tr>
      <w:tr w:rsidR="00FD7496" w:rsidRPr="0083132E" w14:paraId="5BF4D438"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6375A4A5"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Tier</w:t>
            </w:r>
          </w:p>
        </w:tc>
        <w:tc>
          <w:tcPr>
            <w:tcW w:w="6865" w:type="dxa"/>
            <w:shd w:val="clear" w:color="auto" w:fill="A6A6A6" w:themeFill="background1" w:themeFillShade="A6"/>
          </w:tcPr>
          <w:p w14:paraId="333A3AF7"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[Tier as displayed on Partner Central — to attach with Partner ID and date checked]</w:t>
            </w:r>
          </w:p>
        </w:tc>
      </w:tr>
      <w:tr w:rsidR="00FD7496" w:rsidRPr="0083132E" w14:paraId="16A79F72"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5A7E54EA"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Since</w:t>
            </w:r>
          </w:p>
        </w:tc>
        <w:tc>
          <w:tcPr>
            <w:tcW w:w="6865" w:type="dxa"/>
            <w:shd w:val="clear" w:color="auto" w:fill="A6A6A6" w:themeFill="background1" w:themeFillShade="A6"/>
          </w:tcPr>
          <w:p w14:paraId="3B8C766A"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[Date — to supply]</w:t>
            </w:r>
          </w:p>
        </w:tc>
      </w:tr>
      <w:tr w:rsidR="00FD7496" w:rsidRPr="0083132E" w14:paraId="7BA91520"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379C9136"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Business Plan Owners</w:t>
            </w:r>
          </w:p>
        </w:tc>
        <w:tc>
          <w:tcPr>
            <w:tcW w:w="6865" w:type="dxa"/>
            <w:shd w:val="clear" w:color="auto" w:fill="A6A6A6" w:themeFill="background1" w:themeFillShade="A6"/>
          </w:tcPr>
          <w:p w14:paraId="0C7B9252"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[Named owner — to supply]</w:t>
            </w:r>
          </w:p>
        </w:tc>
      </w:tr>
      <w:tr w:rsidR="00FD7496" w:rsidRPr="0083132E" w14:paraId="5D5C554F"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tcPr>
          <w:p w14:paraId="209C5574"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Current APN Programs</w:t>
            </w:r>
          </w:p>
        </w:tc>
        <w:tc>
          <w:tcPr>
            <w:tcW w:w="6865" w:type="dxa"/>
            <w:shd w:val="clear" w:color="auto" w:fill="A6A6A6" w:themeFill="background1" w:themeFillShade="A6"/>
          </w:tcPr>
          <w:p w14:paraId="2886FB1D"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[Current APN programs — to supply]</w:t>
            </w:r>
          </w:p>
        </w:tc>
      </w:tr>
      <w:tr w:rsidR="00FD7496" w:rsidRPr="0083132E" w14:paraId="042FB1D5"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3A41A65E"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Office Locations </w:t>
            </w:r>
          </w:p>
        </w:tc>
        <w:tc>
          <w:tcPr>
            <w:tcW w:w="6865" w:type="dxa"/>
            <w:shd w:val="clear" w:color="auto" w:fill="A6A6A6" w:themeFill="background1" w:themeFillShade="A6"/>
          </w:tcPr>
          <w:p w14:paraId="039848DB"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[Office locations — to supply]</w:t>
            </w:r>
          </w:p>
        </w:tc>
      </w:tr>
      <w:tr w:rsidR="00FD7496" w:rsidRPr="0083132E" w14:paraId="07C9B1C2"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34C5FBAA"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Key Focus Verticals of Partner </w:t>
            </w:r>
          </w:p>
        </w:tc>
        <w:tc>
          <w:tcPr>
            <w:tcW w:w="6865" w:type="dxa"/>
            <w:shd w:val="clear" w:color="auto" w:fill="A6A6A6" w:themeFill="background1" w:themeFillShade="A6"/>
          </w:tcPr>
          <w:p w14:paraId="2A5486F2"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b/>
                <w:color w:val="000000" w:themeColor="text1"/>
                <w:sz w:val="18"/>
                <w:szCs w:val="20"/>
              </w:rPr>
            </w:pPr>
            <w:r>
              <w:rPr>
                <w:rFonts w:ascii="Amazon Ember Cd RC" w:hAnsi="Amazon Ember Cd RC" w:cs="Amazon Ember Cd RC"/>
                <w:color w:val="000000" w:themeColor="text1"/>
                <w:sz w:val="18"/>
                <w:szCs w:val="20"/>
              </w:rPr>
              <w:t xml:space="preserve">[Key focus verticals — to supply]</w:t>
            </w:r>
          </w:p>
        </w:tc>
      </w:tr>
      <w:tr w:rsidR="00FD7496" w:rsidRPr="0083132E" w14:paraId="27EF4803" w14:textId="77777777" w:rsidTr="00063517">
        <w:trPr>
          <w:cnfStyle w:val="000000100000" w:firstRow="0" w:lastRow="0" w:firstColumn="0" w:lastColumn="0" w:oddVBand="0" w:evenVBand="0" w:oddHBand="1" w:evenHBand="0" w:firstRowFirstColumn="0" w:firstRowLastColumn="0" w:lastRowFirstColumn="0" w:lastRowLastColumn="0"/>
          <w:trHeight w:val="242"/>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5FB509A9"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EXISTING Competencies &amp; Service Delivery Programs</w:t>
            </w:r>
          </w:p>
        </w:tc>
        <w:tc>
          <w:tcPr>
            <w:tcW w:w="6865" w:type="dxa"/>
            <w:shd w:val="clear" w:color="auto" w:fill="A6A6A6" w:themeFill="background1" w:themeFillShade="A6"/>
          </w:tcPr>
          <w:p w14:paraId="3F407C59"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[Existing competencies and service delivery programs — to supply]</w:t>
            </w:r>
          </w:p>
        </w:tc>
      </w:tr>
      <w:tr w:rsidR="00FD7496" w:rsidRPr="00C275D4" w14:paraId="3639487F"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21AA613A"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 xml:space="preserve">Partner 3 Name (if needed), </w:t>
            </w:r>
            <w:r>
              <w:rPr>
                <w:rFonts w:ascii="Amazon Ember Cd RC" w:hAnsi="Amazon Ember Cd RC" w:cs="Amazon Ember Cd RC"/>
                <w:b w:val="0"/>
                <w:bCs w:val="0"/>
                <w:i/>
                <w:iCs/>
                <w:color w:val="FFFFFF" w:themeColor="background1"/>
                <w:sz w:val="20"/>
                <w:szCs w:val="20"/>
              </w:rPr>
              <w:t>add Partner 4+ below.</w:t>
            </w:r>
          </w:p>
        </w:tc>
        <w:tc>
          <w:tcPr>
            <w:tcW w:w="6865" w:type="dxa"/>
            <w:shd w:val="clear" w:color="auto" w:fill="808080" w:themeFill="background1" w:themeFillShade="80"/>
          </w:tcPr>
          <w:p w14:paraId="2060A226"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3CBE40F2"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tcPr>
          <w:p w14:paraId="4E9F0EEC"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SFDC Link</w:t>
            </w:r>
          </w:p>
        </w:tc>
        <w:tc>
          <w:tcPr>
            <w:tcW w:w="6865" w:type="dxa"/>
            <w:shd w:val="clear" w:color="auto" w:fill="808080" w:themeFill="background1" w:themeFillShade="80"/>
          </w:tcPr>
          <w:p w14:paraId="470C44F5"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 xml:space="preserve">Not applicable — two partners.</w:t>
            </w:r>
          </w:p>
        </w:tc>
      </w:tr>
      <w:tr w:rsidR="00FD7496" w:rsidRPr="00C275D4" w14:paraId="5E350946"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69CE6ADD"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APN SFDC Link</w:t>
            </w:r>
          </w:p>
        </w:tc>
        <w:tc>
          <w:tcPr>
            <w:tcW w:w="6865" w:type="dxa"/>
            <w:shd w:val="clear" w:color="auto" w:fill="808080" w:themeFill="background1" w:themeFillShade="80"/>
          </w:tcPr>
          <w:p w14:paraId="2EE69028"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1658394F"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33B1ABDB"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Partner Tier</w:t>
            </w:r>
          </w:p>
        </w:tc>
        <w:tc>
          <w:tcPr>
            <w:tcW w:w="6865" w:type="dxa"/>
            <w:shd w:val="clear" w:color="auto" w:fill="808080" w:themeFill="background1" w:themeFillShade="80"/>
          </w:tcPr>
          <w:p w14:paraId="421AB9D7"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3688A96D"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519B5B1F"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Partner Since</w:t>
            </w:r>
          </w:p>
        </w:tc>
        <w:tc>
          <w:tcPr>
            <w:tcW w:w="6865" w:type="dxa"/>
            <w:shd w:val="clear" w:color="auto" w:fill="808080" w:themeFill="background1" w:themeFillShade="80"/>
          </w:tcPr>
          <w:p w14:paraId="5003A2C8"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470FF9C4"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33D87B1D"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Business Plan Owners</w:t>
            </w:r>
          </w:p>
        </w:tc>
        <w:tc>
          <w:tcPr>
            <w:tcW w:w="6865" w:type="dxa"/>
            <w:shd w:val="clear" w:color="auto" w:fill="808080" w:themeFill="background1" w:themeFillShade="80"/>
          </w:tcPr>
          <w:p w14:paraId="12F7CA13"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26FB4A51"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tcPr>
          <w:p w14:paraId="4AEDBD41"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Current APN Programs</w:t>
            </w:r>
          </w:p>
        </w:tc>
        <w:tc>
          <w:tcPr>
            <w:tcW w:w="6865" w:type="dxa"/>
            <w:shd w:val="clear" w:color="auto" w:fill="808080" w:themeFill="background1" w:themeFillShade="80"/>
          </w:tcPr>
          <w:p w14:paraId="1D82336B"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46C73732"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115ED2FB"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 xml:space="preserve">Key Focus Verticals of Partner </w:t>
            </w:r>
          </w:p>
        </w:tc>
        <w:tc>
          <w:tcPr>
            <w:tcW w:w="6865" w:type="dxa"/>
            <w:shd w:val="clear" w:color="auto" w:fill="808080" w:themeFill="background1" w:themeFillShade="80"/>
          </w:tcPr>
          <w:p w14:paraId="7DD09A95"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b/>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2F222432" w14:textId="77777777" w:rsidTr="00063517">
        <w:trPr>
          <w:trHeight w:val="242"/>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639D56BF"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EXISTING Competencies &amp; Service Delivery Programs</w:t>
            </w:r>
          </w:p>
        </w:tc>
        <w:tc>
          <w:tcPr>
            <w:tcW w:w="6865" w:type="dxa"/>
            <w:shd w:val="clear" w:color="auto" w:fill="808080" w:themeFill="background1" w:themeFillShade="80"/>
          </w:tcPr>
          <w:p w14:paraId="2615D892"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bl>
    <w:p w14:paraId="4BD34CC2" w14:textId="77777777" w:rsidR="00FD7496" w:rsidRDefault="00FD7496" w:rsidP="00FD7496">
      <w:pPr>
        <w:pStyle w:val="Header"/>
      </w:pPr>
    </w:p>
    <w:p w14:paraId="043489F8" w14:textId="6E0756DF" w:rsidR="001948BD" w:rsidRPr="00FD7496" w:rsidRDefault="00FD7496" w:rsidP="00FD7496">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 xml:space="preserve">Solution Overview </w:t>
      </w:r>
    </w:p>
    <w:tbl>
      <w:tblPr>
        <w:tblStyle w:val="TableGrid"/>
        <w:tblW w:w="10885" w:type="dxa"/>
        <w:tblLook w:val="04A0" w:firstRow="1" w:lastRow="0" w:firstColumn="1" w:lastColumn="0" w:noHBand="0" w:noVBand="1"/>
      </w:tblPr>
      <w:tblGrid>
        <w:gridCol w:w="2376"/>
        <w:gridCol w:w="8509"/>
      </w:tblGrid>
      <w:tr w:rsidR="0038739D" w:rsidRPr="001948BD" w14:paraId="650511B7" w14:textId="77777777" w:rsidTr="00FD7496">
        <w:trPr>
          <w:trHeight w:val="854"/>
        </w:trPr>
        <w:tc>
          <w:tcPr>
            <w:tcW w:w="2376" w:type="dxa"/>
            <w:shd w:val="clear" w:color="auto" w:fill="7F7F7F" w:themeFill="text1" w:themeFillTint="80"/>
          </w:tcPr>
          <w:p w14:paraId="6E9D9A40" w14:textId="77777777" w:rsidR="0038739D" w:rsidRPr="0049738A" w:rsidRDefault="0038739D">
            <w:pPr>
              <w:rPr>
                <w:rFonts w:ascii="Amazon Ember" w:hAnsi="Amazon Ember" w:cs="Amazon Ember"/>
                <w:color w:val="FFFFFF" w:themeColor="background1"/>
                <w:sz w:val="20"/>
                <w:szCs w:val="20"/>
              </w:rPr>
            </w:pPr>
            <w:r>
              <w:rPr>
                <w:rFonts w:ascii="Amazon Ember" w:hAnsi="Amazon Ember" w:cs="Amazon Ember"/>
                <w:b/>
                <w:bCs/>
                <w:color w:val="FFFFFF" w:themeColor="background1"/>
                <w:sz w:val="20"/>
                <w:szCs w:val="20"/>
              </w:rPr>
              <w:t>Executive summary</w:t>
            </w:r>
          </w:p>
        </w:tc>
        <w:tc>
          <w:tcPr>
            <w:tcW w:w="8509" w:type="dxa"/>
          </w:tcPr>
          <w:p w14:paraId="2F337B11" w14:textId="0DC46BCA" w:rsidR="0038739D" w:rsidRPr="001948BD" w:rsidRDefault="0038739D">
            <w:pPr>
              <w:rPr>
                <w:rFonts w:ascii="Amazon Ember" w:hAnsi="Amazon Ember" w:cs="Amazon Ember"/>
                <w:sz w:val="20"/>
                <w:szCs w:val="20"/>
              </w:rPr>
            </w:pPr>
            <w:r>
              <w:rPr>
                <w:rFonts w:ascii="Amazon Ember" w:hAnsi="Amazon Ember" w:cs="Amazon Ember"/>
                <w:sz w:val="20"/>
                <w:szCs w:val="20"/>
              </w:rPr>
              <w:t xml:space="preserve">Automatum and OBP propose Managed AWS Alliances: OBP acts as the ISV's Director of Alliances for twelve months across three strictly additive tiers, priced $2,500 / $5,000 / $7,500 a month.</w:t>
            </w:r>
          </w:p>
          <w:p w14:paraId="2F337B11" w14:textId="0DC46BCA" w:rsidR="0038739D" w:rsidRPr="001948BD" w:rsidRDefault="0038739D">
            <w:pPr>
              <w:rPr>
                <w:rFonts w:ascii="Amazon Ember" w:hAnsi="Amazon Ember" w:cs="Amazon Ember"/>
                <w:sz w:val="20"/>
                <w:szCs w:val="20"/>
              </w:rPr>
            </w:pPr>
            <w:r>
              <w:rPr>
                <w:rFonts w:ascii="Amazon Ember" w:hAnsi="Amazon Ember" w:cs="Amazon Ember"/>
                <w:sz w:val="20"/>
                <w:szCs w:val="20"/>
              </w:rPr>
              <w:t xml:space="preserve">The solution puts a named owner on the AWS partnership and drives the ISV's own AWS programme progression. What the partners commit to is the machinery — a named owner with a named backup, partnership reviews held and minuted, quarterly AWS plans, and every ISV Accelerate, Competency, MDF and BOX Program listing application prepared and filed. What they target is what AWS decides: acceptance, MDF availability, listings approved and AWS-sourced leads.</w:t>
            </w:r>
          </w:p>
          <w:p w14:paraId="2F337B11" w14:textId="0DC46BCA" w:rsidR="0038739D" w:rsidRPr="001948BD" w:rsidRDefault="0038739D">
            <w:pPr>
              <w:rPr>
                <w:rFonts w:ascii="Amazon Ember" w:hAnsi="Amazon Ember" w:cs="Amazon Ember"/>
                <w:sz w:val="20"/>
                <w:szCs w:val="20"/>
              </w:rPr>
            </w:pPr>
            <w:r>
              <w:rPr>
                <w:rFonts w:ascii="Amazon Ember" w:hAnsi="Amazon Ember" w:cs="Amazon Ember"/>
                <w:sz w:val="20"/>
                <w:szCs w:val="20"/>
              </w:rPr>
              <w:t xml:space="preserve">For the CRO the outcome is the top line: net new revenue and net new customers the ISV pursues through AWS — the programme benefits it qualifies for, and the co-sell opportunities that originate with AWS. For the CEO, who co-sponsors at the smaller end of that market, it is a staffed AWS partnership and the AWS programme funding the ISV goes after.</w:t>
            </w:r>
          </w:p>
        </w:tc>
      </w:tr>
      <w:tr w:rsidR="0038739D" w:rsidRPr="001948BD" w14:paraId="38DFFBC2" w14:textId="77777777" w:rsidTr="00FD7496">
        <w:trPr>
          <w:trHeight w:val="980"/>
        </w:trPr>
        <w:tc>
          <w:tcPr>
            <w:tcW w:w="2376" w:type="dxa"/>
            <w:shd w:val="clear" w:color="auto" w:fill="7F7F7F" w:themeFill="text1" w:themeFillTint="80"/>
          </w:tcPr>
          <w:p w14:paraId="0E8591D2" w14:textId="77777777" w:rsidR="0038739D" w:rsidRPr="0049738A" w:rsidRDefault="0038739D">
            <w:pPr>
              <w:rPr>
                <w:rFonts w:ascii="Amazon Ember" w:hAnsi="Amazon Ember" w:cs="Amazon Ember"/>
                <w:color w:val="FFFFFF" w:themeColor="background1"/>
                <w:sz w:val="20"/>
                <w:szCs w:val="20"/>
              </w:rPr>
            </w:pPr>
            <w:r>
              <w:rPr>
                <w:rFonts w:ascii="Amazon Ember" w:hAnsi="Amazon Ember" w:cs="Amazon Ember"/>
                <w:b/>
                <w:bCs/>
                <w:color w:val="FFFFFF" w:themeColor="background1"/>
                <w:sz w:val="20"/>
                <w:szCs w:val="20"/>
              </w:rPr>
              <w:t>Description of Solution</w:t>
            </w:r>
          </w:p>
        </w:tc>
        <w:tc>
          <w:tcPr>
            <w:tcW w:w="8509" w:type="dxa"/>
          </w:tcPr>
          <w:p w14:paraId="3537CDD4" w14:textId="74D0D849" w:rsidR="0038739D" w:rsidRPr="001948BD" w:rsidRDefault="00017AC7">
            <w:pPr>
              <w:rPr>
                <w:rFonts w:ascii="Amazon Ember" w:hAnsi="Amazon Ember" w:cs="Amazon Ember"/>
                <w:sz w:val="20"/>
                <w:szCs w:val="20"/>
              </w:rPr>
            </w:pPr>
            <w:r>
              <w:rPr>
                <w:rFonts w:ascii="Amazon Ember" w:hAnsi="Amazon Ember" w:cs="Amazon Ember"/>
                <w:sz w:val="20"/>
                <w:szCs w:val="20"/>
              </w:rPr>
              <w:t xml:space="preserve">Final delivery is twelve months of a staffed AWS partnership: a named Director of Alliances, a fixed cadence of partnership reviews and quarterly AWS plans, and a filed application trail against every AWS programme the ISV qualifies for.</w:t>
            </w:r>
          </w:p>
          <w:p w14:paraId="3537CDD4" w14:textId="74D0D849" w:rsidR="0038739D" w:rsidRPr="001948BD" w:rsidRDefault="00017AC7">
            <w:pPr>
              <w:rPr>
                <w:rFonts w:ascii="Amazon Ember" w:hAnsi="Amazon Ember" w:cs="Amazon Ember"/>
                <w:sz w:val="20"/>
                <w:szCs w:val="20"/>
              </w:rPr>
            </w:pPr>
            <w:r>
              <w:rPr>
                <w:rFonts w:ascii="Amazon Ember" w:hAnsi="Amazon Ember" w:cs="Amazon Ember"/>
                <w:sz w:val="20"/>
                <w:szCs w:val="20"/>
              </w:rPr>
              <w:t xml:space="preserve">Tier outcomes the ISV pursues: at Essentials, ISV Accelerate acceptance (unlocking up to 25k in MDF), one Competency acceptance (up to 50k in MDF), one BOX Program listing (unlocking 35k in AWS credits, 35k in cash and 55 leads via a sponsored AWS marketing campaign), and AWS-facing marketing collateral. At Growth, up to three Competency acceptances and three BOX Program listings, quarterly events, weekly ACE hygiene checks and funding application support. At Professional, all applicable Competency programmes, uncapped BOX Program listings, and introductions to four Account Executives, two Partner Sales Managers and one Segment Leader.</w:t>
            </w:r>
          </w:p>
          <w:p w14:paraId="3537CDD4" w14:textId="74D0D849" w:rsidR="0038739D" w:rsidRPr="001948BD" w:rsidRDefault="00017AC7">
            <w:pPr>
              <w:rPr>
                <w:rFonts w:ascii="Amazon Ember" w:hAnsi="Amazon Ember" w:cs="Amazon Ember"/>
                <w:sz w:val="20"/>
                <w:szCs w:val="20"/>
              </w:rPr>
            </w:pPr>
            <w:r>
              <w:rPr>
                <w:rFonts w:ascii="Amazon Ember" w:hAnsi="Amazon Ember" w:cs="Amazon Ember"/>
                <w:sz w:val="20"/>
                <w:szCs w:val="20"/>
              </w:rPr>
              <w:t xml:space="preserve">The BOX Program listings referenced above are the ISV customer's own participation, which this retainer drives them toward.</w:t>
            </w:r>
          </w:p>
        </w:tc>
      </w:tr>
      <w:tr w:rsidR="0038739D" w:rsidRPr="001948BD" w14:paraId="1DE84ED8" w14:textId="77777777" w:rsidTr="00FD7496">
        <w:trPr>
          <w:trHeight w:val="971"/>
        </w:trPr>
        <w:tc>
          <w:tcPr>
            <w:tcW w:w="2376" w:type="dxa"/>
            <w:shd w:val="clear" w:color="auto" w:fill="7F7F7F" w:themeFill="text1" w:themeFillTint="80"/>
          </w:tcPr>
          <w:p w14:paraId="03CA0EBB" w14:textId="77777777" w:rsidR="0038739D" w:rsidRPr="0049738A" w:rsidRDefault="0038739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Technology considerations</w:t>
            </w:r>
          </w:p>
        </w:tc>
        <w:tc>
          <w:tcPr>
            <w:tcW w:w="8509" w:type="dxa"/>
          </w:tcPr>
          <w:p w14:paraId="79A3D9D2" w14:textId="4B7D605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Delivery is a staffed alliance function: the engagement supplies people, cadence and a filed application trail, and runs entirely on systems AWS already operates.</w:t>
            </w:r>
          </w:p>
          <w:p w14:paraId="79A3D9D2" w14:textId="4B7D605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AWS supplies Partner Central, ACE, the programme applications and the funding mechanisms. Automatum supplies the listing and the seller-of-record position, and files the partners' ACE opportunities from [whose Partner Central instance — to confirm]. OBP supplies the alliance function: the named owner, the reviews, the plans, the application preparation and the reporting.</w:t>
            </w:r>
          </w:p>
          <w:p w14:paraId="79A3D9D2" w14:textId="4B7D605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The components listed above are the complete set for the engagement. Licence cost recovery sits inside the engagement fee.</w:t>
            </w:r>
          </w:p>
        </w:tc>
      </w:tr>
      <w:tr w:rsidR="0038739D" w:rsidRPr="001948BD" w14:paraId="58BF3C9A" w14:textId="77777777" w:rsidTr="00FD7496">
        <w:trPr>
          <w:trHeight w:val="1070"/>
        </w:trPr>
        <w:tc>
          <w:tcPr>
            <w:tcW w:w="2376" w:type="dxa"/>
            <w:shd w:val="clear" w:color="auto" w:fill="7F7F7F" w:themeFill="text1" w:themeFillTint="80"/>
          </w:tcPr>
          <w:p w14:paraId="74256A31" w14:textId="77777777" w:rsidR="0038739D" w:rsidRPr="0049738A" w:rsidRDefault="001948B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Market Fit</w:t>
            </w:r>
          </w:p>
        </w:tc>
        <w:tc>
          <w:tcPr>
            <w:tcW w:w="8509" w:type="dxa"/>
          </w:tcPr>
          <w:p w14:paraId="5A67BCB4" w14:textId="63200FA2" w:rsidR="0038739D" w:rsidRPr="001948BD" w:rsidRDefault="001948BD">
            <w:pPr>
              <w:rPr>
                <w:rFonts w:ascii="Amazon Ember" w:hAnsi="Amazon Ember" w:cs="Amazon Ember"/>
                <w:sz w:val="20"/>
                <w:szCs w:val="20"/>
              </w:rPr>
            </w:pPr>
            <w:r>
              <w:rPr>
                <w:rFonts w:ascii="Amazon Ember" w:hAnsi="Amazon Ember" w:cs="Amazon Ember"/>
                <w:sz w:val="20"/>
                <w:szCs w:val="20"/>
              </w:rPr>
              <w:t xml:space="preserve">Target market: ISVs with an AWS listing and AWS revenue ambition, typically below the size at which a full-time Director of Alliances is affordable.</w:t>
            </w:r>
          </w:p>
          <w:p w14:paraId="5A67BCB4" w14:textId="63200FA2" w:rsidR="0038739D" w:rsidRPr="001948BD" w:rsidRDefault="001948BD">
            <w:pPr>
              <w:rPr>
                <w:rFonts w:ascii="Amazon Ember" w:hAnsi="Amazon Ember" w:cs="Amazon Ember"/>
                <w:sz w:val="20"/>
                <w:szCs w:val="20"/>
              </w:rPr>
            </w:pPr>
            <w:r>
              <w:rPr>
                <w:rFonts w:ascii="Amazon Ember" w:hAnsi="Amazon Ember" w:cs="Amazon Ember"/>
                <w:sz w:val="20"/>
                <w:szCs w:val="20"/>
              </w:rPr>
              <w:t xml:space="preserve">Demand: AWS programmes carry benefits an ISV qualifies for through its listing, and AWS awards them on the applications an ISV files and the co-sell records it keeps current. ISVs at this size buy that work to become known to the AWS field, to bring MDF and sponsored campaigns to the top of their funnel, and to win the co-sell deals AWS routes to them. Each such deal is net new revenue and a net new customer for the ISV, and where it transacts on the ISV's listing it lands there as a transaction and in ACE as an entry of the ISV's own — the track record the next round of applications and co-sell is argued from. Building that record cycle after cycle is what the ISV works toward, and AWS decides each further round of benefits and co-sell.</w:t>
            </w:r>
          </w:p>
          <w:p w14:paraId="5A67BCB4" w14:textId="63200FA2" w:rsidR="0038739D" w:rsidRPr="001948BD" w:rsidRDefault="001948BD">
            <w:pPr>
              <w:rPr>
                <w:rFonts w:ascii="Amazon Ember" w:hAnsi="Amazon Ember" w:cs="Amazon Ember"/>
                <w:sz w:val="20"/>
                <w:szCs w:val="20"/>
              </w:rPr>
            </w:pPr>
            <w:r>
              <w:rPr>
                <w:rFonts w:ascii="Amazon Ember" w:hAnsi="Amazon Ember" w:cs="Amazon Ember"/>
                <w:sz w:val="20"/>
                <w:szCs w:val="20"/>
              </w:rPr>
              <w:t xml:space="preserve">Competitors: a direct Director of Alliances hire, and AWS consulting partners offering alliance advisory. The offer is a named owner at a stated cadence with a filed application trail.</w:t>
            </w:r>
          </w:p>
        </w:tc>
      </w:tr>
      <w:tr w:rsidR="0038739D" w:rsidRPr="001948BD" w14:paraId="70CABF3C" w14:textId="77777777" w:rsidTr="00FD7496">
        <w:trPr>
          <w:trHeight w:val="980"/>
        </w:trPr>
        <w:tc>
          <w:tcPr>
            <w:tcW w:w="2376" w:type="dxa"/>
            <w:shd w:val="clear" w:color="auto" w:fill="7F7F7F" w:themeFill="text1" w:themeFillTint="80"/>
          </w:tcPr>
          <w:p w14:paraId="3B84B969" w14:textId="77777777" w:rsidR="0038739D" w:rsidRPr="0049738A" w:rsidRDefault="0038739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Marketing strategy</w:t>
            </w:r>
          </w:p>
        </w:tc>
        <w:tc>
          <w:tcPr>
            <w:tcW w:w="8509" w:type="dxa"/>
          </w:tcPr>
          <w:p w14:paraId="6DC9C656" w14:textId="2AC25D8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Reach: AWS co-sell through ACE, with five ACE opportunity submissions committed by the partners for this solution; and joint outbound from both partners.</w:t>
            </w:r>
          </w:p>
          <w:p w14:paraId="6DC9C656" w14:textId="2AC25D8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[Sponsored AWS marketing campaign participation — to confirm.]</w:t>
            </w:r>
          </w:p>
        </w:tc>
      </w:tr>
      <w:tr w:rsidR="0038739D" w:rsidRPr="001948BD" w14:paraId="554D216D" w14:textId="77777777" w:rsidTr="00FD7496">
        <w:trPr>
          <w:trHeight w:val="989"/>
        </w:trPr>
        <w:tc>
          <w:tcPr>
            <w:tcW w:w="2376" w:type="dxa"/>
            <w:shd w:val="clear" w:color="auto" w:fill="7F7F7F" w:themeFill="text1" w:themeFillTint="80"/>
          </w:tcPr>
          <w:p w14:paraId="2D175383" w14:textId="77777777" w:rsidR="0038739D" w:rsidRPr="0049738A" w:rsidRDefault="0038739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Organization/Teaming Structure</w:t>
            </w:r>
          </w:p>
        </w:tc>
        <w:tc>
          <w:tcPr>
            <w:tcW w:w="8509" w:type="dxa"/>
          </w:tcPr>
          <w:p w14:paraId="72EBA606" w14:textId="18882F5B" w:rsidR="0038739D" w:rsidRPr="001948BD" w:rsidRDefault="001948BD">
            <w:pPr>
              <w:rPr>
                <w:rFonts w:ascii="Amazon Ember" w:hAnsi="Amazon Ember" w:cs="Amazon Ember"/>
                <w:sz w:val="20"/>
                <w:szCs w:val="20"/>
              </w:rPr>
            </w:pPr>
            <w:r>
              <w:rPr>
                <w:rFonts w:ascii="Amazon Ember" w:hAnsi="Amazon Ember" w:cs="Amazon Ember"/>
                <w:sz w:val="20"/>
                <w:szCs w:val="20"/>
              </w:rPr>
              <w:t xml:space="preserve">OBP staffs each engagement with a named alliance lead and a named backup, so the cadence holds through absence.</w:t>
            </w:r>
          </w:p>
          <w:p w14:paraId="72EBA606" w14:textId="18882F5B" w:rsidR="0038739D" w:rsidRPr="001948BD" w:rsidRDefault="001948BD">
            <w:pPr>
              <w:rPr>
                <w:rFonts w:ascii="Amazon Ember" w:hAnsi="Amazon Ember" w:cs="Amazon Ember"/>
                <w:sz w:val="20"/>
                <w:szCs w:val="20"/>
              </w:rPr>
            </w:pPr>
            <w:r>
              <w:rPr>
                <w:rFonts w:ascii="Amazon Ember" w:hAnsi="Amazon Ember" w:cs="Amazon Ember"/>
                <w:sz w:val="20"/>
                <w:szCs w:val="20"/>
              </w:rPr>
              <w:t xml:space="preserve">The staffing model sets named-owner hours per rung and how many accounts one owner can hold. [Staffing model — to confirm.]</w:t>
            </w:r>
          </w:p>
          <w:p w14:paraId="72EBA606" w14:textId="18882F5B" w:rsidR="0038739D" w:rsidRPr="001948BD" w:rsidRDefault="001948BD">
            <w:pPr>
              <w:rPr>
                <w:rFonts w:ascii="Amazon Ember" w:hAnsi="Amazon Ember" w:cs="Amazon Ember"/>
                <w:sz w:val="20"/>
                <w:szCs w:val="20"/>
              </w:rPr>
            </w:pPr>
            <w:r>
              <w:rPr>
                <w:rFonts w:ascii="Amazon Ember" w:hAnsi="Amazon Ember" w:cs="Amazon Ember"/>
                <w:sz w:val="20"/>
                <w:szCs w:val="20"/>
              </w:rPr>
              <w:t xml:space="preserve">Hiring is anticipated at [volume threshold — to model].</w:t>
            </w:r>
          </w:p>
        </w:tc>
      </w:tr>
      <w:tr w:rsidR="0038739D" w:rsidRPr="001948BD" w14:paraId="308361FF" w14:textId="77777777" w:rsidTr="00FD7496">
        <w:trPr>
          <w:trHeight w:val="1070"/>
        </w:trPr>
        <w:tc>
          <w:tcPr>
            <w:tcW w:w="2376" w:type="dxa"/>
            <w:shd w:val="clear" w:color="auto" w:fill="7F7F7F" w:themeFill="text1" w:themeFillTint="80"/>
          </w:tcPr>
          <w:p w14:paraId="0B082625" w14:textId="77777777" w:rsidR="0038739D" w:rsidRPr="0049738A" w:rsidRDefault="0038739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lastRenderedPageBreak/>
              <w:t>Schedule</w:t>
            </w:r>
          </w:p>
        </w:tc>
        <w:tc>
          <w:tcPr>
            <w:tcW w:w="8509" w:type="dxa"/>
          </w:tcPr>
          <w:p w14:paraId="52AC2139" w14:textId="3C8C2DA1" w:rsidR="0038739D" w:rsidRPr="001948BD" w:rsidRDefault="001948BD">
            <w:pPr>
              <w:rPr>
                <w:rFonts w:ascii="Amazon Ember" w:hAnsi="Amazon Ember" w:cs="Amazon Ember"/>
                <w:sz w:val="20"/>
                <w:szCs w:val="20"/>
              </w:rPr>
            </w:pPr>
            <w:r>
              <w:rPr>
                <w:rFonts w:ascii="Amazon Ember" w:hAnsi="Amazon Ember" w:cs="Amazon Ember"/>
                <w:sz w:val="20"/>
                <w:szCs w:val="20"/>
              </w:rPr>
              <w:t xml:space="preserve">Per engagement: a twelve-month term, with the review and planning cadence running from kickoff. [Cadence counts and the action-log service level — to confirm with the staffing model.]</w:t>
            </w:r>
          </w:p>
          <w:p w14:paraId="52AC2139" w14:textId="3C8C2DA1" w:rsidR="0038739D" w:rsidRPr="001948BD" w:rsidRDefault="001948BD">
            <w:pPr>
              <w:rPr>
                <w:rFonts w:ascii="Amazon Ember" w:hAnsi="Amazon Ember" w:cs="Amazon Ember"/>
                <w:sz w:val="20"/>
                <w:szCs w:val="20"/>
              </w:rPr>
            </w:pPr>
            <w:r>
              <w:rPr>
                <w:rFonts w:ascii="Amazon Ember" w:hAnsi="Amazon Ember" w:cs="Amazon Ember"/>
                <w:sz w:val="20"/>
                <w:szCs w:val="20"/>
              </w:rPr>
              <w:t xml:space="preserve">Constraints: every programme outcome runs to AWS decision timelines, which AWS sets; the twelve-month listing deadline applies from entry [clock basis — to confirm with AWS].</w:t>
            </w:r>
          </w:p>
        </w:tc>
      </w:tr>
      <w:tr w:rsidR="0038739D" w:rsidRPr="001948BD" w14:paraId="7721648C" w14:textId="77777777" w:rsidTr="00063517">
        <w:trPr>
          <w:trHeight w:val="710"/>
        </w:trPr>
        <w:tc>
          <w:tcPr>
            <w:tcW w:w="2376" w:type="dxa"/>
            <w:shd w:val="clear" w:color="auto" w:fill="7F7F7F" w:themeFill="text1" w:themeFillTint="80"/>
          </w:tcPr>
          <w:p w14:paraId="3B5348C2" w14:textId="77777777" w:rsidR="0038739D" w:rsidRPr="0049738A" w:rsidRDefault="001948B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 xml:space="preserve">Initial Financial projections</w:t>
            </w:r>
          </w:p>
        </w:tc>
        <w:tc>
          <w:tcPr>
            <w:tcW w:w="8509" w:type="dxa"/>
          </w:tcPr>
          <w:p w14:paraId="051AFB25" w14:textId="3390ECA6" w:rsidR="0038739D" w:rsidRPr="001948BD" w:rsidRDefault="00017AC7">
            <w:pPr>
              <w:rPr>
                <w:rFonts w:ascii="Amazon Ember" w:hAnsi="Amazon Ember" w:cs="Amazon Ember"/>
                <w:sz w:val="20"/>
                <w:szCs w:val="20"/>
              </w:rPr>
            </w:pPr>
            <w:r>
              <w:rPr>
                <w:rFonts w:ascii="Amazon Ember" w:hAnsi="Amazon Ember" w:cs="Amazon Ember"/>
                <w:sz w:val="20"/>
                <w:szCs w:val="20"/>
              </w:rPr>
              <w:t xml:space="preserve">List price $2,500 / $5,000 / $7,500 a month across three strictly additive tiers, on a twelve-month term. Priced on the seniority of the person on the account.</w:t>
            </w:r>
          </w:p>
          <w:p w14:paraId="051AFB25" w14:textId="3390ECA6" w:rsidR="0038739D" w:rsidRPr="001948BD" w:rsidRDefault="00017AC7">
            <w:pPr>
              <w:rPr>
                <w:rFonts w:ascii="Amazon Ember" w:hAnsi="Amazon Ember" w:cs="Amazon Ember"/>
                <w:sz w:val="20"/>
                <w:szCs w:val="20"/>
              </w:rPr>
            </w:pPr>
            <w:r>
              <w:rPr>
                <w:rFonts w:ascii="Amazon Ember" w:hAnsi="Amazon Ember" w:cs="Amazon Ember"/>
                <w:sz w:val="20"/>
                <w:szCs w:val="20"/>
              </w:rPr>
              <w:t xml:space="preserve">Each rung carries its own included volumes and overflow rates. [Volume forecast, retainer payment terms and margin — to supply.]</w:t>
            </w:r>
          </w:p>
        </w:tc>
      </w:tr>
      <w:tr w:rsidR="001948BD" w:rsidRPr="001948BD" w14:paraId="4824AFB7" w14:textId="77777777" w:rsidTr="00FD7496">
        <w:trPr>
          <w:trHeight w:val="1061"/>
        </w:trPr>
        <w:tc>
          <w:tcPr>
            <w:tcW w:w="2376" w:type="dxa"/>
            <w:shd w:val="clear" w:color="auto" w:fill="7F7F7F" w:themeFill="text1" w:themeFillTint="80"/>
          </w:tcPr>
          <w:p w14:paraId="571B5235" w14:textId="77777777" w:rsidR="001948BD" w:rsidRPr="0049738A" w:rsidRDefault="001948B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Draft Reference Architecture</w:t>
            </w:r>
          </w:p>
        </w:tc>
        <w:tc>
          <w:tcPr>
            <w:tcW w:w="8509" w:type="dxa"/>
          </w:tcPr>
          <w:p w14:paraId="4E2DA521" w14:textId="77777777" w:rsidR="001948BD" w:rsidRPr="001948BD" w:rsidRDefault="001948BD">
            <w:pPr>
              <w:jc w:val="center"/>
              <w:rPr>
                <w:rFonts w:ascii="Amazon Ember" w:hAnsi="Amazon Ember" w:cs="Amazon Ember"/>
                <w:sz w:val="20"/>
                <w:szCs w:val="20"/>
              </w:rPr>
            </w:pPr>
            <w:r>
              <w:drawing xmlns:a="http://schemas.openxmlformats.org/drawingml/2006/main" xmlns:pic="http://schemas.openxmlformats.org/drawingml/2006/picture">
                <wp:inline distT="0" distB="0" distL="0" distR="0">
                  <wp:extent cx="5212080" cy="4407408"/>
                  <wp:effectExtent l="0" t="0" r="0" b="0"/>
                  <wp:docPr id="1001" name="02_Managed-AWS-Alliances_architecture.png" descr="Four lanes — ISV customer, OBP, Automatum and AWS. OBP's Director of Alliances runs the reviews, plans and reporting the ISV's CRO and CEO receive, and prepares and files programme applications into AWS Partner Central, which holds the ISV's own ACE opportunities, ISV Accelerate, Competency, MDF and BOX Program listing. Automatum supplies the listing and seller-of-record position; the Partner Central instance the partners' own ACE opportunity submissions are filed from is dashed, pending confirmation. The benefits the ISV captures return on a dashed arrow, because AWS decides them."/>
                  <wp:cNvGraphicFramePr>
                    <a:graphicFrameLocks noChangeAspect="1"/>
                  </wp:cNvGraphicFramePr>
                  <a:graphic>
                    <a:graphicData uri="http://schemas.openxmlformats.org/drawingml/2006/picture">
                      <pic:pic>
                        <pic:nvPicPr>
                          <pic:cNvPr id="1001" name="02_Managed-AWS-Alliances_architecture.png" descr="Four lanes — ISV customer, OBP, Automatum and AWS. OBP's Director of Alliances runs the reviews, plans and reporting the ISV's CRO and CEO receive, and prepares and files programme applications into AWS Partner Central, which holds the ISV's own ACE opportunities, ISV Accelerate, Competency, MDF and BOX Program listing. Automatum supplies the listing and seller-of-record position; the Partner Central instance the partners' own ACE opportunity submissions are filed from is dashed, pending confirmation. The benefits the ISV captures return on a dashed arrow, because AWS decides them."/>
                          <pic:cNvPicPr/>
                        </pic:nvPicPr>
                        <pic:blipFill>
                          <a:blip r:embed="rId12"/>
                          <a:stretch>
                            <a:fillRect/>
                          </a:stretch>
                        </pic:blipFill>
                        <pic:spPr>
                          <a:xfrm>
                            <a:off x="0" y="0"/>
                            <a:ext cx="5212080" cy="4407408"/>
                          </a:xfrm>
                          <a:prstGeom prst="rect">
                            <a:avLst/>
                          </a:prstGeom>
                        </pic:spPr>
                      </pic:pic>
                    </a:graphicData>
                  </a:graphic>
                </wp:inline>
              </w:drawing>
            </w:r>
          </w:p>
        </w:tc>
      </w:tr>
      <w:tr w:rsidR="001948BD" w:rsidRPr="001948BD" w14:paraId="43FBB842" w14:textId="77777777" w:rsidTr="00FD7496">
        <w:trPr>
          <w:trHeight w:val="989"/>
        </w:trPr>
        <w:tc>
          <w:tcPr>
            <w:tcW w:w="2376" w:type="dxa"/>
            <w:shd w:val="clear" w:color="auto" w:fill="7F7F7F" w:themeFill="text1" w:themeFillTint="80"/>
          </w:tcPr>
          <w:p w14:paraId="4275D952" w14:textId="77777777" w:rsidR="001948BD" w:rsidRPr="0049738A" w:rsidRDefault="001948B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First Customer Targets</w:t>
            </w:r>
          </w:p>
        </w:tc>
        <w:tc>
          <w:tcPr>
            <w:tcW w:w="8509" w:type="dxa"/>
          </w:tcPr>
          <w:p w14:paraId="3E1EF076" w14:textId="59D36D4D" w:rsidR="001948BD" w:rsidRPr="001948BD" w:rsidRDefault="001948BD">
            <w:pPr>
              <w:rPr>
                <w:rFonts w:ascii="Amazon Ember" w:hAnsi="Amazon Ember" w:cs="Amazon Ember"/>
                <w:sz w:val="20"/>
                <w:szCs w:val="20"/>
              </w:rPr>
            </w:pPr>
            <w:r>
              <w:rPr>
                <w:rFonts w:ascii="Amazon Ember" w:hAnsi="Amazon Ember" w:cs="Amazon Ember"/>
                <w:sz w:val="20"/>
                <w:szCs w:val="20"/>
              </w:rPr>
              <w:t xml:space="preserve">[Initial customers involved in solution design, with ACE opportunity links where entered — to supply.]</w:t>
            </w:r>
          </w:p>
        </w:tc>
      </w:tr>
      <w:tr w:rsidR="0038739D" w:rsidRPr="001948BD" w14:paraId="77CA5DEA" w14:textId="77777777" w:rsidTr="00FD7496">
        <w:trPr>
          <w:trHeight w:val="1016"/>
        </w:trPr>
        <w:tc>
          <w:tcPr>
            <w:tcW w:w="2376" w:type="dxa"/>
            <w:shd w:val="clear" w:color="auto" w:fill="7F7F7F" w:themeFill="text1" w:themeFillTint="80"/>
          </w:tcPr>
          <w:p w14:paraId="2AD88A34" w14:textId="77777777" w:rsidR="0038739D" w:rsidRPr="0049738A" w:rsidRDefault="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Findings and recommendations</w:t>
            </w:r>
          </w:p>
        </w:tc>
        <w:tc>
          <w:tcPr>
            <w:tcW w:w="8509" w:type="dxa"/>
          </w:tcPr>
          <w:p w14:paraId="503AB8A4" w14:textId="20D33EA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Both partners recommend proceeding.</w:t>
            </w:r>
          </w:p>
          <w:p w14:paraId="503AB8A4" w14:textId="20D33EA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Findings: the buyer is the CRO, and the CEO co-sponsors; the outcome is top-line — AWS-sourced pipeline the ISV converts into net new customers and revenue of its own — with a commercial model sound at list price. Every commitment here is a staffing commitment, and delivery capacity is the open risk.</w:t>
            </w:r>
          </w:p>
        </w:tc>
      </w:tr>
    </w:tbl>
    <w:p w14:paraId="2981E141" w14:textId="77777777" w:rsidR="00FD7496" w:rsidRDefault="00FD7496"/>
    <w:p w14:paraId="76AB4F34" w14:textId="77777777" w:rsidR="00FD7496" w:rsidRPr="00FD7496" w:rsidRDefault="00FD7496" w:rsidP="00FD7496">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 xml:space="preserve">Solution Team Structure</w:t>
      </w:r>
    </w:p>
    <w:tbl>
      <w:tblPr>
        <w:tblStyle w:val="TableGrid"/>
        <w:tblW w:w="10885" w:type="dxa"/>
        <w:tblLook w:val="04A0" w:firstRow="1" w:lastRow="0" w:firstColumn="1" w:lastColumn="0" w:noHBand="0" w:noVBand="1"/>
      </w:tblPr>
      <w:tblGrid>
        <w:gridCol w:w="2376"/>
        <w:gridCol w:w="8509"/>
      </w:tblGrid>
      <w:tr w:rsidR="00FD7496" w:rsidRPr="001948BD" w14:paraId="263E93AD" w14:textId="77777777" w:rsidTr="00FD7496">
        <w:trPr>
          <w:trHeight w:val="1088"/>
        </w:trPr>
        <w:tc>
          <w:tcPr>
            <w:tcW w:w="2376" w:type="dxa"/>
            <w:shd w:val="clear" w:color="auto" w:fill="7F7F7F" w:themeFill="text1" w:themeFillTint="80"/>
          </w:tcPr>
          <w:p w14:paraId="250A80DE" w14:textId="77777777" w:rsidR="00FD7496" w:rsidRPr="0049738A" w:rsidRDefault="00FD7496" w:rsidP="00072157">
            <w:pPr>
              <w:rPr>
                <w:rFonts w:ascii="Amazon Ember" w:hAnsi="Amazon Ember" w:cs="Amazon Ember"/>
                <w:color w:val="FFFFFF" w:themeColor="background1"/>
                <w:sz w:val="20"/>
                <w:szCs w:val="20"/>
              </w:rPr>
            </w:pPr>
            <w:r>
              <w:rPr>
                <w:rFonts w:ascii="Amazon Ember" w:hAnsi="Amazon Ember" w:cs="Amazon Ember"/>
                <w:b/>
                <w:bCs/>
                <w:color w:val="FFFFFF" w:themeColor="background1"/>
                <w:sz w:val="20"/>
                <w:szCs w:val="20"/>
              </w:rPr>
              <w:t>Which Partner is the first line of support? How does the support model work?</w:t>
            </w:r>
          </w:p>
        </w:tc>
        <w:tc>
          <w:tcPr>
            <w:tcW w:w="8509" w:type="dxa"/>
          </w:tcPr>
          <w:p w14:paraId="1EFE8B9C" w14:textId="1DE8C04C" w:rsidR="00FD7496" w:rsidRPr="001948BD" w:rsidRDefault="00FD7496" w:rsidP="00072157">
            <w:pPr>
              <w:rPr>
                <w:rFonts w:ascii="Amazon Ember" w:hAnsi="Amazon Ember" w:cs="Amazon Ember"/>
                <w:sz w:val="20"/>
                <w:szCs w:val="20"/>
              </w:rPr>
            </w:pPr>
            <w:r>
              <w:rPr>
                <w:rFonts w:ascii="Amazon Ember" w:hAnsi="Amazon Ember" w:cs="Amazon Ember"/>
                <w:sz w:val="20"/>
                <w:szCs w:val="20"/>
              </w:rPr>
              <w:t xml:space="preserve">OBP is first line of support and owns the customer relationship through a named alliance lead with a named backup. Automatum is first line for the listing, private offers, selling authorizations and the seller-of-record position. Escalation between the partners is [named path — to define].</w:t>
            </w:r>
          </w:p>
        </w:tc>
      </w:tr>
      <w:tr w:rsidR="00FD7496" w:rsidRPr="001948BD" w14:paraId="1FC3FCC4" w14:textId="77777777" w:rsidTr="00072157">
        <w:trPr>
          <w:trHeight w:val="980"/>
        </w:trPr>
        <w:tc>
          <w:tcPr>
            <w:tcW w:w="2376" w:type="dxa"/>
            <w:shd w:val="clear" w:color="auto" w:fill="7F7F7F" w:themeFill="text1" w:themeFillTint="80"/>
          </w:tcPr>
          <w:p w14:paraId="49B40992" w14:textId="77777777" w:rsidR="00FD7496" w:rsidRPr="0049738A" w:rsidRDefault="00FD7496" w:rsidP="00072157">
            <w:pPr>
              <w:rPr>
                <w:rFonts w:ascii="Amazon Ember" w:hAnsi="Amazon Ember" w:cs="Amazon Ember"/>
                <w:color w:val="FFFFFF" w:themeColor="background1"/>
                <w:sz w:val="20"/>
                <w:szCs w:val="20"/>
              </w:rPr>
            </w:pPr>
            <w:r>
              <w:rPr>
                <w:rFonts w:ascii="Amazon Ember" w:hAnsi="Amazon Ember" w:cs="Amazon Ember"/>
                <w:b/>
                <w:bCs/>
                <w:color w:val="FFFFFF" w:themeColor="background1"/>
                <w:sz w:val="20"/>
                <w:szCs w:val="20"/>
              </w:rPr>
              <w:t>Who generated opportunities for the solution? If multiple, describe how the partners work together?</w:t>
            </w:r>
          </w:p>
        </w:tc>
        <w:tc>
          <w:tcPr>
            <w:tcW w:w="8509" w:type="dxa"/>
          </w:tcPr>
          <w:p w14:paraId="1AE008F2" w14:textId="1EB3D3F5" w:rsidR="00FD7496" w:rsidRPr="001948BD" w:rsidRDefault="00FD7496" w:rsidP="00072157">
            <w:pPr>
              <w:rPr>
                <w:rFonts w:ascii="Amazon Ember" w:hAnsi="Amazon Ember" w:cs="Amazon Ember"/>
                <w:sz w:val="20"/>
                <w:szCs w:val="20"/>
              </w:rPr>
            </w:pPr>
            <w:r>
              <w:rPr>
                <w:rFonts w:ascii="Amazon Ember" w:hAnsi="Amazon Ember" w:cs="Amazon Ember"/>
                <w:sz w:val="20"/>
                <w:szCs w:val="20"/>
              </w:rPr>
              <w:t xml:space="preserve">Both partners source, and AWS sources through ACE, where five opportunity submissions are committed for this solution — Automatum and OBP registering their own sales of it. An opportunity is registered against this Solution ID. The ISV customer's co-sell deals are the customer's own opportunities, raised on the customer's own deals and running through the customer's own opportunity flow.</w:t>
            </w:r>
          </w:p>
        </w:tc>
      </w:tr>
      <w:tr w:rsidR="00FD7496" w:rsidRPr="001948BD" w14:paraId="57CD8809" w14:textId="77777777" w:rsidTr="00072157">
        <w:trPr>
          <w:trHeight w:val="971"/>
        </w:trPr>
        <w:tc>
          <w:tcPr>
            <w:tcW w:w="2376" w:type="dxa"/>
            <w:shd w:val="clear" w:color="auto" w:fill="7F7F7F" w:themeFill="text1" w:themeFillTint="80"/>
          </w:tcPr>
          <w:p w14:paraId="3CC49E4E" w14:textId="77777777" w:rsidR="00FD7496" w:rsidRPr="0049738A" w:rsidRDefault="00063517" w:rsidP="00072157">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Have the partners determine if they can work together commercially?</w:t>
            </w:r>
          </w:p>
        </w:tc>
        <w:tc>
          <w:tcPr>
            <w:tcW w:w="8509" w:type="dxa"/>
          </w:tcPr>
          <w:p w14:paraId="5DF9EB87" w14:textId="6EA47EB0" w:rsidR="00FD7496" w:rsidRPr="001948BD" w:rsidRDefault="00FD7496" w:rsidP="00072157">
            <w:pPr>
              <w:rPr>
                <w:rFonts w:ascii="Amazon Ember" w:hAnsi="Amazon Ember" w:cs="Amazon Ember"/>
                <w:sz w:val="20"/>
                <w:szCs w:val="20"/>
              </w:rPr>
            </w:pPr>
            <w:r>
              <w:rPr>
                <w:rFonts w:ascii="Amazon Ember" w:hAnsi="Amazon Ember" w:cs="Amazon Ember"/>
                <w:sz w:val="20"/>
                <w:szCs w:val="20"/>
              </w:rPr>
              <w:t xml:space="preserve">Not yet. The commercial terms between the partners cover the revenue split on each line, the flow of funds and payment trigger, Marketplace fee treatment and milestone apportionment.</w:t>
            </w:r>
          </w:p>
        </w:tc>
      </w:tr>
    </w:tbl>
    <w:p w14:paraId="02E8B3FD" w14:textId="77777777" w:rsidR="00FD7496" w:rsidRDefault="00FD7496"/>
    <w:p w14:paraId="344DA7E9" w14:textId="77777777" w:rsidR="00B05421" w:rsidRDefault="00185E70">
      <w:r>
        <w:rPr>
          <w:noProof/>
        </w:rPr>
        <mc:AlternateContent>
          <mc:Choice Requires="wps">
            <w:drawing>
              <wp:anchor distT="0" distB="0" distL="114300" distR="114300" simplePos="0" relativeHeight="251660288" behindDoc="0" locked="0" layoutInCell="1" allowOverlap="1" wp14:anchorId="325FFC4A" wp14:editId="5E3EA4D5">
                <wp:simplePos x="0" y="0"/>
                <wp:positionH relativeFrom="column">
                  <wp:posOffset>306271</wp:posOffset>
                </wp:positionH>
                <wp:positionV relativeFrom="paragraph">
                  <wp:posOffset>133383</wp:posOffset>
                </wp:positionV>
                <wp:extent cx="6261100" cy="535940"/>
                <wp:effectExtent l="12700" t="12700" r="12700" b="10160"/>
                <wp:wrapNone/>
                <wp:docPr id="1458579357" name="Text Box 2"/>
                <wp:cNvGraphicFramePr/>
                <a:graphic xmlns:a="http://schemas.openxmlformats.org/drawingml/2006/main">
                  <a:graphicData uri="http://schemas.microsoft.com/office/word/2010/wordprocessingShape">
                    <wps:wsp>
                      <wps:cNvSpPr txBox="1"/>
                      <wps:spPr>
                        <a:xfrm>
                          <a:off x="0" y="0"/>
                          <a:ext cx="6261100" cy="535940"/>
                        </a:xfrm>
                        <a:prstGeom prst="rect">
                          <a:avLst/>
                        </a:prstGeom>
                        <a:solidFill>
                          <a:schemeClr val="lt1"/>
                        </a:solidFill>
                        <a:ln w="28575">
                          <a:solidFill>
                            <a:schemeClr val="accent2"/>
                          </a:solidFill>
                        </a:ln>
                      </wps:spPr>
                      <wps:txbx>
                        <w:txbxContent>
                          <w:p w14:paraId="23C69FE6" w14:textId="4C044182" w:rsidR="00185E70" w:rsidRDefault="00185E70">
                            <w:r>
                              <w:rPr>
                                <w:b/>
                                <w:bCs/>
                              </w:rPr>
                              <w:t>Next steps:</w:t>
                            </w:r>
                            <w:r>
                              <w:t xml:space="preserve"> Submit Feasibility study </w:t>
                            </w:r>
                            <w:hyperlink r:id="rId6" w:history="1">
                              <w:r>
                                <w:rPr>
                                  <w:rStyle w:val="Hyperlink"/>
                                </w:rPr>
                                <w:t>here</w:t>
                              </w:r>
                            </w:hyperlink>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5FFC4A" id="Text Box 2" o:spid="_x0000_s1027" type="#_x0000_t202" style="position:absolute;margin-left:24.1pt;margin-top:10.5pt;width:493pt;height:42.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LKTZOwIAAIgEAAAOAAAAZHJzL2Uyb0RvYy54bWysVEtv2zAMvg/YfxB0Xxx7SdoacYosRYYB RVsgLXpWZDkxIIuaxMTOfv0o5d3tNOwikyLFx/eRHt93jWZb5XwNpuBpr8+ZMhLK2qwK/vY6/3LL mUdhSqHBqILvlOf3k8+fxq3NVQZr0KVyjIIYn7e24GtEmyeJl2vVCN8DqwwZK3CNQFLdKimdaCl6 o5Os3x8lLbjSOpDKe7p92Bv5JMavKiXxuaq8QqYLTrVhPF08l+FMJmORr5yw61oeyhD/UEUjakNJ T6EeBAq2cfUfoZpaOvBQYU9Ck0BV1VLFHqibtP+hm8VaWBV7IXC8PcHk/19Y+bRd2BfHsPsGHREY AGmtzz1dhn66yjXhS5UyshOEuxNsqkMm6XKUjdK0TyZJtuHX4d0g4pqcX1vn8buChgWh4I5oiWiJ 7aNHykiuR5eQzIOuy3mtdVTCKKiZdmwriESNsUZ6ceWlDWsLnt0Ob4Yx8pUxTtM5hJBSGcxCq9dh SNOGLs8ABAm7Zcfq8gKcJZQ7wszBfpy8lfOaGnsUHl+Eo/khLGgn8JmOSgMVBgeJszW4X3+7D/5E K1k5a2keC+5/boRTnOkfhgi/SwcEK8OoDIY3GSnu0rK8tJhNMwNCK6XtszKKwR/1UawcNO+0OtOQ lUzCSMpdcDyKM9xvCa2eVNNpdKKRtQIfzcLKEDqwE2h77d6FswdukabiCY6TK/IPFO99w0sD0w1C VUf+A857VA/w07hHdg6rGfbpUo9e5x/I5DcAAAD//wMAUEsDBBQABgAIAAAAIQAMl2jv3wAAAA8B AAAPAAAAZHJzL2Rvd25yZXYueG1sTE9NT8MwDL0j8R8iI3FjaUtBo2s6wSbEhcsGB45eY9qKJqmS bMv+Pe4JLpbtZ7+Pep3MKE7kw+CsgnyRgSDbOj3YTsHnx+vdEkSIaDWOzpKCCwVYN9dXNVbane2O TvvYCSaxoUIFfYxTJWVoezIYFm4iy9i38wYjj76T2uOZyc0oiyx7lAYHywo9TrTpqf3ZH42CXSrk pmvf3v2UdD4+YdLl14tStzdpu+LyvAIRKcW/D5gzsH9o2NjBHa0OYlRQLgu+VFDknGvGs/uSN4e5 eyhBNrX8n6P5BQAA//8DAFBLAQItABQABgAIAAAAIQC2gziS/gAAAOEBAAATAAAAAAAAAAAAAAAA AAAAAABbQ29udGVudF9UeXBlc10ueG1sUEsBAi0AFAAGAAgAAAAhADj9If/WAAAAlAEAAAsAAAAA AAAAAAAAAAAALwEAAF9yZWxzLy5yZWxzUEsBAi0AFAAGAAgAAAAhAEEspNk7AgAAiAQAAA4AAAAA AAAAAAAAAAAALgIAAGRycy9lMm9Eb2MueG1sUEsBAi0AFAAGAAgAAAAhAAyXaO/fAAAADwEAAA8A AAAAAAAAAAAAAAAAlQQAAGRycy9kb3ducmV2LnhtbFBLBQYAAAAABAAEAPMAAAChBQAAAAA= " fillcolor="white [3201]" strokecolor="#ed7d31 [3205]" strokeweight="2.25pt">
                <v:textbox>
                  <w:txbxContent>
                    <w:p w14:paraId="23C69FE6" w14:textId="4C044182" w:rsidR="00185E70" w:rsidRDefault="00185E70">
                      <w:r>
                        <w:rPr>
                          <w:b/>
                          <w:bCs/>
                        </w:rPr>
                        <w:t>Next steps:</w:t>
                      </w:r>
                      <w:r>
                        <w:t xml:space="preserve"> Submit Feasibility study </w:t>
                      </w:r>
                      <w:hyperlink r:id="rId7" w:history="1">
                        <w:r>
                          <w:rPr>
                            <w:rStyle w:val="Hyperlink"/>
                          </w:rPr>
                          <w:t>here</w:t>
                        </w:r>
                      </w:hyperlink>
                      <w:r>
                        <w:t>.</w:t>
                      </w:r>
                    </w:p>
                  </w:txbxContent>
                </v:textbox>
              </v:shape>
            </w:pict>
          </mc:Fallback>
        </mc:AlternateContent>
      </w:r>
    </w:p>
    <w:p w14:paraId="222F5590" w14:textId="77777777" w:rsidR="00185E70" w:rsidRDefault="00185E70"/>
    <w:p w14:paraId="0CF23D79" w14:textId="77777777" w:rsidR="00FD7496" w:rsidRDefault="00FD7496"/>
    <w:p w14:paraId="442CFB5C" w14:textId="77777777" w:rsidR="00FD7496" w:rsidRDefault="00FD7496"/>
    <w:p w14:paraId="6B8A4F82" w14:textId="2A9C9FC6" w:rsidR="00185E70" w:rsidRPr="00017AC7" w:rsidRDefault="00FD7496" w:rsidP="00017AC7">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AWS Feedback</w:t>
      </w:r>
    </w:p>
    <w:tbl>
      <w:tblPr>
        <w:tblStyle w:val="TableGrid"/>
        <w:tblW w:w="0" w:type="auto"/>
        <w:tblLook w:val="04A0" w:firstRow="1" w:lastRow="0" w:firstColumn="1" w:lastColumn="0" w:noHBand="0" w:noVBand="1"/>
      </w:tblPr>
      <w:tblGrid>
        <w:gridCol w:w="2352"/>
        <w:gridCol w:w="8263"/>
      </w:tblGrid>
      <w:tr w:rsidR="00B05421" w:rsidRPr="001948BD" w14:paraId="0BF12E7A" w14:textId="77777777" w:rsidTr="00BE160B">
        <w:trPr>
          <w:trHeight w:val="1016"/>
        </w:trPr>
        <w:tc>
          <w:tcPr>
            <w:tcW w:w="2352" w:type="dxa"/>
            <w:shd w:val="clear" w:color="auto" w:fill="7F7F7F" w:themeFill="text1" w:themeFillTint="80"/>
          </w:tcPr>
          <w:p w14:paraId="34191375" w14:textId="77777777" w:rsidR="00B05421" w:rsidRPr="0049738A" w:rsidRDefault="00B05421" w:rsidP="00BE160B">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 xml:space="preserve">Additional input and recommendations from AWS teams</w:t>
            </w:r>
          </w:p>
        </w:tc>
        <w:tc>
          <w:tcPr>
            <w:tcW w:w="8263" w:type="dxa"/>
          </w:tcPr>
          <w:p w14:paraId="410C3244" w14:textId="77777777" w:rsidR="00B05421" w:rsidRPr="001948BD" w:rsidRDefault="00B05421" w:rsidP="00BE160B">
            <w:pPr>
              <w:rPr>
                <w:rFonts w:ascii="Amazon Ember" w:hAnsi="Amazon Ember" w:cs="Amazon Ember"/>
                <w:sz w:val="20"/>
                <w:szCs w:val="20"/>
              </w:rPr>
            </w:pPr>
            <w:r>
              <w:rPr>
                <w:rFonts w:ascii="Amazon Ember" w:hAnsi="Amazon Ember" w:cs="Amazon Ember"/>
                <w:sz w:val="20"/>
                <w:szCs w:val="20"/>
              </w:rPr>
              <w:t>[leave blank in submission. AWS feedback to be included with any feedback or additional steps required.]</w:t>
            </w:r>
          </w:p>
        </w:tc>
      </w:tr>
    </w:tbl>
    <w:p w14:paraId="3E90B4A5" w14:textId="77777777" w:rsidR="0038739D" w:rsidRDefault="00B05421">
      <w:r>
        <w:t xml:space="preserve"> </w:t>
      </w:r>
    </w:p>
    <w:sectPr w:rsidR="0038739D" w:rsidSect="008B22EC">
      <w:headerReference w:type="default" r:id="rId8"/>
      <w:footerReference w:type="default" r:id="rId9"/>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AA6DF6" w14:textId="77777777" w:rsidR="00BE1DFB" w:rsidRDefault="00BE1DFB" w:rsidP="0038739D">
      <w:r>
        <w:separator/>
      </w:r>
    </w:p>
  </w:endnote>
  <w:endnote w:type="continuationSeparator" w:id="0">
    <w:p w14:paraId="5B95F960" w14:textId="77777777" w:rsidR="00BE1DFB" w:rsidRDefault="00BE1DFB" w:rsidP="003873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mazon Ember">
    <w:altName w:val="Calibri"/>
    <w:panose1 w:val="020B0603020204020204"/>
    <w:charset w:val="00"/>
    <w:family w:val="swiss"/>
    <w:pitch w:val="variable"/>
    <w:sig w:usb0="A00002EF" w:usb1="5000205B" w:usb2="00000028" w:usb3="00000000" w:csb0="0000009F" w:csb1="00000000"/>
  </w:font>
  <w:font w:name="Amazon Ember Cd RC">
    <w:altName w:val="Calibri"/>
    <w:panose1 w:val="020B0606020204020204"/>
    <w:charset w:val="00"/>
    <w:family w:val="swiss"/>
    <w:pitch w:val="variable"/>
    <w:sig w:usb0="A00002EF" w:usb1="5000205B" w:usb2="00000028" w:usb3="00000000" w:csb0="0000009F" w:csb1="00000000"/>
  </w:font>
  <w:font w:name="Malgun Gothic">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3791B" w14:textId="77777777" w:rsidR="00F57974" w:rsidRDefault="00F57974" w:rsidP="00F57974">
    <w:pPr>
      <w:rPr>
        <w:sz w:val="12"/>
        <w:szCs w:val="20"/>
      </w:rPr>
    </w:pPr>
    <w:r w:rsidRPr="00BF649E">
      <w:rPr>
        <w:sz w:val="12"/>
        <w:szCs w:val="20"/>
      </w:rPr>
      <w:t xml:space="preserve">This document is for discussion purposes only and does not create a legally binding or enforceable agreement or offer and is not enforceable against either party.  </w:t>
    </w:r>
  </w:p>
  <w:p w14:paraId="5D41C36B" w14:textId="3EF2C9D2" w:rsidR="00017AC7" w:rsidRPr="00BF649E" w:rsidRDefault="00F57974" w:rsidP="00F57974">
    <w:pPr>
      <w:rPr>
        <w:sz w:val="12"/>
        <w:szCs w:val="20"/>
      </w:rPr>
    </w:pPr>
    <w:r w:rsidRPr="00BF649E">
      <w:rPr>
        <w:sz w:val="12"/>
        <w:szCs w:val="20"/>
      </w:rPr>
      <w:t>Neither party will be liable to the other party as a result of the failure to fulfill any obligation described in this document or the failure to enter into any agreement contemplated by this document.</w:t>
    </w:r>
    <w:r>
      <w:rPr>
        <w:sz w:val="12"/>
        <w:szCs w:val="20"/>
      </w:rPr>
      <w:t xml:space="preserve"> </w:t>
    </w:r>
  </w:p>
  <w:p w14:paraId="6297F234" w14:textId="77777777" w:rsidR="00FD7496" w:rsidRPr="00F57974" w:rsidRDefault="00FD7496" w:rsidP="00F579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6843BA" w14:textId="77777777" w:rsidR="00BE1DFB" w:rsidRDefault="00BE1DFB" w:rsidP="0038739D">
      <w:r>
        <w:separator/>
      </w:r>
    </w:p>
  </w:footnote>
  <w:footnote w:type="continuationSeparator" w:id="0">
    <w:p w14:paraId="78273883" w14:textId="77777777" w:rsidR="00BE1DFB" w:rsidRDefault="00BE1DFB" w:rsidP="0038739D">
      <w:r>
        <w:continuationSeparator/>
      </w:r>
    </w:p>
  </w:footnote>
  <w:footnote w:id="1">
    <w:p w14:paraId="52F986DF" w14:textId="57C77675" w:rsidR="00017AC7" w:rsidRDefault="00017AC7">
      <w:pPr>
        <w:pStyle w:val="FootnoteText"/>
      </w:pPr>
      <w:r>
        <w:rPr>
          <w:rStyle w:val="FootnoteReference"/>
        </w:rPr>
        <w:footnoteRef/>
      </w:r>
      <w:r>
        <w:t xml:space="preserve"> We define a Business Outcome Solution as one that impacts a customer’s top or bottom line.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C3E9E" w14:textId="77777777" w:rsidR="00FD7496" w:rsidRDefault="00FD7496" w:rsidP="00FD7496">
    <w:pPr>
      <w:pStyle w:val="Header"/>
    </w:pPr>
    <w:r>
      <w:rPr>
        <w:noProof/>
      </w:rPr>
      <w:drawing>
        <wp:inline distT="0" distB="0" distL="0" distR="0" wp14:anchorId="1C9BD6BA" wp14:editId="2189685A">
          <wp:extent cx="1259205" cy="34612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13801" cy="361130"/>
                  </a:xfrm>
                  <a:prstGeom prst="rect">
                    <a:avLst/>
                  </a:prstGeom>
                  <a:noFill/>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39D"/>
    <w:rsid w:val="00006AD1"/>
    <w:rsid w:val="00017AC7"/>
    <w:rsid w:val="00063517"/>
    <w:rsid w:val="001037AF"/>
    <w:rsid w:val="001171A7"/>
    <w:rsid w:val="00185E70"/>
    <w:rsid w:val="001948BD"/>
    <w:rsid w:val="00215679"/>
    <w:rsid w:val="00225A19"/>
    <w:rsid w:val="002716E0"/>
    <w:rsid w:val="00332E46"/>
    <w:rsid w:val="00383A61"/>
    <w:rsid w:val="0038739D"/>
    <w:rsid w:val="003C70D3"/>
    <w:rsid w:val="0049738A"/>
    <w:rsid w:val="00734B78"/>
    <w:rsid w:val="00763C2F"/>
    <w:rsid w:val="007B28D7"/>
    <w:rsid w:val="007D3D68"/>
    <w:rsid w:val="0080693C"/>
    <w:rsid w:val="00842AF3"/>
    <w:rsid w:val="008B22EC"/>
    <w:rsid w:val="008B534F"/>
    <w:rsid w:val="009D6156"/>
    <w:rsid w:val="00A67D36"/>
    <w:rsid w:val="00A80CED"/>
    <w:rsid w:val="00B01A02"/>
    <w:rsid w:val="00B05421"/>
    <w:rsid w:val="00B23364"/>
    <w:rsid w:val="00BB6DD0"/>
    <w:rsid w:val="00BE1DFB"/>
    <w:rsid w:val="00C9005A"/>
    <w:rsid w:val="00C96604"/>
    <w:rsid w:val="00D57930"/>
    <w:rsid w:val="00E912BC"/>
    <w:rsid w:val="00F25FCD"/>
    <w:rsid w:val="00F57974"/>
    <w:rsid w:val="00FB4B50"/>
    <w:rsid w:val="00FD74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419A7A"/>
  <w15:chartTrackingRefBased/>
  <w15:docId w15:val="{7136473D-7A29-954C-801E-38DE2D592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nhideWhenUsed/>
    <w:qFormat/>
    <w:rsid w:val="00FD7496"/>
    <w:pPr>
      <w:keepNext/>
      <w:keepLines/>
      <w:spacing w:before="200"/>
      <w:outlineLvl w:val="2"/>
    </w:pPr>
    <w:rPr>
      <w:rFonts w:asciiTheme="majorHAnsi" w:eastAsiaTheme="majorEastAsia" w:hAnsiTheme="majorHAnsi" w:cstheme="majorBidi"/>
      <w:b/>
      <w:bCs/>
      <w:color w:val="4472C4" w:themeColor="accent1"/>
      <w:lang w:eastAsia="ko-K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LineNumber">
    <w:name w:val="line number"/>
    <w:basedOn w:val="DefaultParagraphFont"/>
    <w:uiPriority w:val="99"/>
    <w:semiHidden/>
    <w:unhideWhenUsed/>
    <w:rsid w:val="009D6156"/>
    <w:rPr>
      <w:rFonts w:ascii="Amazon Ember" w:hAnsi="Amazon Ember"/>
      <w:sz w:val="20"/>
    </w:rPr>
  </w:style>
  <w:style w:type="paragraph" w:styleId="Header">
    <w:name w:val="header"/>
    <w:basedOn w:val="Normal"/>
    <w:link w:val="HeaderChar"/>
    <w:uiPriority w:val="99"/>
    <w:unhideWhenUsed/>
    <w:rsid w:val="0038739D"/>
    <w:pPr>
      <w:tabs>
        <w:tab w:val="center" w:pos="4680"/>
        <w:tab w:val="right" w:pos="9360"/>
      </w:tabs>
    </w:pPr>
  </w:style>
  <w:style w:type="character" w:customStyle="1" w:styleId="HeaderChar">
    <w:name w:val="Header Char"/>
    <w:basedOn w:val="DefaultParagraphFont"/>
    <w:link w:val="Header"/>
    <w:uiPriority w:val="99"/>
    <w:rsid w:val="0038739D"/>
  </w:style>
  <w:style w:type="paragraph" w:styleId="Footer">
    <w:name w:val="footer"/>
    <w:basedOn w:val="Normal"/>
    <w:link w:val="FooterChar"/>
    <w:uiPriority w:val="99"/>
    <w:unhideWhenUsed/>
    <w:rsid w:val="0038739D"/>
    <w:pPr>
      <w:tabs>
        <w:tab w:val="center" w:pos="4680"/>
        <w:tab w:val="right" w:pos="9360"/>
      </w:tabs>
    </w:pPr>
  </w:style>
  <w:style w:type="character" w:customStyle="1" w:styleId="FooterChar">
    <w:name w:val="Footer Char"/>
    <w:basedOn w:val="DefaultParagraphFont"/>
    <w:link w:val="Footer"/>
    <w:uiPriority w:val="99"/>
    <w:rsid w:val="0038739D"/>
  </w:style>
  <w:style w:type="paragraph" w:styleId="Title">
    <w:name w:val="Title"/>
    <w:basedOn w:val="Normal"/>
    <w:next w:val="Normal"/>
    <w:link w:val="TitleChar"/>
    <w:uiPriority w:val="10"/>
    <w:qFormat/>
    <w:rsid w:val="0038739D"/>
    <w:pPr>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739D"/>
    <w:rPr>
      <w:rFonts w:asciiTheme="majorHAnsi" w:eastAsiaTheme="majorEastAsia" w:hAnsiTheme="majorHAnsi" w:cstheme="majorBidi"/>
      <w:color w:val="000000" w:themeColor="text1"/>
      <w:sz w:val="56"/>
      <w:szCs w:val="56"/>
    </w:rPr>
  </w:style>
  <w:style w:type="table" w:styleId="TableGrid">
    <w:name w:val="Table Grid"/>
    <w:basedOn w:val="TableNormal"/>
    <w:uiPriority w:val="39"/>
    <w:rsid w:val="0038739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05421"/>
    <w:rPr>
      <w:color w:val="0563C1" w:themeColor="hyperlink"/>
      <w:u w:val="single"/>
    </w:rPr>
  </w:style>
  <w:style w:type="character" w:styleId="UnresolvedMention">
    <w:name w:val="Unresolved Mention"/>
    <w:basedOn w:val="DefaultParagraphFont"/>
    <w:uiPriority w:val="99"/>
    <w:semiHidden/>
    <w:unhideWhenUsed/>
    <w:rsid w:val="00B05421"/>
    <w:rPr>
      <w:color w:val="605E5C"/>
      <w:shd w:val="clear" w:color="auto" w:fill="E1DFDD"/>
    </w:rPr>
  </w:style>
  <w:style w:type="character" w:customStyle="1" w:styleId="Heading3Char">
    <w:name w:val="Heading 3 Char"/>
    <w:basedOn w:val="DefaultParagraphFont"/>
    <w:link w:val="Heading3"/>
    <w:rsid w:val="00FD7496"/>
    <w:rPr>
      <w:rFonts w:asciiTheme="majorHAnsi" w:eastAsiaTheme="majorEastAsia" w:hAnsiTheme="majorHAnsi" w:cstheme="majorBidi"/>
      <w:b/>
      <w:bCs/>
      <w:color w:val="4472C4" w:themeColor="accent1"/>
      <w:lang w:eastAsia="ko-KR"/>
    </w:rPr>
  </w:style>
  <w:style w:type="table" w:styleId="PlainTable1">
    <w:name w:val="Plain Table 1"/>
    <w:basedOn w:val="TableNormal"/>
    <w:uiPriority w:val="41"/>
    <w:rsid w:val="00FD7496"/>
    <w:rPr>
      <w:sz w:val="22"/>
      <w:szCs w:val="22"/>
      <w:lang w:eastAsia="ko-KR"/>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FootnoteText">
    <w:name w:val="footnote text"/>
    <w:basedOn w:val="Normal"/>
    <w:link w:val="FootnoteTextChar"/>
    <w:uiPriority w:val="99"/>
    <w:semiHidden/>
    <w:unhideWhenUsed/>
    <w:rsid w:val="00017AC7"/>
    <w:rPr>
      <w:sz w:val="20"/>
      <w:szCs w:val="20"/>
    </w:rPr>
  </w:style>
  <w:style w:type="character" w:customStyle="1" w:styleId="FootnoteTextChar">
    <w:name w:val="Footnote Text Char"/>
    <w:basedOn w:val="DefaultParagraphFont"/>
    <w:link w:val="FootnoteText"/>
    <w:uiPriority w:val="99"/>
    <w:semiHidden/>
    <w:rsid w:val="00017AC7"/>
    <w:rPr>
      <w:sz w:val="20"/>
      <w:szCs w:val="20"/>
    </w:rPr>
  </w:style>
  <w:style w:type="character" w:styleId="FootnoteReference">
    <w:name w:val="footnote reference"/>
    <w:basedOn w:val="DefaultParagraphFont"/>
    <w:uiPriority w:val="99"/>
    <w:semiHidden/>
    <w:unhideWhenUsed/>
    <w:rsid w:val="00017AC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0415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hyperlink" Target="https://app.smartsheet.com/b/form/1748cde1854e4b6d9d496553324cd712"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app.smartsheet.com/b/form/1748cde1854e4b6d9d496553324cd712"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12" Target="media/image2.png" Type="http://schemas.openxmlformats.org/officeDocument/2006/relationships/image"/></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470</Words>
  <Characters>2683</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Amanda Lowe</dc:creator>
  <cp:keywords/>
  <dc:description/>
  <cp:lastModifiedBy>Lowe, Amanda</cp:lastModifiedBy>
  <cp:revision>4</cp:revision>
  <dcterms:created xsi:type="dcterms:W3CDTF">2024-06-19T23:53:00Z</dcterms:created>
  <dcterms:modified xsi:type="dcterms:W3CDTF">2025-05-07T20:19:00Z</dcterms:modified>
</cp:coreProperties>
</file>