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20FE0" w14:textId="77777777" w:rsidR="00FD7496" w:rsidRDefault="00FD7496"/>
    <w:p w14:paraId="1717DB25" w14:textId="77777777" w:rsidR="00FD7496" w:rsidRDefault="00FD7496" w:rsidP="00FD7496">
      <w:pPr>
        <w:pBdr>
          <w:top w:val="single" w:sz="12" w:space="1" w:color="auto"/>
          <w:left w:val="single" w:sz="12" w:space="0" w:color="auto"/>
          <w:bottom w:val="single" w:sz="12" w:space="1" w:color="auto"/>
          <w:right w:val="single" w:sz="12" w:space="4" w:color="auto"/>
          <w:between w:val="single" w:sz="12" w:space="1" w:color="auto"/>
          <w:bar w:val="single" w:sz="12" w:color="auto"/>
        </w:pBdr>
        <w:contextualSpacing/>
        <w:jc w:val="center"/>
        <w:rPr>
          <w:rFonts w:ascii="Amazon Ember Cd RC" w:eastAsia="Malgun Gothic" w:hAnsi="Amazon Ember Cd RC" w:cs="Amazon Ember Cd RC"/>
          <w:b/>
          <w:bCs/>
          <w:spacing w:val="-10"/>
          <w:kern w:val="28"/>
          <w:sz w:val="44"/>
          <w:szCs w:val="56"/>
        </w:rPr>
      </w:pPr>
      <w:r>
        <w:rPr>
          <w:rFonts w:ascii="Amazon Ember Cd RC" w:eastAsia="Malgun Gothic" w:hAnsi="Amazon Ember Cd RC" w:cs="Amazon Ember Cd RC"/>
          <w:b/>
          <w:bCs/>
          <w:spacing w:val="-10"/>
          <w:kern w:val="28"/>
          <w:sz w:val="44"/>
          <w:szCs w:val="56"/>
        </w:rPr>
        <w:t xml:space="preserve">AWS Business Outcomes Xcelerator (BOX)</w:t>
      </w:r>
    </w:p>
    <w:p w14:paraId="093EDAF5" w14:textId="77777777" w:rsidR="00FD7496" w:rsidRPr="0083132E" w:rsidRDefault="00FD7496" w:rsidP="00FD7496">
      <w:pPr>
        <w:pBdr>
          <w:top w:val="single" w:sz="12" w:space="1" w:color="auto"/>
          <w:left w:val="single" w:sz="12" w:space="0" w:color="auto"/>
          <w:bottom w:val="single" w:sz="12" w:space="1" w:color="auto"/>
          <w:right w:val="single" w:sz="12" w:space="4" w:color="auto"/>
          <w:between w:val="single" w:sz="12" w:space="1" w:color="auto"/>
          <w:bar w:val="single" w:sz="12" w:color="auto"/>
        </w:pBdr>
        <w:contextualSpacing/>
        <w:jc w:val="center"/>
        <w:rPr>
          <w:rFonts w:ascii="Amazon Ember Cd RC" w:eastAsia="Malgun Gothic" w:hAnsi="Amazon Ember Cd RC" w:cs="Amazon Ember Cd RC"/>
          <w:color w:val="232F3E"/>
          <w:spacing w:val="-10"/>
          <w:kern w:val="28"/>
          <w:sz w:val="96"/>
          <w:szCs w:val="56"/>
        </w:rPr>
      </w:pPr>
      <w:r>
        <w:rPr>
          <w:rFonts w:ascii="Amazon Ember Cd RC" w:eastAsia="Malgun Gothic" w:hAnsi="Amazon Ember Cd RC" w:cs="Amazon Ember Cd RC"/>
          <w:i/>
          <w:color w:val="ED7D31" w:themeColor="accent2"/>
          <w:spacing w:val="-10"/>
          <w:kern w:val="28"/>
          <w:sz w:val="44"/>
          <w:szCs w:val="56"/>
        </w:rPr>
        <w:t xml:space="preserve">Automatum × OBP — Marketplace Compliance Accelerator: Multi-Partner Feasibility Study</w:t>
      </w:r>
    </w:p>
    <w:p w14:paraId="235BB25D" w14:textId="77777777" w:rsidR="00FD7496" w:rsidRDefault="00FD7496" w:rsidP="00FD7496">
      <w:pPr>
        <w:pStyle w:val="Header"/>
      </w:pPr>
    </w:p>
    <w:p w14:paraId="0FD65C79" w14:textId="77777777" w:rsidR="00FD7496" w:rsidRDefault="00FD7496" w:rsidP="00FD7496">
      <w:pPr>
        <w:pStyle w:val="Header"/>
      </w:pPr>
    </w:p>
    <w:p w14:paraId="2DA65AC3" w14:textId="77777777" w:rsidR="00FD7496" w:rsidRDefault="00FD7496" w:rsidP="00FD7496">
      <w:pPr>
        <w:pStyle w:val="Header"/>
      </w:pPr>
    </w:p>
    <w:p w14:paraId="61F4A548" w14:textId="77777777" w:rsidR="00FD7496" w:rsidRDefault="00FD7496" w:rsidP="00FD7496">
      <w:pPr>
        <w:pStyle w:val="Header"/>
      </w:pPr>
    </w:p>
    <w:p w14:paraId="0175AF13" w14:textId="77777777" w:rsidR="00FD7496" w:rsidRDefault="00FD7496" w:rsidP="00FD7496">
      <w:pPr>
        <w:pStyle w:val="Header"/>
      </w:pPr>
    </w:p>
    <w:p w14:paraId="1ACA1F4E" w14:textId="77777777" w:rsidR="00FD7496" w:rsidRDefault="00FD7496" w:rsidP="00FD7496">
      <w:pPr>
        <w:pStyle w:val="Header"/>
      </w:pPr>
    </w:p>
    <w:p w14:paraId="571FBE0A" w14:textId="77777777" w:rsidR="00FD7496" w:rsidRDefault="00FD7496" w:rsidP="00FD7496">
      <w:pPr>
        <w:pStyle w:val="Header"/>
      </w:pPr>
    </w:p>
    <w:p w14:paraId="2C038C68" w14:textId="77777777" w:rsidR="00FD7496" w:rsidRDefault="00FD7496" w:rsidP="00FD7496">
      <w:pPr>
        <w:pStyle w:val="Header"/>
      </w:pPr>
    </w:p>
    <w:p w14:paraId="1F2E2AF4" w14:textId="77777777" w:rsidR="00FD7496" w:rsidRPr="00E8095E" w:rsidRDefault="00FD7496" w:rsidP="00FD7496">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Submission Summary</w:t>
      </w:r>
    </w:p>
    <w:tbl>
      <w:tblPr>
        <w:tblpPr w:leftFromText="180" w:rightFromText="180" w:vertAnchor="text" w:horzAnchor="margin" w:tblpY="7"/>
        <w:tblW w:w="10790" w:type="dxa"/>
        <w:tblCellMar>
          <w:left w:w="0" w:type="dxa"/>
          <w:right w:w="0" w:type="dxa"/>
        </w:tblCellMar>
        <w:tblLook w:val="04A0" w:firstRow="1" w:lastRow="0" w:firstColumn="1" w:lastColumn="0" w:noHBand="0" w:noVBand="1"/>
      </w:tblPr>
      <w:tblGrid>
        <w:gridCol w:w="2280"/>
        <w:gridCol w:w="7610"/>
        <w:gridCol w:w="900"/>
      </w:tblGrid>
      <w:tr w:rsidR="00FD7496" w:rsidRPr="001948BD" w14:paraId="16FE37A1" w14:textId="77777777" w:rsidTr="00D57930">
        <w:trPr>
          <w:trHeight w:val="316"/>
        </w:trPr>
        <w:tc>
          <w:tcPr>
            <w:tcW w:w="2280" w:type="dxa"/>
            <w:tcBorders>
              <w:top w:val="single" w:sz="4" w:space="0" w:color="auto"/>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49329CD2" w14:textId="5888EEBD"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 xml:space="preserve">Study Submitter Name/Title</w:t>
            </w:r>
          </w:p>
        </w:tc>
        <w:tc>
          <w:tcPr>
            <w:tcW w:w="7610" w:type="dxa"/>
            <w:tcBorders>
              <w:top w:val="single" w:sz="4"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35B6F763"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[Submitter name and title — to supply]</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473D554D" w14:textId="77777777" w:rsidR="00FD7496" w:rsidRPr="001948BD" w:rsidRDefault="00FD7496" w:rsidP="00FD7496">
            <w:pPr>
              <w:rPr>
                <w:rFonts w:ascii="Amazon Ember" w:hAnsi="Amazon Ember" w:cs="Amazon Ember"/>
                <w:color w:val="000000"/>
                <w:sz w:val="20"/>
                <w:szCs w:val="20"/>
              </w:rPr>
            </w:pPr>
          </w:p>
        </w:tc>
      </w:tr>
      <w:tr w:rsidR="00017AC7" w:rsidRPr="001948BD" w14:paraId="10E3222C" w14:textId="77777777" w:rsidTr="00D57930">
        <w:trPr>
          <w:trHeight w:val="316"/>
        </w:trPr>
        <w:tc>
          <w:tcPr>
            <w:tcW w:w="2280" w:type="dxa"/>
            <w:tcBorders>
              <w:top w:val="single" w:sz="4" w:space="0" w:color="auto"/>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tcPr>
          <w:p w14:paraId="677BE417" w14:textId="0CCB38C8" w:rsidR="00017AC7" w:rsidRPr="0049738A" w:rsidRDefault="00017AC7"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Submitter Phone/Email</w:t>
            </w:r>
          </w:p>
        </w:tc>
        <w:tc>
          <w:tcPr>
            <w:tcW w:w="7610" w:type="dxa"/>
            <w:tcBorders>
              <w:top w:val="single" w:sz="4"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bottom"/>
          </w:tcPr>
          <w:p w14:paraId="16EA2B23" w14:textId="77777777" w:rsidR="00017AC7" w:rsidRPr="001948BD" w:rsidRDefault="00017AC7" w:rsidP="00FD7496">
            <w:pPr>
              <w:rPr>
                <w:rFonts w:ascii="Amazon Ember" w:hAnsi="Amazon Ember" w:cs="Amazon Ember"/>
                <w:color w:val="000000"/>
                <w:sz w:val="20"/>
                <w:szCs w:val="20"/>
              </w:rPr>
            </w:pPr>
            <w:r>
              <w:rPr>
                <w:rFonts w:ascii="Amazon Ember" w:hAnsi="Amazon Ember" w:cs="Amazon Ember"/>
                <w:color w:val="000000"/>
                <w:sz w:val="20"/>
                <w:szCs w:val="20"/>
              </w:rPr>
              <w:t xml:space="preserve">[Submitter phone and email — to supply]</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30859CF5" w14:textId="77777777" w:rsidR="00017AC7" w:rsidRPr="001948BD" w:rsidRDefault="00017AC7" w:rsidP="00FD7496">
            <w:pPr>
              <w:rPr>
                <w:rFonts w:ascii="Amazon Ember" w:hAnsi="Amazon Ember" w:cs="Amazon Ember"/>
                <w:color w:val="000000"/>
                <w:sz w:val="20"/>
                <w:szCs w:val="20"/>
              </w:rPr>
            </w:pPr>
          </w:p>
        </w:tc>
      </w:tr>
      <w:tr w:rsidR="00FD7496" w:rsidRPr="001948BD" w14:paraId="27061B92" w14:textId="77777777" w:rsidTr="00D57930">
        <w:trPr>
          <w:trHeight w:val="316"/>
        </w:trPr>
        <w:tc>
          <w:tcPr>
            <w:tcW w:w="2280" w:type="dxa"/>
            <w:tcBorders>
              <w:top w:val="nil"/>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31A8C7FF"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Date Submitted</w:t>
            </w:r>
          </w:p>
        </w:tc>
        <w:tc>
          <w:tcPr>
            <w:tcW w:w="761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330D576E"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[Date — to supply]</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21DFEFFA" w14:textId="77777777" w:rsidR="00FD7496" w:rsidRPr="001948BD" w:rsidRDefault="00FD7496" w:rsidP="00FD7496">
            <w:pPr>
              <w:rPr>
                <w:rFonts w:ascii="Amazon Ember" w:hAnsi="Amazon Ember" w:cs="Amazon Ember"/>
                <w:color w:val="000000"/>
                <w:sz w:val="20"/>
                <w:szCs w:val="20"/>
              </w:rPr>
            </w:pPr>
          </w:p>
        </w:tc>
      </w:tr>
      <w:tr w:rsidR="00FD7496" w:rsidRPr="001948BD" w14:paraId="4A758ED2" w14:textId="77777777" w:rsidTr="00D57930">
        <w:trPr>
          <w:trHeight w:val="316"/>
        </w:trPr>
        <w:tc>
          <w:tcPr>
            <w:tcW w:w="2280" w:type="dxa"/>
            <w:tcBorders>
              <w:top w:val="nil"/>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305C6A09"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Lead Partner</w:t>
            </w:r>
          </w:p>
        </w:tc>
        <w:tc>
          <w:tcPr>
            <w:tcW w:w="761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645CA55F"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Automatum — owns the listed software and is seller of record.</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51412000" w14:textId="77777777" w:rsidR="00FD7496" w:rsidRPr="001948BD" w:rsidRDefault="00FD7496" w:rsidP="00FD7496">
            <w:pPr>
              <w:rPr>
                <w:rFonts w:ascii="Amazon Ember" w:hAnsi="Amazon Ember" w:cs="Amazon Ember"/>
                <w:color w:val="000000"/>
                <w:sz w:val="20"/>
                <w:szCs w:val="20"/>
              </w:rPr>
            </w:pPr>
          </w:p>
        </w:tc>
      </w:tr>
      <w:tr w:rsidR="00FD7496" w:rsidRPr="001948BD" w14:paraId="3C8DD78B" w14:textId="77777777" w:rsidTr="00D57930">
        <w:trPr>
          <w:trHeight w:val="316"/>
        </w:trPr>
        <w:tc>
          <w:tcPr>
            <w:tcW w:w="2280" w:type="dxa"/>
            <w:tcBorders>
              <w:top w:val="nil"/>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1AF4DA92"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Supporting Partners</w:t>
            </w:r>
          </w:p>
        </w:tc>
        <w:tc>
          <w:tcPr>
            <w:tcW w:w="761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3E71C312"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Only Best Practices (OBP) — delivers the engagement.</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2D554D93" w14:textId="77777777" w:rsidR="00FD7496" w:rsidRPr="001948BD" w:rsidRDefault="00FD7496" w:rsidP="00FD7496">
            <w:pPr>
              <w:rPr>
                <w:rFonts w:ascii="Amazon Ember" w:hAnsi="Amazon Ember" w:cs="Amazon Ember"/>
                <w:color w:val="000000"/>
                <w:sz w:val="20"/>
                <w:szCs w:val="20"/>
              </w:rPr>
            </w:pPr>
          </w:p>
        </w:tc>
      </w:tr>
      <w:tr w:rsidR="00FD7496" w:rsidRPr="001948BD" w14:paraId="6B142407" w14:textId="77777777" w:rsidTr="00D57930">
        <w:trPr>
          <w:trHeight w:val="316"/>
        </w:trPr>
        <w:tc>
          <w:tcPr>
            <w:tcW w:w="2280" w:type="dxa"/>
            <w:tcBorders>
              <w:top w:val="nil"/>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2892D2DA"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Customer Use Case</w:t>
            </w:r>
          </w:p>
        </w:tc>
        <w:tc>
          <w:tcPr>
            <w:tcW w:w="761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23AFC97E"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An ISV with a shippable product but no AWS Marketplace presence needs to become transactable on AWS — Well-Architected review, remediation, Foundational Technical Review and a published, transacting listing.</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29D1A783" w14:textId="77777777" w:rsidR="00FD7496" w:rsidRPr="001948BD" w:rsidRDefault="00FD7496" w:rsidP="00FD7496">
            <w:pPr>
              <w:rPr>
                <w:rFonts w:ascii="Amazon Ember" w:hAnsi="Amazon Ember" w:cs="Amazon Ember"/>
                <w:color w:val="000000"/>
                <w:sz w:val="20"/>
                <w:szCs w:val="20"/>
              </w:rPr>
            </w:pPr>
          </w:p>
        </w:tc>
      </w:tr>
      <w:tr w:rsidR="00FD7496" w:rsidRPr="001948BD" w14:paraId="0472B85A" w14:textId="77777777" w:rsidTr="00D57930">
        <w:trPr>
          <w:trHeight w:val="316"/>
        </w:trPr>
        <w:tc>
          <w:tcPr>
            <w:tcW w:w="2280" w:type="dxa"/>
            <w:tcBorders>
              <w:top w:val="nil"/>
              <w:left w:val="single" w:sz="8" w:space="0" w:color="auto"/>
              <w:bottom w:val="nil"/>
              <w:right w:val="single" w:sz="4" w:space="0" w:color="auto"/>
            </w:tcBorders>
            <w:shd w:val="clear" w:color="auto" w:fill="7F7F7F" w:themeFill="text1" w:themeFillTint="80"/>
            <w:noWrap/>
            <w:tcMar>
              <w:top w:w="15" w:type="dxa"/>
              <w:left w:w="15" w:type="dxa"/>
              <w:bottom w:w="0" w:type="dxa"/>
              <w:right w:w="15" w:type="dxa"/>
            </w:tcMar>
            <w:vAlign w:val="bottom"/>
            <w:hideMark/>
          </w:tcPr>
          <w:p w14:paraId="7EB71FC5"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AWS Services</w:t>
            </w:r>
          </w:p>
        </w:tc>
        <w:tc>
          <w:tcPr>
            <w:tcW w:w="7610" w:type="dxa"/>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14:paraId="524AB2E4"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AWS Marketplace; AWS Marketplace Management Portal (AMMP); AWS Well-Architected Framework Review; AWS Foundational Technical Review (FTR); AWS Partner Central / ACE.</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16BDA514" w14:textId="77777777" w:rsidR="00FD7496" w:rsidRPr="001948BD" w:rsidRDefault="00FD7496" w:rsidP="00FD7496">
            <w:pPr>
              <w:rPr>
                <w:rFonts w:ascii="Amazon Ember" w:hAnsi="Amazon Ember" w:cs="Amazon Ember"/>
                <w:color w:val="000000"/>
                <w:sz w:val="20"/>
                <w:szCs w:val="20"/>
              </w:rPr>
            </w:pPr>
          </w:p>
        </w:tc>
      </w:tr>
      <w:tr w:rsidR="00FD7496" w:rsidRPr="001948BD" w14:paraId="2754C94A"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4016FE22"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Expected Launch Date</w:t>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4D2022FC"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[Launch date — to confirm against the wave one submission schedule]</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64EB0612" w14:textId="77777777" w:rsidR="00FD7496" w:rsidRPr="001948BD" w:rsidRDefault="00FD7496" w:rsidP="00FD7496">
            <w:pPr>
              <w:rPr>
                <w:rFonts w:ascii="Amazon Ember" w:hAnsi="Amazon Ember" w:cs="Amazon Ember"/>
                <w:color w:val="000000"/>
                <w:sz w:val="20"/>
                <w:szCs w:val="20"/>
              </w:rPr>
            </w:pPr>
          </w:p>
        </w:tc>
      </w:tr>
      <w:tr w:rsidR="00763C2F" w:rsidRPr="001948BD" w14:paraId="0F24E966"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tcPr>
          <w:p w14:paraId="7ABAF32C" w14:textId="19F511B4" w:rsidR="00763C2F" w:rsidRDefault="00763C2F" w:rsidP="00763C2F">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 xml:space="preserve">Is this a Public Sector solution?</w:t>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tcPr>
          <w:p w14:paraId="710FD046" w14:textId="77777777" w:rsidR="00763C2F" w:rsidRPr="00C143CA" w:rsidRDefault="00763C2F" w:rsidP="00763C2F">
            <w:pPr>
              <w:rPr>
                <w:rFonts w:ascii="Amazon Ember" w:hAnsi="Amazon Ember" w:cs="Amazon Ember"/>
                <w:color w:val="000000"/>
                <w:sz w:val="20"/>
                <w:szCs w:val="20"/>
              </w:rPr>
            </w:pPr>
            <w:r>
              <w:rPr>
                <w:rFonts w:ascii="Amazon Ember" w:hAnsi="Amazon Ember" w:cs="Amazon Ember"/>
                <w:color w:val="000000"/>
                <w:sz w:val="20"/>
                <w:szCs w:val="20"/>
              </w:rPr>
              <w:t xml:space="preserve">No.</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06B5FFD9" w14:textId="77777777" w:rsidR="00763C2F" w:rsidRPr="001948BD" w:rsidRDefault="00763C2F" w:rsidP="00763C2F">
            <w:pPr>
              <w:rPr>
                <w:rFonts w:ascii="Amazon Ember" w:hAnsi="Amazon Ember" w:cs="Amazon Ember"/>
                <w:color w:val="000000"/>
                <w:sz w:val="20"/>
                <w:szCs w:val="20"/>
              </w:rPr>
            </w:pPr>
          </w:p>
        </w:tc>
      </w:tr>
      <w:tr w:rsidR="00017AC7" w:rsidRPr="001948BD" w14:paraId="189D96AA"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tcPr>
          <w:p w14:paraId="566BA002" w14:textId="4784F6B6" w:rsidR="00017AC7" w:rsidRPr="00BE6098" w:rsidRDefault="00017AC7" w:rsidP="00763C2F">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Is this a Business Outcomes Solution?</w:t>
            </w:r>
            <w:r>
              <w:rPr>
                <w:rStyle w:val="FootnoteReference"/>
                <w:rFonts w:ascii="Amazon Ember" w:hAnsi="Amazon Ember" w:cs="Amazon Ember"/>
                <w:b/>
                <w:bCs/>
                <w:color w:val="FFFFFF" w:themeColor="background1"/>
                <w:sz w:val="20"/>
                <w:szCs w:val="20"/>
              </w:rPr>
              <w:footnoteReference w:id="1"/>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tcPr>
          <w:p w14:paraId="79E648A9" w14:textId="77777777" w:rsidR="00017AC7" w:rsidRPr="00C143CA" w:rsidRDefault="00017AC7" w:rsidP="00763C2F">
            <w:pPr>
              <w:rPr>
                <w:rFonts w:ascii="Amazon Ember" w:hAnsi="Amazon Ember" w:cs="Amazon Ember"/>
                <w:color w:val="000000"/>
                <w:sz w:val="20"/>
                <w:szCs w:val="20"/>
              </w:rPr>
            </w:pPr>
            <w:r>
              <w:rPr>
                <w:rFonts w:ascii="Amazon Ember" w:hAnsi="Amazon Ember" w:cs="Amazon Ember"/>
                <w:color w:val="000000"/>
                <w:sz w:val="20"/>
                <w:szCs w:val="20"/>
              </w:rPr>
              <w:t xml:space="preserve">Qualified yes. The immediate buyer is technical ([CTO / VP Engineering]) rather than a line-of-business persona, and the business outcome is indirect: the engagement is the precondition for the ISV transacting on AWS at all, and the entry point to three twelve-month retainers carrying direct top-line outcomes. We ask that AWS assess it as the on-ramp component of the portfolio rather than as a standalone business outcome solution.</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127E76BB" w14:textId="77777777" w:rsidR="00017AC7" w:rsidRPr="001948BD" w:rsidRDefault="00017AC7" w:rsidP="00763C2F">
            <w:pPr>
              <w:rPr>
                <w:rFonts w:ascii="Amazon Ember" w:hAnsi="Amazon Ember" w:cs="Amazon Ember"/>
                <w:color w:val="000000"/>
                <w:sz w:val="20"/>
                <w:szCs w:val="20"/>
              </w:rPr>
            </w:pPr>
          </w:p>
        </w:tc>
      </w:tr>
      <w:tr w:rsidR="00017AC7" w:rsidRPr="001948BD" w14:paraId="4A165A6A"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tcPr>
          <w:p w14:paraId="6DEFD410" w14:textId="3FAFDB18" w:rsidR="00017AC7" w:rsidRDefault="00017AC7" w:rsidP="00763C2F">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Target Industry for solution?</w:t>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tcPr>
          <w:p w14:paraId="24A7642C" w14:textId="77777777" w:rsidR="00017AC7" w:rsidRPr="00C143CA" w:rsidRDefault="00017AC7" w:rsidP="00763C2F">
            <w:pPr>
              <w:rPr>
                <w:rFonts w:ascii="Amazon Ember" w:hAnsi="Amazon Ember" w:cs="Amazon Ember"/>
                <w:color w:val="000000"/>
                <w:sz w:val="20"/>
                <w:szCs w:val="20"/>
              </w:rPr>
            </w:pPr>
            <w:r>
              <w:rPr>
                <w:rFonts w:ascii="Amazon Ember" w:hAnsi="Amazon Ember" w:cs="Amazon Ember"/>
                <w:color w:val="000000"/>
                <w:sz w:val="20"/>
                <w:szCs w:val="20"/>
              </w:rPr>
              <w:t xml:space="preserve">Independent software vendors, horizontal across industries. [Priority verticals — to confirm.]</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44BAB74A" w14:textId="77777777" w:rsidR="00017AC7" w:rsidRPr="001948BD" w:rsidRDefault="00017AC7" w:rsidP="00763C2F">
            <w:pPr>
              <w:rPr>
                <w:rFonts w:ascii="Amazon Ember" w:hAnsi="Amazon Ember" w:cs="Amazon Ember"/>
                <w:color w:val="000000"/>
                <w:sz w:val="20"/>
                <w:szCs w:val="20"/>
              </w:rPr>
            </w:pPr>
          </w:p>
        </w:tc>
      </w:tr>
      <w:tr w:rsidR="00017AC7" w:rsidRPr="001948BD" w14:paraId="1B601159"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tcPr>
          <w:p w14:paraId="5277597F" w14:textId="6B572CC5" w:rsidR="00017AC7" w:rsidRDefault="00017AC7" w:rsidP="00763C2F">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Target Customer Persona for solution?</w:t>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tcPr>
          <w:p w14:paraId="47B12BE3" w14:textId="77777777" w:rsidR="00017AC7" w:rsidRPr="00C143CA" w:rsidRDefault="00017AC7" w:rsidP="00763C2F">
            <w:pPr>
              <w:rPr>
                <w:rFonts w:ascii="Amazon Ember" w:hAnsi="Amazon Ember" w:cs="Amazon Ember"/>
                <w:color w:val="000000"/>
                <w:sz w:val="20"/>
                <w:szCs w:val="20"/>
              </w:rPr>
            </w:pPr>
            <w:r>
              <w:rPr>
                <w:rFonts w:ascii="Amazon Ember" w:hAnsi="Amazon Ember" w:cs="Amazon Ember"/>
                <w:color w:val="000000"/>
                <w:sz w:val="20"/>
                <w:szCs w:val="20"/>
              </w:rPr>
              <w:t xml:space="preserve">[CTO / VP Engineering] — to be validated against OBP's closed and in-flight deals. Economic buyer is frequently the CEO in ISVs below [N] employees.</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72ED79A1" w14:textId="77777777" w:rsidR="00017AC7" w:rsidRPr="001948BD" w:rsidRDefault="00017AC7" w:rsidP="00763C2F">
            <w:pPr>
              <w:rPr>
                <w:rFonts w:ascii="Amazon Ember" w:hAnsi="Amazon Ember" w:cs="Amazon Ember"/>
                <w:color w:val="000000"/>
                <w:sz w:val="20"/>
                <w:szCs w:val="20"/>
              </w:rPr>
            </w:pPr>
          </w:p>
        </w:tc>
      </w:tr>
    </w:tbl>
    <w:p w14:paraId="73F92C3E" w14:textId="77777777" w:rsidR="00D57930" w:rsidRDefault="00D57930" w:rsidP="00FD7496">
      <w:pPr>
        <w:pStyle w:val="Header"/>
      </w:pPr>
    </w:p>
    <w:p w14:paraId="49637BA0" w14:textId="77777777" w:rsidR="00FD7496" w:rsidRPr="00FD7496" w:rsidRDefault="00FD7496" w:rsidP="00FD7496">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 xml:space="preserve">Partnership Overview </w:t>
      </w:r>
    </w:p>
    <w:tbl>
      <w:tblPr>
        <w:tblStyle w:val="PlainTable1"/>
        <w:tblW w:w="1083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3"/>
        <w:gridCol w:w="6865"/>
      </w:tblGrid>
      <w:tr w:rsidR="00FD7496" w:rsidRPr="0083132E" w14:paraId="0939088A" w14:textId="77777777" w:rsidTr="00063517">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088A9866"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1 Name</w:t>
            </w:r>
          </w:p>
        </w:tc>
        <w:tc>
          <w:tcPr>
            <w:tcW w:w="6865" w:type="dxa"/>
            <w:shd w:val="clear" w:color="auto" w:fill="D9D9D9" w:themeFill="background1" w:themeFillShade="D9"/>
          </w:tcPr>
          <w:p w14:paraId="48052A6A" w14:textId="77777777" w:rsidR="00FD7496" w:rsidRPr="00FD7496" w:rsidRDefault="00FD7496" w:rsidP="00072157">
            <w:pPr>
              <w:ind w:left="142"/>
              <w:cnfStyle w:val="100000000000" w:firstRow="1"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Automatum — lead partner. Owns the listed software and is seller of record for all four solutions.</w:t>
            </w:r>
          </w:p>
        </w:tc>
      </w:tr>
      <w:tr w:rsidR="00FD7496" w:rsidRPr="0083132E" w14:paraId="1AE556FE"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tcPr>
          <w:p w14:paraId="6C095C6A"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SFDC Link</w:t>
            </w:r>
          </w:p>
        </w:tc>
        <w:tc>
          <w:tcPr>
            <w:tcW w:w="6865" w:type="dxa"/>
            <w:shd w:val="clear" w:color="auto" w:fill="D9D9D9" w:themeFill="background1" w:themeFillShade="D9"/>
          </w:tcPr>
          <w:p w14:paraId="3E2B36E2"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[AWS SFDC link — to supply]</w:t>
            </w:r>
          </w:p>
        </w:tc>
      </w:tr>
      <w:tr w:rsidR="00FD7496" w:rsidRPr="0083132E" w14:paraId="579B9438"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6B470E69"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APN SFDC Link</w:t>
            </w:r>
          </w:p>
        </w:tc>
        <w:tc>
          <w:tcPr>
            <w:tcW w:w="6865" w:type="dxa"/>
            <w:shd w:val="clear" w:color="auto" w:fill="D9D9D9" w:themeFill="background1" w:themeFillShade="D9"/>
          </w:tcPr>
          <w:p w14:paraId="2000BE91"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[APN SFDC link — to supply]</w:t>
            </w:r>
          </w:p>
        </w:tc>
      </w:tr>
      <w:tr w:rsidR="00FD7496" w:rsidRPr="0083132E" w14:paraId="12B00F26"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0692167E"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Tier</w:t>
            </w:r>
          </w:p>
        </w:tc>
        <w:tc>
          <w:tcPr>
            <w:tcW w:w="6865" w:type="dxa"/>
            <w:shd w:val="clear" w:color="auto" w:fill="D9D9D9" w:themeFill="background1" w:themeFillShade="D9"/>
          </w:tcPr>
          <w:p w14:paraId="2D7593B3"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[Tier as displayed on Partner Central — to attach with Partner ID and date checked]</w:t>
            </w:r>
          </w:p>
        </w:tc>
      </w:tr>
      <w:tr w:rsidR="00FD7496" w:rsidRPr="0083132E" w14:paraId="3B55522A"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0741E579"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Since</w:t>
            </w:r>
          </w:p>
        </w:tc>
        <w:tc>
          <w:tcPr>
            <w:tcW w:w="6865" w:type="dxa"/>
            <w:shd w:val="clear" w:color="auto" w:fill="D9D9D9" w:themeFill="background1" w:themeFillShade="D9"/>
          </w:tcPr>
          <w:p w14:paraId="060CFD12"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[Date — to supply]</w:t>
            </w:r>
          </w:p>
        </w:tc>
      </w:tr>
      <w:tr w:rsidR="00FD7496" w:rsidRPr="0083132E" w14:paraId="7F640F31"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533DD8B1"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Business Plan Owners</w:t>
            </w:r>
          </w:p>
        </w:tc>
        <w:tc>
          <w:tcPr>
            <w:tcW w:w="6865" w:type="dxa"/>
            <w:shd w:val="clear" w:color="auto" w:fill="D9D9D9" w:themeFill="background1" w:themeFillShade="D9"/>
          </w:tcPr>
          <w:p w14:paraId="06AEEA6D"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[Named owner — to supply]</w:t>
            </w:r>
          </w:p>
        </w:tc>
      </w:tr>
      <w:tr w:rsidR="00FD7496" w:rsidRPr="0083132E" w14:paraId="35D965FF"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tcPr>
          <w:p w14:paraId="3CA7C276"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Current APN Programs</w:t>
            </w:r>
          </w:p>
        </w:tc>
        <w:tc>
          <w:tcPr>
            <w:tcW w:w="6865" w:type="dxa"/>
            <w:shd w:val="clear" w:color="auto" w:fill="D9D9D9" w:themeFill="background1" w:themeFillShade="D9"/>
          </w:tcPr>
          <w:p w14:paraId="0ADC05DB"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[Current APN programs — to supply]</w:t>
            </w:r>
          </w:p>
        </w:tc>
      </w:tr>
      <w:tr w:rsidR="00FD7496" w:rsidRPr="0083132E" w14:paraId="428CAD1D"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702AAD64"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Office Locations </w:t>
            </w:r>
          </w:p>
        </w:tc>
        <w:tc>
          <w:tcPr>
            <w:tcW w:w="6865" w:type="dxa"/>
            <w:shd w:val="clear" w:color="auto" w:fill="D9D9D9" w:themeFill="background1" w:themeFillShade="D9"/>
          </w:tcPr>
          <w:p w14:paraId="304AD9A7"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[Office locations — to supply]</w:t>
            </w:r>
          </w:p>
        </w:tc>
      </w:tr>
      <w:tr w:rsidR="00FD7496" w:rsidRPr="0083132E" w14:paraId="517D406E"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29DA1C62"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Key Focus Verticals of Partner </w:t>
            </w:r>
          </w:p>
        </w:tc>
        <w:tc>
          <w:tcPr>
            <w:tcW w:w="6865" w:type="dxa"/>
            <w:shd w:val="clear" w:color="auto" w:fill="D9D9D9" w:themeFill="background1" w:themeFillShade="D9"/>
          </w:tcPr>
          <w:p w14:paraId="2F7FB631"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b/>
                <w:color w:val="000000" w:themeColor="text1"/>
                <w:sz w:val="18"/>
                <w:szCs w:val="20"/>
              </w:rPr>
            </w:pPr>
            <w:r>
              <w:rPr>
                <w:rFonts w:ascii="Amazon Ember Cd RC" w:hAnsi="Amazon Ember Cd RC" w:cs="Amazon Ember Cd RC"/>
                <w:color w:val="000000" w:themeColor="text1"/>
                <w:sz w:val="18"/>
                <w:szCs w:val="20"/>
              </w:rPr>
              <w:t xml:space="preserve">[Key focus verticals — to supply]</w:t>
            </w:r>
          </w:p>
        </w:tc>
      </w:tr>
      <w:tr w:rsidR="00FD7496" w:rsidRPr="0083132E" w14:paraId="0A8050A5" w14:textId="77777777" w:rsidTr="0006351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4D1D9281"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lastRenderedPageBreak/>
              <w:t>EXISTING Competencies &amp; Service Delivery Programs</w:t>
            </w:r>
          </w:p>
        </w:tc>
        <w:tc>
          <w:tcPr>
            <w:tcW w:w="6865" w:type="dxa"/>
            <w:shd w:val="clear" w:color="auto" w:fill="D9D9D9" w:themeFill="background1" w:themeFillShade="D9"/>
          </w:tcPr>
          <w:p w14:paraId="028A30D7"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[Existing competencies and service delivery programs — to supply]</w:t>
            </w:r>
          </w:p>
        </w:tc>
      </w:tr>
      <w:tr w:rsidR="00FD7496" w:rsidRPr="0083132E" w14:paraId="6BF6CC57"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77A287AE"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2 Name</w:t>
            </w:r>
          </w:p>
        </w:tc>
        <w:tc>
          <w:tcPr>
            <w:tcW w:w="6865" w:type="dxa"/>
            <w:shd w:val="clear" w:color="auto" w:fill="A6A6A6" w:themeFill="background1" w:themeFillShade="A6"/>
          </w:tcPr>
          <w:p w14:paraId="313C28D2"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Only Best Practices (OBP) — supporting partner. Delivers the engagement.</w:t>
            </w:r>
          </w:p>
        </w:tc>
      </w:tr>
      <w:tr w:rsidR="00FD7496" w:rsidRPr="0083132E" w14:paraId="42C860C1"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tcPr>
          <w:p w14:paraId="760A0D74"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SFDC Link</w:t>
            </w:r>
          </w:p>
        </w:tc>
        <w:tc>
          <w:tcPr>
            <w:tcW w:w="6865" w:type="dxa"/>
            <w:shd w:val="clear" w:color="auto" w:fill="A6A6A6" w:themeFill="background1" w:themeFillShade="A6"/>
          </w:tcPr>
          <w:p w14:paraId="7AB3120C"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[AWS SFDC link — to supply]</w:t>
            </w:r>
          </w:p>
        </w:tc>
      </w:tr>
      <w:tr w:rsidR="00FD7496" w:rsidRPr="0083132E" w14:paraId="6F3871E1"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1C349279"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APN SFDC Link</w:t>
            </w:r>
          </w:p>
        </w:tc>
        <w:tc>
          <w:tcPr>
            <w:tcW w:w="6865" w:type="dxa"/>
            <w:shd w:val="clear" w:color="auto" w:fill="A6A6A6" w:themeFill="background1" w:themeFillShade="A6"/>
          </w:tcPr>
          <w:p w14:paraId="27E3F4F0"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[APN SFDC link — to supply]</w:t>
            </w:r>
          </w:p>
        </w:tc>
      </w:tr>
      <w:tr w:rsidR="00FD7496" w:rsidRPr="0083132E" w14:paraId="5BF4D438"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6375A4A5"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Tier</w:t>
            </w:r>
          </w:p>
        </w:tc>
        <w:tc>
          <w:tcPr>
            <w:tcW w:w="6865" w:type="dxa"/>
            <w:shd w:val="clear" w:color="auto" w:fill="A6A6A6" w:themeFill="background1" w:themeFillShade="A6"/>
          </w:tcPr>
          <w:p w14:paraId="333A3AF7"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[Tier as displayed on Partner Central — to attach with Partner ID and date checked]</w:t>
            </w:r>
          </w:p>
        </w:tc>
      </w:tr>
      <w:tr w:rsidR="00FD7496" w:rsidRPr="0083132E" w14:paraId="16A79F72"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5A7E54EA"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Since</w:t>
            </w:r>
          </w:p>
        </w:tc>
        <w:tc>
          <w:tcPr>
            <w:tcW w:w="6865" w:type="dxa"/>
            <w:shd w:val="clear" w:color="auto" w:fill="A6A6A6" w:themeFill="background1" w:themeFillShade="A6"/>
          </w:tcPr>
          <w:p w14:paraId="3B8C766A"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[Date — to supply]</w:t>
            </w:r>
          </w:p>
        </w:tc>
      </w:tr>
      <w:tr w:rsidR="00FD7496" w:rsidRPr="0083132E" w14:paraId="7BA91520"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379C9136"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Business Plan Owners</w:t>
            </w:r>
          </w:p>
        </w:tc>
        <w:tc>
          <w:tcPr>
            <w:tcW w:w="6865" w:type="dxa"/>
            <w:shd w:val="clear" w:color="auto" w:fill="A6A6A6" w:themeFill="background1" w:themeFillShade="A6"/>
          </w:tcPr>
          <w:p w14:paraId="0C7B9252"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[Named owner — to supply]</w:t>
            </w:r>
          </w:p>
        </w:tc>
      </w:tr>
      <w:tr w:rsidR="00FD7496" w:rsidRPr="0083132E" w14:paraId="5D5C554F"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tcPr>
          <w:p w14:paraId="209C5574"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Current APN Programs</w:t>
            </w:r>
          </w:p>
        </w:tc>
        <w:tc>
          <w:tcPr>
            <w:tcW w:w="6865" w:type="dxa"/>
            <w:shd w:val="clear" w:color="auto" w:fill="A6A6A6" w:themeFill="background1" w:themeFillShade="A6"/>
          </w:tcPr>
          <w:p w14:paraId="2886FB1D"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[Current APN programs — to supply]</w:t>
            </w:r>
          </w:p>
        </w:tc>
      </w:tr>
      <w:tr w:rsidR="00FD7496" w:rsidRPr="0083132E" w14:paraId="042FB1D5"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3A41A65E"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Office Locations </w:t>
            </w:r>
          </w:p>
        </w:tc>
        <w:tc>
          <w:tcPr>
            <w:tcW w:w="6865" w:type="dxa"/>
            <w:shd w:val="clear" w:color="auto" w:fill="A6A6A6" w:themeFill="background1" w:themeFillShade="A6"/>
          </w:tcPr>
          <w:p w14:paraId="039848DB"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[Office locations — to supply]</w:t>
            </w:r>
          </w:p>
        </w:tc>
      </w:tr>
      <w:tr w:rsidR="00FD7496" w:rsidRPr="0083132E" w14:paraId="07C9B1C2"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34C5FBAA"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Key Focus Verticals of Partner </w:t>
            </w:r>
          </w:p>
        </w:tc>
        <w:tc>
          <w:tcPr>
            <w:tcW w:w="6865" w:type="dxa"/>
            <w:shd w:val="clear" w:color="auto" w:fill="A6A6A6" w:themeFill="background1" w:themeFillShade="A6"/>
          </w:tcPr>
          <w:p w14:paraId="2A5486F2"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b/>
                <w:color w:val="000000" w:themeColor="text1"/>
                <w:sz w:val="18"/>
                <w:szCs w:val="20"/>
              </w:rPr>
            </w:pPr>
            <w:r>
              <w:rPr>
                <w:rFonts w:ascii="Amazon Ember Cd RC" w:hAnsi="Amazon Ember Cd RC" w:cs="Amazon Ember Cd RC"/>
                <w:color w:val="000000" w:themeColor="text1"/>
                <w:sz w:val="18"/>
                <w:szCs w:val="20"/>
              </w:rPr>
              <w:t xml:space="preserve">[Key focus verticals — to supply]</w:t>
            </w:r>
          </w:p>
        </w:tc>
      </w:tr>
      <w:tr w:rsidR="00FD7496" w:rsidRPr="0083132E" w14:paraId="27EF4803" w14:textId="77777777" w:rsidTr="0006351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5FB509A9"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EXISTING Competencies &amp; Service Delivery Programs</w:t>
            </w:r>
          </w:p>
        </w:tc>
        <w:tc>
          <w:tcPr>
            <w:tcW w:w="6865" w:type="dxa"/>
            <w:shd w:val="clear" w:color="auto" w:fill="A6A6A6" w:themeFill="background1" w:themeFillShade="A6"/>
          </w:tcPr>
          <w:p w14:paraId="3F407C59"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[Existing competencies and service delivery programs — to supply]</w:t>
            </w:r>
          </w:p>
        </w:tc>
      </w:tr>
      <w:tr w:rsidR="00FD7496" w:rsidRPr="00C275D4" w14:paraId="3639487F"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21AA613A"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 xml:space="preserve">Partner 3 Name (if needed), </w:t>
            </w:r>
            <w:r>
              <w:rPr>
                <w:rFonts w:ascii="Amazon Ember Cd RC" w:hAnsi="Amazon Ember Cd RC" w:cs="Amazon Ember Cd RC"/>
                <w:b w:val="0"/>
                <w:bCs w:val="0"/>
                <w:i/>
                <w:iCs/>
                <w:color w:val="FFFFFF" w:themeColor="background1"/>
                <w:sz w:val="20"/>
                <w:szCs w:val="20"/>
              </w:rPr>
              <w:t>add Partner 4+ below.</w:t>
            </w:r>
          </w:p>
        </w:tc>
        <w:tc>
          <w:tcPr>
            <w:tcW w:w="6865" w:type="dxa"/>
            <w:shd w:val="clear" w:color="auto" w:fill="808080" w:themeFill="background1" w:themeFillShade="80"/>
          </w:tcPr>
          <w:p w14:paraId="2060A226"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3CBE40F2"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tcPr>
          <w:p w14:paraId="4E9F0EEC"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SFDC Link</w:t>
            </w:r>
          </w:p>
        </w:tc>
        <w:tc>
          <w:tcPr>
            <w:tcW w:w="6865" w:type="dxa"/>
            <w:shd w:val="clear" w:color="auto" w:fill="808080" w:themeFill="background1" w:themeFillShade="80"/>
          </w:tcPr>
          <w:p w14:paraId="470C44F5"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 xml:space="preserve">Not applicable — two partners.</w:t>
            </w:r>
          </w:p>
        </w:tc>
      </w:tr>
      <w:tr w:rsidR="00FD7496" w:rsidRPr="00C275D4" w14:paraId="5E350946"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69CE6ADD"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APN SFDC Link</w:t>
            </w:r>
          </w:p>
        </w:tc>
        <w:tc>
          <w:tcPr>
            <w:tcW w:w="6865" w:type="dxa"/>
            <w:shd w:val="clear" w:color="auto" w:fill="808080" w:themeFill="background1" w:themeFillShade="80"/>
          </w:tcPr>
          <w:p w14:paraId="2EE69028"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1658394F"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33B1ABDB"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Partner Tier</w:t>
            </w:r>
          </w:p>
        </w:tc>
        <w:tc>
          <w:tcPr>
            <w:tcW w:w="6865" w:type="dxa"/>
            <w:shd w:val="clear" w:color="auto" w:fill="808080" w:themeFill="background1" w:themeFillShade="80"/>
          </w:tcPr>
          <w:p w14:paraId="421AB9D7"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3688A96D"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519B5B1F"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Partner Since</w:t>
            </w:r>
          </w:p>
        </w:tc>
        <w:tc>
          <w:tcPr>
            <w:tcW w:w="6865" w:type="dxa"/>
            <w:shd w:val="clear" w:color="auto" w:fill="808080" w:themeFill="background1" w:themeFillShade="80"/>
          </w:tcPr>
          <w:p w14:paraId="5003A2C8"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470FF9C4"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33D87B1D"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Business Plan Owners</w:t>
            </w:r>
          </w:p>
        </w:tc>
        <w:tc>
          <w:tcPr>
            <w:tcW w:w="6865" w:type="dxa"/>
            <w:shd w:val="clear" w:color="auto" w:fill="808080" w:themeFill="background1" w:themeFillShade="80"/>
          </w:tcPr>
          <w:p w14:paraId="12F7CA13"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26FB4A51"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tcPr>
          <w:p w14:paraId="4AEDBD41"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Current APN Programs</w:t>
            </w:r>
          </w:p>
        </w:tc>
        <w:tc>
          <w:tcPr>
            <w:tcW w:w="6865" w:type="dxa"/>
            <w:shd w:val="clear" w:color="auto" w:fill="808080" w:themeFill="background1" w:themeFillShade="80"/>
          </w:tcPr>
          <w:p w14:paraId="1D82336B"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46C73732"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115ED2FB"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 xml:space="preserve">Key Focus Verticals of Partner </w:t>
            </w:r>
          </w:p>
        </w:tc>
        <w:tc>
          <w:tcPr>
            <w:tcW w:w="6865" w:type="dxa"/>
            <w:shd w:val="clear" w:color="auto" w:fill="808080" w:themeFill="background1" w:themeFillShade="80"/>
          </w:tcPr>
          <w:p w14:paraId="7DD09A95"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b/>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2F222432" w14:textId="77777777" w:rsidTr="00063517">
        <w:trPr>
          <w:trHeight w:val="242"/>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639D56BF"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EXISTING Competencies &amp; Service Delivery Programs</w:t>
            </w:r>
          </w:p>
        </w:tc>
        <w:tc>
          <w:tcPr>
            <w:tcW w:w="6865" w:type="dxa"/>
            <w:shd w:val="clear" w:color="auto" w:fill="808080" w:themeFill="background1" w:themeFillShade="80"/>
          </w:tcPr>
          <w:p w14:paraId="2615D892"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bl>
    <w:p w14:paraId="4BD34CC2" w14:textId="77777777" w:rsidR="00FD7496" w:rsidRDefault="00FD7496" w:rsidP="00FD7496">
      <w:pPr>
        <w:pStyle w:val="Header"/>
      </w:pPr>
    </w:p>
    <w:p w14:paraId="043489F8" w14:textId="6E0756DF" w:rsidR="001948BD" w:rsidRPr="00FD7496" w:rsidRDefault="00FD7496" w:rsidP="00FD7496">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 xml:space="preserve">Solution Overview </w:t>
      </w:r>
    </w:p>
    <w:tbl>
      <w:tblPr>
        <w:tblStyle w:val="TableGrid"/>
        <w:tblW w:w="10885" w:type="dxa"/>
        <w:tblLook w:val="04A0" w:firstRow="1" w:lastRow="0" w:firstColumn="1" w:lastColumn="0" w:noHBand="0" w:noVBand="1"/>
      </w:tblPr>
      <w:tblGrid>
        <w:gridCol w:w="2376"/>
        <w:gridCol w:w="8509"/>
      </w:tblGrid>
      <w:tr w:rsidR="0038739D" w:rsidRPr="001948BD" w14:paraId="650511B7" w14:textId="77777777" w:rsidTr="00FD7496">
        <w:trPr>
          <w:trHeight w:val="854"/>
        </w:trPr>
        <w:tc>
          <w:tcPr>
            <w:tcW w:w="2376" w:type="dxa"/>
            <w:shd w:val="clear" w:color="auto" w:fill="7F7F7F" w:themeFill="text1" w:themeFillTint="80"/>
          </w:tcPr>
          <w:p w14:paraId="6E9D9A40" w14:textId="77777777" w:rsidR="0038739D" w:rsidRPr="0049738A" w:rsidRDefault="0038739D">
            <w:pPr>
              <w:rPr>
                <w:rFonts w:ascii="Amazon Ember" w:hAnsi="Amazon Ember" w:cs="Amazon Ember"/>
                <w:color w:val="FFFFFF" w:themeColor="background1"/>
                <w:sz w:val="20"/>
                <w:szCs w:val="20"/>
              </w:rPr>
            </w:pPr>
            <w:r>
              <w:rPr>
                <w:rFonts w:ascii="Amazon Ember" w:hAnsi="Amazon Ember" w:cs="Amazon Ember"/>
                <w:b/>
                <w:bCs/>
                <w:color w:val="FFFFFF" w:themeColor="background1"/>
                <w:sz w:val="20"/>
                <w:szCs w:val="20"/>
              </w:rPr>
              <w:t>Executive summary</w:t>
            </w:r>
          </w:p>
        </w:tc>
        <w:tc>
          <w:tcPr>
            <w:tcW w:w="8509" w:type="dxa"/>
          </w:tcPr>
          <w:p w14:paraId="2F337B11" w14:textId="0DC46BCA" w:rsidR="0038739D" w:rsidRPr="001948BD" w:rsidRDefault="0038739D">
            <w:pPr>
              <w:rPr>
                <w:rFonts w:ascii="Amazon Ember" w:hAnsi="Amazon Ember" w:cs="Amazon Ember"/>
                <w:sz w:val="20"/>
                <w:szCs w:val="20"/>
              </w:rPr>
            </w:pPr>
            <w:r>
              <w:rPr>
                <w:rFonts w:ascii="Amazon Ember" w:hAnsi="Amazon Ember" w:cs="Amazon Ember"/>
                <w:sz w:val="20"/>
                <w:szCs w:val="20"/>
              </w:rPr>
              <w:t xml:space="preserve">Automatum and OBP propose the Marketplace Compliance Accelerator: a fixed-fee project that takes an ISV from unassessed to a published, transacting AWS Marketplace listing in 14 to 18 business days of delivery, for $10,000.</w:t>
            </w:r>
          </w:p>
          <w:p w14:paraId="2F337B11" w14:textId="0DC46BCA" w:rsidR="0038739D" w:rsidRPr="001948BD" w:rsidRDefault="0038739D">
            <w:pPr>
              <w:rPr>
                <w:rFonts w:ascii="Amazon Ember" w:hAnsi="Amazon Ember" w:cs="Amazon Ember"/>
                <w:sz w:val="20"/>
                <w:szCs w:val="20"/>
              </w:rPr>
            </w:pPr>
            <w:r>
              <w:rPr>
                <w:rFonts w:ascii="Amazon Ember" w:hAnsi="Amazon Ember" w:cs="Amazon Ember"/>
                <w:sz w:val="20"/>
                <w:szCs w:val="20"/>
              </w:rPr>
              <w:t xml:space="preserve">Automatum leads the solution, owns the listed software and is seller of record; OBP delivers the engagement. The customer signs one agreement and transacts through AWS Marketplace on Automatum's listing, with software on one line and professional services on the other.</w:t>
            </w:r>
          </w:p>
          <w:p w14:paraId="2F337B11" w14:textId="0DC46BCA" w:rsidR="0038739D" w:rsidRPr="001948BD" w:rsidRDefault="0038739D">
            <w:pPr>
              <w:rPr>
                <w:rFonts w:ascii="Amazon Ember" w:hAnsi="Amazon Ember" w:cs="Amazon Ember"/>
                <w:sz w:val="20"/>
                <w:szCs w:val="20"/>
              </w:rPr>
            </w:pPr>
            <w:r>
              <w:rPr>
                <w:rFonts w:ascii="Amazon Ember" w:hAnsi="Amazon Ember" w:cs="Amazon Ember"/>
                <w:sz w:val="20"/>
                <w:szCs w:val="20"/>
              </w:rPr>
              <w:t xml:space="preserve">The work is repeatable and the delivery window is provable. Well-Architected data collection and remediation, which carries most of the effort, is automated by a licensed tool OBP operates. The solution is proposed for wave one.</w:t>
            </w:r>
          </w:p>
        </w:tc>
      </w:tr>
      <w:tr w:rsidR="0038739D" w:rsidRPr="001948BD" w14:paraId="38DFFBC2" w14:textId="77777777" w:rsidTr="00FD7496">
        <w:trPr>
          <w:trHeight w:val="980"/>
        </w:trPr>
        <w:tc>
          <w:tcPr>
            <w:tcW w:w="2376" w:type="dxa"/>
            <w:shd w:val="clear" w:color="auto" w:fill="7F7F7F" w:themeFill="text1" w:themeFillTint="80"/>
          </w:tcPr>
          <w:p w14:paraId="0E8591D2" w14:textId="77777777" w:rsidR="0038739D" w:rsidRPr="0049738A" w:rsidRDefault="0038739D">
            <w:pPr>
              <w:rPr>
                <w:rFonts w:ascii="Amazon Ember" w:hAnsi="Amazon Ember" w:cs="Amazon Ember"/>
                <w:color w:val="FFFFFF" w:themeColor="background1"/>
                <w:sz w:val="20"/>
                <w:szCs w:val="20"/>
              </w:rPr>
            </w:pPr>
            <w:r>
              <w:rPr>
                <w:rFonts w:ascii="Amazon Ember" w:hAnsi="Amazon Ember" w:cs="Amazon Ember"/>
                <w:b/>
                <w:bCs/>
                <w:color w:val="FFFFFF" w:themeColor="background1"/>
                <w:sz w:val="20"/>
                <w:szCs w:val="20"/>
              </w:rPr>
              <w:t>Description of Solution</w:t>
            </w:r>
          </w:p>
        </w:tc>
        <w:tc>
          <w:tcPr>
            <w:tcW w:w="8509" w:type="dxa"/>
          </w:tcPr>
          <w:p w14:paraId="3537CDD4" w14:textId="74D0D849" w:rsidR="0038739D" w:rsidRPr="001948BD" w:rsidRDefault="00017AC7">
            <w:pPr>
              <w:rPr>
                <w:rFonts w:ascii="Amazon Ember" w:hAnsi="Amazon Ember" w:cs="Amazon Ember"/>
                <w:sz w:val="20"/>
                <w:szCs w:val="20"/>
              </w:rPr>
            </w:pPr>
            <w:r>
              <w:rPr>
                <w:rFonts w:ascii="Amazon Ember" w:hAnsi="Amazon Ember" w:cs="Amazon Ember"/>
                <w:sz w:val="20"/>
                <w:szCs w:val="20"/>
              </w:rPr>
              <w:t xml:space="preserve">Final delivery is a published, transacting AWS Marketplace listing, with the compliance evidence behind it.</w:t>
            </w:r>
          </w:p>
          <w:p w14:paraId="3537CDD4" w14:textId="74D0D849" w:rsidR="0038739D" w:rsidRPr="001948BD" w:rsidRDefault="00017AC7">
            <w:pPr>
              <w:rPr>
                <w:rFonts w:ascii="Amazon Ember" w:hAnsi="Amazon Ember" w:cs="Amazon Ember"/>
                <w:sz w:val="20"/>
                <w:szCs w:val="20"/>
              </w:rPr>
            </w:pPr>
            <w:r>
              <w:rPr>
                <w:rFonts w:ascii="Amazon Ember" w:hAnsi="Amazon Ember" w:cs="Amazon Ember"/>
                <w:sz w:val="20"/>
                <w:szCs w:val="20"/>
              </w:rPr>
              <w:t xml:space="preserve">The engagement covers: a Well-Architected Framework Review conducted and its findings remediated in the product; the AWS Foundational Technical Review prepared and submitted; the Marketplace listing built, configured and taken through publication; architecture diagrams maintained in AMMP to evidence the "Deployed on AWS" badge; and seller registration completed.</w:t>
            </w:r>
          </w:p>
          <w:p w14:paraId="3537CDD4" w14:textId="74D0D849" w:rsidR="0038739D" w:rsidRPr="001948BD" w:rsidRDefault="00017AC7">
            <w:pPr>
              <w:rPr>
                <w:rFonts w:ascii="Amazon Ember" w:hAnsi="Amazon Ember" w:cs="Amazon Ember"/>
                <w:sz w:val="20"/>
                <w:szCs w:val="20"/>
              </w:rPr>
            </w:pPr>
            <w:r>
              <w:rPr>
                <w:rFonts w:ascii="Amazon Ember" w:hAnsi="Amazon Ember" w:cs="Amazon Ember"/>
                <w:sz w:val="20"/>
                <w:szCs w:val="20"/>
              </w:rPr>
              <w:t xml:space="preserve">Marketplace access is a precondition for a growing share of enterprise software procurement, and FTR acceptance grants AWS Qualified Software status and Solutions Finder placement, valid two years. Demand is evidenced by [pipeline figure — to supply from OBP's closed and in-flight deals].</w:t>
            </w:r>
          </w:p>
        </w:tc>
      </w:tr>
      <w:tr w:rsidR="0038739D" w:rsidRPr="001948BD" w14:paraId="1DE84ED8" w14:textId="77777777" w:rsidTr="00FD7496">
        <w:trPr>
          <w:trHeight w:val="971"/>
        </w:trPr>
        <w:tc>
          <w:tcPr>
            <w:tcW w:w="2376" w:type="dxa"/>
            <w:shd w:val="clear" w:color="auto" w:fill="7F7F7F" w:themeFill="text1" w:themeFillTint="80"/>
          </w:tcPr>
          <w:p w14:paraId="03CA0EBB" w14:textId="77777777" w:rsidR="0038739D" w:rsidRPr="0049738A" w:rsidRDefault="0038739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Technology considerations</w:t>
            </w:r>
          </w:p>
        </w:tc>
        <w:tc>
          <w:tcPr>
            <w:tcW w:w="8509" w:type="dxa"/>
          </w:tcPr>
          <w:p w14:paraId="79A3D9D2" w14:textId="4B7D605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Delivery is professional services against AWS-operated systems; there is no new software to build.</w:t>
            </w:r>
          </w:p>
          <w:p w14:paraId="79A3D9D2" w14:textId="4B7D605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Components: ASecureCloud, licensed and operated by OBP, automates the data collection for the Well-Architected review, suggests answers to the questionnaire, and generates CloudFormation and AWS CLI templates that resolve findings — Premium edition is required for Well-Architected reviews, and licences are held as a reassignable pool. Automatum supplies the Marketplace listing the product publishes to, and is seller of record. AWS supplies Marketplace, AMMP, the Well-Architected tool and the FTR process.</w:t>
            </w:r>
          </w:p>
          <w:p w14:paraId="79A3D9D2" w14:textId="4B7D605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Labour: OBP compliance engineering, plus [N] hours of the customer's own engineering availability for remediation. The customer supplies tax, bank and legal data for seller registration. No component is used that is not listed here. Licence cost recovery sits inside the engagement fee.</w:t>
            </w:r>
          </w:p>
        </w:tc>
      </w:tr>
      <w:tr w:rsidR="0038739D" w:rsidRPr="001948BD" w14:paraId="58BF3C9A" w14:textId="77777777" w:rsidTr="00FD7496">
        <w:trPr>
          <w:trHeight w:val="1070"/>
        </w:trPr>
        <w:tc>
          <w:tcPr>
            <w:tcW w:w="2376" w:type="dxa"/>
            <w:shd w:val="clear" w:color="auto" w:fill="7F7F7F" w:themeFill="text1" w:themeFillTint="80"/>
          </w:tcPr>
          <w:p w14:paraId="74256A31" w14:textId="77777777" w:rsidR="0038739D" w:rsidRPr="0049738A" w:rsidRDefault="001948B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Market Fit</w:t>
            </w:r>
          </w:p>
        </w:tc>
        <w:tc>
          <w:tcPr>
            <w:tcW w:w="8509" w:type="dxa"/>
          </w:tcPr>
          <w:p w14:paraId="5A67BCB4" w14:textId="63200FA2" w:rsidR="0038739D" w:rsidRPr="001948BD" w:rsidRDefault="001948BD">
            <w:pPr>
              <w:rPr>
                <w:rFonts w:ascii="Amazon Ember" w:hAnsi="Amazon Ember" w:cs="Amazon Ember"/>
                <w:sz w:val="20"/>
                <w:szCs w:val="20"/>
              </w:rPr>
            </w:pPr>
            <w:r>
              <w:rPr>
                <w:rFonts w:ascii="Amazon Ember" w:hAnsi="Amazon Ember" w:cs="Amazon Ember"/>
                <w:sz w:val="20"/>
                <w:szCs w:val="20"/>
              </w:rPr>
              <w:t xml:space="preserve">Target market: ISVs that need to transact on AWS Marketplace and have no listing, or a listing that has not passed FTR.</w:t>
            </w:r>
          </w:p>
          <w:p w14:paraId="5A67BCB4" w14:textId="63200FA2" w:rsidR="0038739D" w:rsidRPr="001948BD" w:rsidRDefault="001948BD">
            <w:pPr>
              <w:rPr>
                <w:rFonts w:ascii="Amazon Ember" w:hAnsi="Amazon Ember" w:cs="Amazon Ember"/>
                <w:sz w:val="20"/>
                <w:szCs w:val="20"/>
              </w:rPr>
            </w:pPr>
            <w:r>
              <w:rPr>
                <w:rFonts w:ascii="Amazon Ember" w:hAnsi="Amazon Ember" w:cs="Amazon Ember"/>
                <w:sz w:val="20"/>
                <w:szCs w:val="20"/>
              </w:rPr>
              <w:t xml:space="preserve">Demand: driven by enterprise buyers increasingly requiring Marketplace transactability, and by ISVs pursuing AWS co-sell, which depends on it.</w:t>
            </w:r>
          </w:p>
          <w:p w14:paraId="5A67BCB4" w14:textId="63200FA2" w:rsidR="0038739D" w:rsidRPr="001948BD" w:rsidRDefault="001948BD">
            <w:pPr>
              <w:rPr>
                <w:rFonts w:ascii="Amazon Ember" w:hAnsi="Amazon Ember" w:cs="Amazon Ember"/>
                <w:sz w:val="20"/>
                <w:szCs w:val="20"/>
              </w:rPr>
            </w:pPr>
            <w:r>
              <w:rPr>
                <w:rFonts w:ascii="Amazon Ember" w:hAnsi="Amazon Ember" w:cs="Amazon Ember"/>
                <w:sz w:val="20"/>
                <w:szCs w:val="20"/>
              </w:rPr>
              <w:t xml:space="preserve">Competitors: AWS systems integrators offering listing services, ISVs attempting it in-house, and AWS's own self-service path. The differentiator is a fixed fee, a stated delivery window, and an automated Well-Architected component.</w:t>
            </w:r>
          </w:p>
        </w:tc>
      </w:tr>
      <w:tr w:rsidR="0038739D" w:rsidRPr="001948BD" w14:paraId="70CABF3C" w14:textId="77777777" w:rsidTr="00FD7496">
        <w:trPr>
          <w:trHeight w:val="980"/>
        </w:trPr>
        <w:tc>
          <w:tcPr>
            <w:tcW w:w="2376" w:type="dxa"/>
            <w:shd w:val="clear" w:color="auto" w:fill="7F7F7F" w:themeFill="text1" w:themeFillTint="80"/>
          </w:tcPr>
          <w:p w14:paraId="3B84B969" w14:textId="77777777" w:rsidR="0038739D" w:rsidRPr="0049738A" w:rsidRDefault="0038739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Marketing strategy</w:t>
            </w:r>
          </w:p>
        </w:tc>
        <w:tc>
          <w:tcPr>
            <w:tcW w:w="8509" w:type="dxa"/>
          </w:tcPr>
          <w:p w14:paraId="6DC9C656" w14:textId="2AC25D8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The solution carries its own overview and deck, and lists under its own Solution ID.</w:t>
            </w:r>
          </w:p>
          <w:p w14:paraId="6DC9C656" w14:textId="2AC25D8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Reach: AWS co-sell through ACE, with five ACE opportunity submissions committed for this solution; joint outbound from both partners; and AWS-facing collateral produced under the Managed AWS Alliances retainer for customers who buy both.</w:t>
            </w:r>
          </w:p>
          <w:p w14:paraId="6DC9C656" w14:textId="2AC25D8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[Sponsored AWS marketing campaign participation — to confirm.]</w:t>
            </w:r>
          </w:p>
        </w:tc>
      </w:tr>
      <w:tr w:rsidR="0038739D" w:rsidRPr="001948BD" w14:paraId="554D216D" w14:textId="77777777" w:rsidTr="00FD7496">
        <w:trPr>
          <w:trHeight w:val="989"/>
        </w:trPr>
        <w:tc>
          <w:tcPr>
            <w:tcW w:w="2376" w:type="dxa"/>
            <w:shd w:val="clear" w:color="auto" w:fill="7F7F7F" w:themeFill="text1" w:themeFillTint="80"/>
          </w:tcPr>
          <w:p w14:paraId="2D175383" w14:textId="77777777" w:rsidR="0038739D" w:rsidRPr="0049738A" w:rsidRDefault="0038739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Organization/Teaming Structure</w:t>
            </w:r>
          </w:p>
        </w:tc>
        <w:tc>
          <w:tcPr>
            <w:tcW w:w="8509" w:type="dxa"/>
          </w:tcPr>
          <w:p w14:paraId="72EBA606" w14:textId="18882F5B" w:rsidR="0038739D" w:rsidRPr="001948BD" w:rsidRDefault="001948BD">
            <w:pPr>
              <w:rPr>
                <w:rFonts w:ascii="Amazon Ember" w:hAnsi="Amazon Ember" w:cs="Amazon Ember"/>
                <w:sz w:val="20"/>
                <w:szCs w:val="20"/>
              </w:rPr>
            </w:pPr>
            <w:r>
              <w:rPr>
                <w:rFonts w:ascii="Amazon Ember" w:hAnsi="Amazon Ember" w:cs="Amazon Ember"/>
                <w:sz w:val="20"/>
                <w:szCs w:val="20"/>
              </w:rPr>
              <w:t xml:space="preserve">OBP delivers with existing compliance engineering staff. Automatum's involvement is the listing and seller-of-record position, not delivery labour.</w:t>
            </w:r>
          </w:p>
          <w:p w14:paraId="72EBA606" w14:textId="18882F5B" w:rsidR="0038739D" w:rsidRPr="001948BD" w:rsidRDefault="001948BD">
            <w:pPr>
              <w:rPr>
                <w:rFonts w:ascii="Amazon Ember" w:hAnsi="Amazon Ember" w:cs="Amazon Ember"/>
                <w:sz w:val="20"/>
                <w:szCs w:val="20"/>
              </w:rPr>
            </w:pPr>
            <w:r>
              <w:rPr>
                <w:rFonts w:ascii="Amazon Ember" w:hAnsi="Amazon Ember" w:cs="Amazon Ember"/>
                <w:sz w:val="20"/>
                <w:szCs w:val="20"/>
              </w:rPr>
              <w:t xml:space="preserve">The delivery window is a staffing commitment and is to be capacity-tested before publication. [Concurrent engagement capacity — to confirm.]</w:t>
            </w:r>
          </w:p>
          <w:p w14:paraId="72EBA606" w14:textId="18882F5B" w:rsidR="0038739D" w:rsidRPr="001948BD" w:rsidRDefault="001948BD">
            <w:pPr>
              <w:rPr>
                <w:rFonts w:ascii="Amazon Ember" w:hAnsi="Amazon Ember" w:cs="Amazon Ember"/>
                <w:sz w:val="20"/>
                <w:szCs w:val="20"/>
              </w:rPr>
            </w:pPr>
            <w:r>
              <w:rPr>
                <w:rFonts w:ascii="Amazon Ember" w:hAnsi="Amazon Ember" w:cs="Amazon Ember"/>
                <w:sz w:val="20"/>
                <w:szCs w:val="20"/>
              </w:rPr>
              <w:t xml:space="preserve">No hiring is anticipated for this solution at the volumes currently forecast.</w:t>
            </w:r>
          </w:p>
        </w:tc>
      </w:tr>
      <w:tr w:rsidR="0038739D" w:rsidRPr="001948BD" w14:paraId="308361FF" w14:textId="77777777" w:rsidTr="00FD7496">
        <w:trPr>
          <w:trHeight w:val="1070"/>
        </w:trPr>
        <w:tc>
          <w:tcPr>
            <w:tcW w:w="2376" w:type="dxa"/>
            <w:shd w:val="clear" w:color="auto" w:fill="7F7F7F" w:themeFill="text1" w:themeFillTint="80"/>
          </w:tcPr>
          <w:p w14:paraId="0B082625" w14:textId="77777777" w:rsidR="0038739D" w:rsidRPr="0049738A" w:rsidRDefault="0038739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lastRenderedPageBreak/>
              <w:t>Schedule</w:t>
            </w:r>
          </w:p>
        </w:tc>
        <w:tc>
          <w:tcPr>
            <w:tcW w:w="8509" w:type="dxa"/>
          </w:tcPr>
          <w:p w14:paraId="52AC2139" w14:textId="3C8C2DA1" w:rsidR="0038739D" w:rsidRPr="001948BD" w:rsidRDefault="001948BD">
            <w:pPr>
              <w:rPr>
                <w:rFonts w:ascii="Amazon Ember" w:hAnsi="Amazon Ember" w:cs="Amazon Ember"/>
                <w:sz w:val="20"/>
                <w:szCs w:val="20"/>
              </w:rPr>
            </w:pPr>
            <w:r>
              <w:rPr>
                <w:rFonts w:ascii="Amazon Ember" w:hAnsi="Amazon Ember" w:cs="Amazon Ember"/>
                <w:sz w:val="20"/>
                <w:szCs w:val="20"/>
              </w:rPr>
              <w:t xml:space="preserve">Wave one of a two-wave submission sequence, submitted alongside Managed AWS Alliances. Wave two (Managed Marketplace Operations and Managed Partner Development) opens on this wave's Milestone 1 approval.</w:t>
            </w:r>
          </w:p>
          <w:p w14:paraId="52AC2139" w14:textId="3C8C2DA1" w:rsidR="0038739D" w:rsidRPr="001948BD" w:rsidRDefault="001948BD">
            <w:pPr>
              <w:rPr>
                <w:rFonts w:ascii="Amazon Ember" w:hAnsi="Amazon Ember" w:cs="Amazon Ember"/>
                <w:sz w:val="20"/>
                <w:szCs w:val="20"/>
              </w:rPr>
            </w:pPr>
            <w:r>
              <w:rPr>
                <w:rFonts w:ascii="Amazon Ember" w:hAnsi="Amazon Ember" w:cs="Amazon Ember"/>
                <w:sz w:val="20"/>
                <w:szCs w:val="20"/>
              </w:rPr>
              <w:t xml:space="preserve">Per engagement: 14 to 18 business days of delivery. This is business days of delivery, not elapsed time; [the clock start — to define] and it runs from the customer's inputs being met.</w:t>
            </w:r>
          </w:p>
          <w:p w14:paraId="52AC2139" w14:textId="3C8C2DA1" w:rsidR="0038739D" w:rsidRPr="001948BD" w:rsidRDefault="001948BD">
            <w:pPr>
              <w:rPr>
                <w:rFonts w:ascii="Amazon Ember" w:hAnsi="Amazon Ember" w:cs="Amazon Ember"/>
                <w:sz w:val="20"/>
                <w:szCs w:val="20"/>
              </w:rPr>
            </w:pPr>
            <w:r>
              <w:rPr>
                <w:rFonts w:ascii="Amazon Ember" w:hAnsi="Amazon Ember" w:cs="Amazon Ember"/>
                <w:sz w:val="20"/>
                <w:szCs w:val="20"/>
              </w:rPr>
              <w:t xml:space="preserve">Constraints: AWS's FTR review queue governs the publication date and is outside the partners' control; the twelve-month listing deadline applies from entry [clock basis — per Solution ID from entry, or programme-level — to confirm with AWS].</w:t>
            </w:r>
          </w:p>
        </w:tc>
      </w:tr>
      <w:tr w:rsidR="0038739D" w:rsidRPr="001948BD" w14:paraId="7721648C" w14:textId="77777777" w:rsidTr="00063517">
        <w:trPr>
          <w:trHeight w:val="710"/>
        </w:trPr>
        <w:tc>
          <w:tcPr>
            <w:tcW w:w="2376" w:type="dxa"/>
            <w:shd w:val="clear" w:color="auto" w:fill="7F7F7F" w:themeFill="text1" w:themeFillTint="80"/>
          </w:tcPr>
          <w:p w14:paraId="3B5348C2" w14:textId="77777777" w:rsidR="0038739D" w:rsidRPr="0049738A" w:rsidRDefault="001948B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 xml:space="preserve">Initial Financial projections</w:t>
            </w:r>
          </w:p>
        </w:tc>
        <w:tc>
          <w:tcPr>
            <w:tcW w:w="8509" w:type="dxa"/>
          </w:tcPr>
          <w:p w14:paraId="051AFB25" w14:textId="3390ECA6" w:rsidR="0038739D" w:rsidRPr="001948BD" w:rsidRDefault="00017AC7">
            <w:pPr>
              <w:rPr>
                <w:rFonts w:ascii="Amazon Ember" w:hAnsi="Amazon Ember" w:cs="Amazon Ember"/>
                <w:sz w:val="20"/>
                <w:szCs w:val="20"/>
              </w:rPr>
            </w:pPr>
            <w:r>
              <w:rPr>
                <w:rFonts w:ascii="Amazon Ember" w:hAnsi="Amazon Ember" w:cs="Amazon Ember"/>
                <w:sz w:val="20"/>
                <w:szCs w:val="20"/>
              </w:rPr>
              <w:t xml:space="preserve">List price $10,000 fixed, 50% on signature and 50% on completion. Twenty hours of remediation are included; further blocks of ten hours are $1,000 each.</w:t>
            </w:r>
          </w:p>
          <w:p w14:paraId="051AFB25" w14:textId="3390ECA6" w:rsidR="0038739D" w:rsidRPr="001948BD" w:rsidRDefault="00017AC7">
            <w:pPr>
              <w:rPr>
                <w:rFonts w:ascii="Amazon Ember" w:hAnsi="Amazon Ember" w:cs="Amazon Ember"/>
                <w:sz w:val="20"/>
                <w:szCs w:val="20"/>
              </w:rPr>
            </w:pPr>
            <w:r>
              <w:rPr>
                <w:rFonts w:ascii="Amazon Ember" w:hAnsi="Amazon Ember" w:cs="Amazon Ember"/>
                <w:sz w:val="20"/>
                <w:szCs w:val="20"/>
              </w:rPr>
              <w:t xml:space="preserve">Revenue split between Automatum and OBP on the software and professional services lines is under negotiation. [Volume forecast and margin — to supply.]</w:t>
            </w:r>
          </w:p>
        </w:tc>
      </w:tr>
      <w:tr w:rsidR="001948BD" w:rsidRPr="001948BD" w14:paraId="4824AFB7" w14:textId="77777777" w:rsidTr="00FD7496">
        <w:trPr>
          <w:trHeight w:val="1061"/>
        </w:trPr>
        <w:tc>
          <w:tcPr>
            <w:tcW w:w="2376" w:type="dxa"/>
            <w:shd w:val="clear" w:color="auto" w:fill="7F7F7F" w:themeFill="text1" w:themeFillTint="80"/>
          </w:tcPr>
          <w:p w14:paraId="571B5235" w14:textId="77777777" w:rsidR="001948BD" w:rsidRPr="0049738A" w:rsidRDefault="001948B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Draft Reference Architecture</w:t>
            </w:r>
          </w:p>
        </w:tc>
        <w:tc>
          <w:tcPr>
            <w:tcW w:w="8509" w:type="dxa"/>
          </w:tcPr>
          <w:p w14:paraId="4E2DA521" w14:textId="77777777" w:rsidR="001948BD" w:rsidRPr="001948BD" w:rsidRDefault="001948BD">
            <w:pPr>
              <w:rPr>
                <w:rFonts w:ascii="Amazon Ember" w:hAnsi="Amazon Ember" w:cs="Amazon Ember"/>
                <w:sz w:val="20"/>
                <w:szCs w:val="20"/>
              </w:rPr>
            </w:pPr>
            <w:r>
              <w:rPr>
                <w:rFonts w:ascii="Amazon Ember" w:hAnsi="Amazon Ember" w:cs="Amazon Ember"/>
                <w:sz w:val="20"/>
                <w:szCs w:val="20"/>
              </w:rPr>
              <w:t xml:space="preserve">[Insert architecture diagram — to supply.]</w:t>
            </w:r>
          </w:p>
        </w:tc>
      </w:tr>
      <w:tr w:rsidR="001948BD" w:rsidRPr="001948BD" w14:paraId="43FBB842" w14:textId="77777777" w:rsidTr="00FD7496">
        <w:trPr>
          <w:trHeight w:val="989"/>
        </w:trPr>
        <w:tc>
          <w:tcPr>
            <w:tcW w:w="2376" w:type="dxa"/>
            <w:shd w:val="clear" w:color="auto" w:fill="7F7F7F" w:themeFill="text1" w:themeFillTint="80"/>
          </w:tcPr>
          <w:p w14:paraId="4275D952" w14:textId="77777777" w:rsidR="001948BD" w:rsidRPr="0049738A" w:rsidRDefault="001948B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First Customer Targets</w:t>
            </w:r>
          </w:p>
        </w:tc>
        <w:tc>
          <w:tcPr>
            <w:tcW w:w="8509" w:type="dxa"/>
          </w:tcPr>
          <w:p w14:paraId="3E1EF076" w14:textId="59D36D4D" w:rsidR="001948BD" w:rsidRPr="001948BD" w:rsidRDefault="001948BD">
            <w:pPr>
              <w:rPr>
                <w:rFonts w:ascii="Amazon Ember" w:hAnsi="Amazon Ember" w:cs="Amazon Ember"/>
                <w:sz w:val="20"/>
                <w:szCs w:val="20"/>
              </w:rPr>
            </w:pPr>
            <w:r>
              <w:rPr>
                <w:rFonts w:ascii="Amazon Ember" w:hAnsi="Amazon Ember" w:cs="Amazon Ember"/>
                <w:sz w:val="20"/>
                <w:szCs w:val="20"/>
              </w:rPr>
              <w:t xml:space="preserve">[Initial customers involved in solution design, with ACE opportunity links where entered — to supply.]</w:t>
            </w:r>
          </w:p>
        </w:tc>
      </w:tr>
      <w:tr w:rsidR="0038739D" w:rsidRPr="001948BD" w14:paraId="77CA5DEA" w14:textId="77777777" w:rsidTr="00FD7496">
        <w:trPr>
          <w:trHeight w:val="1016"/>
        </w:trPr>
        <w:tc>
          <w:tcPr>
            <w:tcW w:w="2376" w:type="dxa"/>
            <w:shd w:val="clear" w:color="auto" w:fill="7F7F7F" w:themeFill="text1" w:themeFillTint="80"/>
          </w:tcPr>
          <w:p w14:paraId="2AD88A34" w14:textId="77777777" w:rsidR="0038739D" w:rsidRPr="0049738A" w:rsidRDefault="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Findings and recommendations</w:t>
            </w:r>
          </w:p>
        </w:tc>
        <w:tc>
          <w:tcPr>
            <w:tcW w:w="8509" w:type="dxa"/>
          </w:tcPr>
          <w:p w14:paraId="503AB8A4" w14:textId="20D33EA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Both partners recommend proceeding, in wave one.</w:t>
            </w:r>
          </w:p>
          <w:p w14:paraId="503AB8A4" w14:textId="20D33EA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Findings: the work is repeatable, the delivery window is provable, the effort is largely automated and the commercial structure is simple. The open risk is classification rather than delivery — see the Business Outcomes Solution response in the Submission Summary.</w:t>
            </w:r>
          </w:p>
          <w:p w14:paraId="503AB8A4" w14:textId="20D33EA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Open before build: the commercial terms between Automatum and OBP; the clock-start definition; and confirmation that Automatum is lead partner of record on this Solution ID.</w:t>
            </w:r>
          </w:p>
        </w:tc>
      </w:tr>
    </w:tbl>
    <w:p w14:paraId="2981E141" w14:textId="77777777" w:rsidR="00FD7496" w:rsidRDefault="00FD7496"/>
    <w:p w14:paraId="76AB4F34" w14:textId="77777777" w:rsidR="00FD7496" w:rsidRPr="00FD7496" w:rsidRDefault="00FD7496" w:rsidP="00FD7496">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 xml:space="preserve">Solution Team Structure</w:t>
      </w:r>
    </w:p>
    <w:tbl>
      <w:tblPr>
        <w:tblStyle w:val="TableGrid"/>
        <w:tblW w:w="10885" w:type="dxa"/>
        <w:tblLook w:val="04A0" w:firstRow="1" w:lastRow="0" w:firstColumn="1" w:lastColumn="0" w:noHBand="0" w:noVBand="1"/>
      </w:tblPr>
      <w:tblGrid>
        <w:gridCol w:w="2376"/>
        <w:gridCol w:w="8509"/>
      </w:tblGrid>
      <w:tr w:rsidR="00FD7496" w:rsidRPr="001948BD" w14:paraId="263E93AD" w14:textId="77777777" w:rsidTr="00FD7496">
        <w:trPr>
          <w:trHeight w:val="1088"/>
        </w:trPr>
        <w:tc>
          <w:tcPr>
            <w:tcW w:w="2376" w:type="dxa"/>
            <w:shd w:val="clear" w:color="auto" w:fill="7F7F7F" w:themeFill="text1" w:themeFillTint="80"/>
          </w:tcPr>
          <w:p w14:paraId="250A80DE" w14:textId="77777777" w:rsidR="00FD7496" w:rsidRPr="0049738A" w:rsidRDefault="00FD7496" w:rsidP="00072157">
            <w:pPr>
              <w:rPr>
                <w:rFonts w:ascii="Amazon Ember" w:hAnsi="Amazon Ember" w:cs="Amazon Ember"/>
                <w:color w:val="FFFFFF" w:themeColor="background1"/>
                <w:sz w:val="20"/>
                <w:szCs w:val="20"/>
              </w:rPr>
            </w:pPr>
            <w:r>
              <w:rPr>
                <w:rFonts w:ascii="Amazon Ember" w:hAnsi="Amazon Ember" w:cs="Amazon Ember"/>
                <w:b/>
                <w:bCs/>
                <w:color w:val="FFFFFF" w:themeColor="background1"/>
                <w:sz w:val="20"/>
                <w:szCs w:val="20"/>
              </w:rPr>
              <w:t>Which Partner is the first line of support? How does the support model work?</w:t>
            </w:r>
          </w:p>
        </w:tc>
        <w:tc>
          <w:tcPr>
            <w:tcW w:w="8509" w:type="dxa"/>
          </w:tcPr>
          <w:p w14:paraId="1EFE8B9C" w14:textId="1DE8C04C" w:rsidR="00FD7496" w:rsidRPr="001948BD" w:rsidRDefault="00FD7496" w:rsidP="00072157">
            <w:pPr>
              <w:rPr>
                <w:rFonts w:ascii="Amazon Ember" w:hAnsi="Amazon Ember" w:cs="Amazon Ember"/>
                <w:sz w:val="20"/>
                <w:szCs w:val="20"/>
              </w:rPr>
            </w:pPr>
            <w:r>
              <w:rPr>
                <w:rFonts w:ascii="Amazon Ember" w:hAnsi="Amazon Ember" w:cs="Amazon Ember"/>
                <w:sz w:val="20"/>
                <w:szCs w:val="20"/>
              </w:rPr>
              <w:t xml:space="preserve">OBP is first line of support for the engagement and for the compliance work. Automatum is first line for anything touching the listing itself, private offers or the seller-of-record position, since those sit in its account. Escalation between the partners is [named path — to define], and the customer sees a single named OBP owner throughout.</w:t>
            </w:r>
          </w:p>
        </w:tc>
      </w:tr>
      <w:tr w:rsidR="00FD7496" w:rsidRPr="001948BD" w14:paraId="1FC3FCC4" w14:textId="77777777" w:rsidTr="00072157">
        <w:trPr>
          <w:trHeight w:val="980"/>
        </w:trPr>
        <w:tc>
          <w:tcPr>
            <w:tcW w:w="2376" w:type="dxa"/>
            <w:shd w:val="clear" w:color="auto" w:fill="7F7F7F" w:themeFill="text1" w:themeFillTint="80"/>
          </w:tcPr>
          <w:p w14:paraId="49B40992" w14:textId="77777777" w:rsidR="00FD7496" w:rsidRPr="0049738A" w:rsidRDefault="00FD7496" w:rsidP="00072157">
            <w:pPr>
              <w:rPr>
                <w:rFonts w:ascii="Amazon Ember" w:hAnsi="Amazon Ember" w:cs="Amazon Ember"/>
                <w:color w:val="FFFFFF" w:themeColor="background1"/>
                <w:sz w:val="20"/>
                <w:szCs w:val="20"/>
              </w:rPr>
            </w:pPr>
            <w:r>
              <w:rPr>
                <w:rFonts w:ascii="Amazon Ember" w:hAnsi="Amazon Ember" w:cs="Amazon Ember"/>
                <w:b/>
                <w:bCs/>
                <w:color w:val="FFFFFF" w:themeColor="background1"/>
                <w:sz w:val="20"/>
                <w:szCs w:val="20"/>
              </w:rPr>
              <w:t>Who generated opportunities for the solution? If multiple, describe how the partners work together?</w:t>
            </w:r>
          </w:p>
        </w:tc>
        <w:tc>
          <w:tcPr>
            <w:tcW w:w="8509" w:type="dxa"/>
          </w:tcPr>
          <w:p w14:paraId="1AE008F2" w14:textId="1EB3D3F5" w:rsidR="00FD7496" w:rsidRPr="001948BD" w:rsidRDefault="00FD7496" w:rsidP="00072157">
            <w:pPr>
              <w:rPr>
                <w:rFonts w:ascii="Amazon Ember" w:hAnsi="Amazon Ember" w:cs="Amazon Ember"/>
                <w:sz w:val="20"/>
                <w:szCs w:val="20"/>
              </w:rPr>
            </w:pPr>
            <w:r>
              <w:rPr>
                <w:rFonts w:ascii="Amazon Ember" w:hAnsi="Amazon Ember" w:cs="Amazon Ember"/>
                <w:sz w:val="20"/>
                <w:szCs w:val="20"/>
              </w:rPr>
              <w:t xml:space="preserve">Both partners source. OBP sources from its own compliance and AWS practice pipeline; Automatum sources from its listing and ISV relationships; AWS sources through ACE, where five opportunity submissions are committed for this solution. An opportunity belongs to exactly one solution and is registered against this Solution ID. Where a customer buys more than one of the four, the higher solution's commit column governs any overlap and the same work is not billed twice.</w:t>
            </w:r>
          </w:p>
        </w:tc>
      </w:tr>
      <w:tr w:rsidR="00FD7496" w:rsidRPr="001948BD" w14:paraId="57CD8809" w14:textId="77777777" w:rsidTr="00072157">
        <w:trPr>
          <w:trHeight w:val="971"/>
        </w:trPr>
        <w:tc>
          <w:tcPr>
            <w:tcW w:w="2376" w:type="dxa"/>
            <w:shd w:val="clear" w:color="auto" w:fill="7F7F7F" w:themeFill="text1" w:themeFillTint="80"/>
          </w:tcPr>
          <w:p w14:paraId="3CC49E4E" w14:textId="77777777" w:rsidR="00FD7496" w:rsidRPr="0049738A" w:rsidRDefault="00063517" w:rsidP="00072157">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Have the partners determine if they can work together commercially?</w:t>
            </w:r>
          </w:p>
        </w:tc>
        <w:tc>
          <w:tcPr>
            <w:tcW w:w="8509" w:type="dxa"/>
          </w:tcPr>
          <w:p w14:paraId="5DF9EB87" w14:textId="6EA47EB0" w:rsidR="00FD7496" w:rsidRPr="001948BD" w:rsidRDefault="00FD7496" w:rsidP="00072157">
            <w:pPr>
              <w:rPr>
                <w:rFonts w:ascii="Amazon Ember" w:hAnsi="Amazon Ember" w:cs="Amazon Ember"/>
                <w:sz w:val="20"/>
                <w:szCs w:val="20"/>
              </w:rPr>
            </w:pPr>
            <w:r>
              <w:rPr>
                <w:rFonts w:ascii="Amazon Ember" w:hAnsi="Amazon Ember" w:cs="Amazon Ember"/>
                <w:sz w:val="20"/>
                <w:szCs w:val="20"/>
              </w:rPr>
              <w:t xml:space="preserve">Not yet. Both partners have seen the engagement structure — one customer agreement per Solution ID, transacting on Automatum's listing, software on one line and professional services on the other. The revenue split on each line, the flow of funds and payment trigger, Marketplace fee treatment, milestone cash and credit apportionment, and component cost recovery are on the agenda for a partner call and remain unsettled.</w:t>
            </w:r>
          </w:p>
        </w:tc>
      </w:tr>
    </w:tbl>
    <w:p w14:paraId="02E8B3FD" w14:textId="77777777" w:rsidR="00FD7496" w:rsidRDefault="00FD7496"/>
    <w:p w14:paraId="344DA7E9" w14:textId="77777777" w:rsidR="00B05421" w:rsidRDefault="00185E70">
      <w:r>
        <w:rPr>
          <w:noProof/>
        </w:rPr>
        <mc:AlternateContent>
          <mc:Choice Requires="wps">
            <w:drawing>
              <wp:anchor distT="0" distB="0" distL="114300" distR="114300" simplePos="0" relativeHeight="251660288" behindDoc="0" locked="0" layoutInCell="1" allowOverlap="1" wp14:anchorId="325FFC4A" wp14:editId="5E3EA4D5">
                <wp:simplePos x="0" y="0"/>
                <wp:positionH relativeFrom="column">
                  <wp:posOffset>306271</wp:posOffset>
                </wp:positionH>
                <wp:positionV relativeFrom="paragraph">
                  <wp:posOffset>133383</wp:posOffset>
                </wp:positionV>
                <wp:extent cx="6261100" cy="535940"/>
                <wp:effectExtent l="12700" t="12700" r="12700" b="10160"/>
                <wp:wrapNone/>
                <wp:docPr id="1458579357" name="Text Box 2"/>
                <wp:cNvGraphicFramePr/>
                <a:graphic xmlns:a="http://schemas.openxmlformats.org/drawingml/2006/main">
                  <a:graphicData uri="http://schemas.microsoft.com/office/word/2010/wordprocessingShape">
                    <wps:wsp>
                      <wps:cNvSpPr txBox="1"/>
                      <wps:spPr>
                        <a:xfrm>
                          <a:off x="0" y="0"/>
                          <a:ext cx="6261100" cy="535940"/>
                        </a:xfrm>
                        <a:prstGeom prst="rect">
                          <a:avLst/>
                        </a:prstGeom>
                        <a:solidFill>
                          <a:schemeClr val="lt1"/>
                        </a:solidFill>
                        <a:ln w="28575">
                          <a:solidFill>
                            <a:schemeClr val="accent2"/>
                          </a:solidFill>
                        </a:ln>
                      </wps:spPr>
                      <wps:txbx>
                        <w:txbxContent>
                          <w:p w14:paraId="23C69FE6" w14:textId="4C044182" w:rsidR="00185E70" w:rsidRDefault="00185E70">
                            <w:r>
                              <w:rPr>
                                <w:b/>
                                <w:bCs/>
                              </w:rPr>
                              <w:t>Next steps:</w:t>
                            </w:r>
                            <w:r>
                              <w:t xml:space="preserve"> Submit Feasibility study </w:t>
                            </w:r>
                            <w:hyperlink r:id="rId6" w:history="1">
                              <w:r>
                                <w:rPr>
                                  <w:rStyle w:val="Hyperlink"/>
                                </w:rPr>
                                <w:t>here</w:t>
                              </w:r>
                            </w:hyperlink>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FFC4A" id="Text Box 2" o:spid="_x0000_s1027" type="#_x0000_t202" style="position:absolute;margin-left:24.1pt;margin-top:10.5pt;width:493pt;height:4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LKTZOwIAAIgEAAAOAAAAZHJzL2Uyb0RvYy54bWysVEtv2zAMvg/YfxB0Xxx7SdoacYosRYYB RVsgLXpWZDkxIIuaxMTOfv0o5d3tNOwikyLFx/eRHt93jWZb5XwNpuBpr8+ZMhLK2qwK/vY6/3LL mUdhSqHBqILvlOf3k8+fxq3NVQZr0KVyjIIYn7e24GtEmyeJl2vVCN8DqwwZK3CNQFLdKimdaCl6 o5Os3x8lLbjSOpDKe7p92Bv5JMavKiXxuaq8QqYLTrVhPF08l+FMJmORr5yw61oeyhD/UEUjakNJ T6EeBAq2cfUfoZpaOvBQYU9Ck0BV1VLFHqibtP+hm8VaWBV7IXC8PcHk/19Y+bRd2BfHsPsGHREY AGmtzz1dhn66yjXhS5UyshOEuxNsqkMm6XKUjdK0TyZJtuHX4d0g4pqcX1vn8buChgWh4I5oiWiJ 7aNHykiuR5eQzIOuy3mtdVTCKKiZdmwriESNsUZ6ceWlDWsLnt0Ob4Yx8pUxTtM5hJBSGcxCq9dh SNOGLs8ABAm7Zcfq8gKcJZQ7wszBfpy8lfOaGnsUHl+Eo/khLGgn8JmOSgMVBgeJszW4X3+7D/5E K1k5a2keC+5/boRTnOkfhgi/SwcEK8OoDIY3GSnu0rK8tJhNMwNCK6XtszKKwR/1UawcNO+0OtOQ lUzCSMpdcDyKM9xvCa2eVNNpdKKRtQIfzcLKEDqwE2h77d6FswdukabiCY6TK/IPFO99w0sD0w1C VUf+A857VA/w07hHdg6rGfbpUo9e5x/I5DcAAAD//wMAUEsDBBQABgAIAAAAIQAMl2jv3wAAAA8B AAAPAAAAZHJzL2Rvd25yZXYueG1sTE9NT8MwDL0j8R8iI3FjaUtBo2s6wSbEhcsGB45eY9qKJqmS bMv+Pe4JLpbtZ7+Pep3MKE7kw+CsgnyRgSDbOj3YTsHnx+vdEkSIaDWOzpKCCwVYN9dXNVbane2O TvvYCSaxoUIFfYxTJWVoezIYFm4iy9i38wYjj76T2uOZyc0oiyx7lAYHywo9TrTpqf3ZH42CXSrk pmvf3v2UdD4+YdLl14tStzdpu+LyvAIRKcW/D5gzsH9o2NjBHa0OYlRQLgu+VFDknGvGs/uSN4e5 eyhBNrX8n6P5BQAA//8DAFBLAQItABQABgAIAAAAIQC2gziS/gAAAOEBAAATAAAAAAAAAAAAAAAA AAAAAABbQ29udGVudF9UeXBlc10ueG1sUEsBAi0AFAAGAAgAAAAhADj9If/WAAAAlAEAAAsAAAAA AAAAAAAAAAAALwEAAF9yZWxzLy5yZWxzUEsBAi0AFAAGAAgAAAAhAEEspNk7AgAAiAQAAA4AAAAA AAAAAAAAAAAALgIAAGRycy9lMm9Eb2MueG1sUEsBAi0AFAAGAAgAAAAhAAyXaO/fAAAADwEAAA8A AAAAAAAAAAAAAAAAlQQAAGRycy9kb3ducmV2LnhtbFBLBQYAAAAABAAEAPMAAAChBQAAAAA= " fillcolor="white [3201]" strokecolor="#ed7d31 [3205]" strokeweight="2.25pt">
                <v:textbox>
                  <w:txbxContent>
                    <w:p w14:paraId="23C69FE6" w14:textId="4C044182" w:rsidR="00185E70" w:rsidRDefault="00185E70">
                      <w:r>
                        <w:rPr>
                          <w:b/>
                          <w:bCs/>
                        </w:rPr>
                        <w:t>Next steps:</w:t>
                      </w:r>
                      <w:r>
                        <w:t xml:space="preserve"> Submit Feasibility study </w:t>
                      </w:r>
                      <w:hyperlink r:id="rId7" w:history="1">
                        <w:r>
                          <w:rPr>
                            <w:rStyle w:val="Hyperlink"/>
                          </w:rPr>
                          <w:t>here</w:t>
                        </w:r>
                      </w:hyperlink>
                      <w:r>
                        <w:t>.</w:t>
                      </w:r>
                    </w:p>
                  </w:txbxContent>
                </v:textbox>
              </v:shape>
            </w:pict>
          </mc:Fallback>
        </mc:AlternateContent>
      </w:r>
    </w:p>
    <w:p w14:paraId="222F5590" w14:textId="77777777" w:rsidR="00185E70" w:rsidRDefault="00185E70"/>
    <w:p w14:paraId="0CF23D79" w14:textId="77777777" w:rsidR="00FD7496" w:rsidRDefault="00FD7496"/>
    <w:p w14:paraId="442CFB5C" w14:textId="77777777" w:rsidR="00FD7496" w:rsidRDefault="00FD7496"/>
    <w:p w14:paraId="6B8A4F82" w14:textId="2A9C9FC6" w:rsidR="00185E70" w:rsidRPr="00017AC7" w:rsidRDefault="00FD7496" w:rsidP="00017AC7">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AWS Feedback</w:t>
      </w:r>
    </w:p>
    <w:tbl>
      <w:tblPr>
        <w:tblStyle w:val="TableGrid"/>
        <w:tblW w:w="0" w:type="auto"/>
        <w:tblLook w:val="04A0" w:firstRow="1" w:lastRow="0" w:firstColumn="1" w:lastColumn="0" w:noHBand="0" w:noVBand="1"/>
      </w:tblPr>
      <w:tblGrid>
        <w:gridCol w:w="2352"/>
        <w:gridCol w:w="8263"/>
      </w:tblGrid>
      <w:tr w:rsidR="00B05421" w:rsidRPr="001948BD" w14:paraId="0BF12E7A" w14:textId="77777777" w:rsidTr="00BE160B">
        <w:trPr>
          <w:trHeight w:val="1016"/>
        </w:trPr>
        <w:tc>
          <w:tcPr>
            <w:tcW w:w="2352" w:type="dxa"/>
            <w:shd w:val="clear" w:color="auto" w:fill="7F7F7F" w:themeFill="text1" w:themeFillTint="80"/>
          </w:tcPr>
          <w:p w14:paraId="34191375" w14:textId="77777777" w:rsidR="00B05421" w:rsidRPr="0049738A" w:rsidRDefault="00B05421" w:rsidP="00BE160B">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 xml:space="preserve">Additional input and recommendations from AWS teams</w:t>
            </w:r>
          </w:p>
        </w:tc>
        <w:tc>
          <w:tcPr>
            <w:tcW w:w="8263" w:type="dxa"/>
          </w:tcPr>
          <w:p w14:paraId="410C3244" w14:textId="77777777" w:rsidR="00B05421" w:rsidRPr="001948BD" w:rsidRDefault="00B05421" w:rsidP="00BE160B">
            <w:pPr>
              <w:rPr>
                <w:rFonts w:ascii="Amazon Ember" w:hAnsi="Amazon Ember" w:cs="Amazon Ember"/>
                <w:sz w:val="20"/>
                <w:szCs w:val="20"/>
              </w:rPr>
            </w:pPr>
            <w:r>
              <w:rPr>
                <w:rFonts w:ascii="Amazon Ember" w:hAnsi="Amazon Ember" w:cs="Amazon Ember"/>
                <w:sz w:val="20"/>
                <w:szCs w:val="20"/>
              </w:rPr>
              <w:t>[leave blank in submission. AWS feedback to be included with any feedback or additional steps required.]</w:t>
            </w:r>
          </w:p>
        </w:tc>
      </w:tr>
    </w:tbl>
    <w:p w14:paraId="3E90B4A5" w14:textId="77777777" w:rsidR="0038739D" w:rsidRDefault="00B05421">
      <w:r>
        <w:t xml:space="preserve"> </w:t>
      </w:r>
    </w:p>
    <w:sectPr w:rsidR="0038739D" w:rsidSect="008B22EC">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A6DF6" w14:textId="77777777" w:rsidR="00BE1DFB" w:rsidRDefault="00BE1DFB" w:rsidP="0038739D">
      <w:r>
        <w:separator/>
      </w:r>
    </w:p>
  </w:endnote>
  <w:endnote w:type="continuationSeparator" w:id="0">
    <w:p w14:paraId="5B95F960" w14:textId="77777777" w:rsidR="00BE1DFB" w:rsidRDefault="00BE1DFB" w:rsidP="00387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mazon Ember">
    <w:altName w:val="Calibri"/>
    <w:panose1 w:val="020B0603020204020204"/>
    <w:charset w:val="00"/>
    <w:family w:val="swiss"/>
    <w:pitch w:val="variable"/>
    <w:sig w:usb0="A00002EF" w:usb1="5000205B" w:usb2="00000028" w:usb3="00000000" w:csb0="0000009F" w:csb1="00000000"/>
  </w:font>
  <w:font w:name="Amazon Ember Cd RC">
    <w:altName w:val="Calibri"/>
    <w:panose1 w:val="020B0606020204020204"/>
    <w:charset w:val="00"/>
    <w:family w:val="swiss"/>
    <w:pitch w:val="variable"/>
    <w:sig w:usb0="A00002EF" w:usb1="5000205B" w:usb2="00000028"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791B" w14:textId="77777777" w:rsidR="00F57974" w:rsidRDefault="00F57974" w:rsidP="00F57974">
    <w:pPr>
      <w:rPr>
        <w:sz w:val="12"/>
        <w:szCs w:val="20"/>
      </w:rPr>
    </w:pPr>
    <w:r w:rsidRPr="00BF649E">
      <w:rPr>
        <w:sz w:val="12"/>
        <w:szCs w:val="20"/>
      </w:rPr>
      <w:t xml:space="preserve">This document is for discussion purposes only and does not create a legally binding or enforceable agreement or offer and is not enforceable against either party.  </w:t>
    </w:r>
  </w:p>
  <w:p w14:paraId="5D41C36B" w14:textId="3EF2C9D2" w:rsidR="00017AC7" w:rsidRPr="00BF649E" w:rsidRDefault="00F57974" w:rsidP="00F57974">
    <w:pPr>
      <w:rPr>
        <w:sz w:val="12"/>
        <w:szCs w:val="20"/>
      </w:rPr>
    </w:pPr>
    <w:r w:rsidRPr="00BF649E">
      <w:rPr>
        <w:sz w:val="12"/>
        <w:szCs w:val="20"/>
      </w:rPr>
      <w:t>Neither party will be liable to the other party as a result of the failure to fulfill any obligation described in this document or the failure to enter into any agreement contemplated by this document.</w:t>
    </w:r>
    <w:r>
      <w:rPr>
        <w:sz w:val="12"/>
        <w:szCs w:val="20"/>
      </w:rPr>
      <w:t xml:space="preserve"> </w:t>
    </w:r>
  </w:p>
  <w:p w14:paraId="6297F234" w14:textId="77777777" w:rsidR="00FD7496" w:rsidRPr="00F57974" w:rsidRDefault="00FD7496" w:rsidP="00F579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843BA" w14:textId="77777777" w:rsidR="00BE1DFB" w:rsidRDefault="00BE1DFB" w:rsidP="0038739D">
      <w:r>
        <w:separator/>
      </w:r>
    </w:p>
  </w:footnote>
  <w:footnote w:type="continuationSeparator" w:id="0">
    <w:p w14:paraId="78273883" w14:textId="77777777" w:rsidR="00BE1DFB" w:rsidRDefault="00BE1DFB" w:rsidP="0038739D">
      <w:r>
        <w:continuationSeparator/>
      </w:r>
    </w:p>
  </w:footnote>
  <w:footnote w:id="1">
    <w:p w14:paraId="52F986DF" w14:textId="57C77675" w:rsidR="00017AC7" w:rsidRDefault="00017AC7">
      <w:pPr>
        <w:pStyle w:val="FootnoteText"/>
      </w:pPr>
      <w:r>
        <w:rPr>
          <w:rStyle w:val="FootnoteReference"/>
        </w:rPr>
        <w:footnoteRef/>
      </w:r>
      <w:r>
        <w:t xml:space="preserve"> We define a Business Outcome Solution as one that impacts a customer’s top or bottom line.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3E9E" w14:textId="77777777" w:rsidR="00FD7496" w:rsidRDefault="00FD7496" w:rsidP="00FD7496">
    <w:pPr>
      <w:pStyle w:val="Header"/>
    </w:pPr>
    <w:r>
      <w:rPr>
        <w:noProof/>
      </w:rPr>
      <w:drawing>
        <wp:inline distT="0" distB="0" distL="0" distR="0" wp14:anchorId="1C9BD6BA" wp14:editId="2189685A">
          <wp:extent cx="1259205" cy="3461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3801" cy="361130"/>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39D"/>
    <w:rsid w:val="00006AD1"/>
    <w:rsid w:val="00017AC7"/>
    <w:rsid w:val="00063517"/>
    <w:rsid w:val="001037AF"/>
    <w:rsid w:val="001171A7"/>
    <w:rsid w:val="00185E70"/>
    <w:rsid w:val="001948BD"/>
    <w:rsid w:val="00215679"/>
    <w:rsid w:val="00225A19"/>
    <w:rsid w:val="002716E0"/>
    <w:rsid w:val="00332E46"/>
    <w:rsid w:val="00383A61"/>
    <w:rsid w:val="0038739D"/>
    <w:rsid w:val="003C70D3"/>
    <w:rsid w:val="0049738A"/>
    <w:rsid w:val="00734B78"/>
    <w:rsid w:val="00763C2F"/>
    <w:rsid w:val="007B28D7"/>
    <w:rsid w:val="007D3D68"/>
    <w:rsid w:val="0080693C"/>
    <w:rsid w:val="00842AF3"/>
    <w:rsid w:val="008B22EC"/>
    <w:rsid w:val="008B534F"/>
    <w:rsid w:val="009D6156"/>
    <w:rsid w:val="00A67D36"/>
    <w:rsid w:val="00A80CED"/>
    <w:rsid w:val="00B01A02"/>
    <w:rsid w:val="00B05421"/>
    <w:rsid w:val="00B23364"/>
    <w:rsid w:val="00BB6DD0"/>
    <w:rsid w:val="00BE1DFB"/>
    <w:rsid w:val="00C9005A"/>
    <w:rsid w:val="00C96604"/>
    <w:rsid w:val="00D57930"/>
    <w:rsid w:val="00E912BC"/>
    <w:rsid w:val="00F25FCD"/>
    <w:rsid w:val="00F57974"/>
    <w:rsid w:val="00FB4B50"/>
    <w:rsid w:val="00FD7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9A7A"/>
  <w15:chartTrackingRefBased/>
  <w15:docId w15:val="{7136473D-7A29-954C-801E-38DE2D592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nhideWhenUsed/>
    <w:qFormat/>
    <w:rsid w:val="00FD7496"/>
    <w:pPr>
      <w:keepNext/>
      <w:keepLines/>
      <w:spacing w:before="200"/>
      <w:outlineLvl w:val="2"/>
    </w:pPr>
    <w:rPr>
      <w:rFonts w:asciiTheme="majorHAnsi" w:eastAsiaTheme="majorEastAsia" w:hAnsiTheme="majorHAnsi" w:cstheme="majorBidi"/>
      <w:b/>
      <w:bCs/>
      <w:color w:val="4472C4" w:themeColor="accent1"/>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D6156"/>
    <w:rPr>
      <w:rFonts w:ascii="Amazon Ember" w:hAnsi="Amazon Ember"/>
      <w:sz w:val="20"/>
    </w:rPr>
  </w:style>
  <w:style w:type="paragraph" w:styleId="Header">
    <w:name w:val="header"/>
    <w:basedOn w:val="Normal"/>
    <w:link w:val="HeaderChar"/>
    <w:uiPriority w:val="99"/>
    <w:unhideWhenUsed/>
    <w:rsid w:val="0038739D"/>
    <w:pPr>
      <w:tabs>
        <w:tab w:val="center" w:pos="4680"/>
        <w:tab w:val="right" w:pos="9360"/>
      </w:tabs>
    </w:pPr>
  </w:style>
  <w:style w:type="character" w:customStyle="1" w:styleId="HeaderChar">
    <w:name w:val="Header Char"/>
    <w:basedOn w:val="DefaultParagraphFont"/>
    <w:link w:val="Header"/>
    <w:uiPriority w:val="99"/>
    <w:rsid w:val="0038739D"/>
  </w:style>
  <w:style w:type="paragraph" w:styleId="Footer">
    <w:name w:val="footer"/>
    <w:basedOn w:val="Normal"/>
    <w:link w:val="FooterChar"/>
    <w:uiPriority w:val="99"/>
    <w:unhideWhenUsed/>
    <w:rsid w:val="0038739D"/>
    <w:pPr>
      <w:tabs>
        <w:tab w:val="center" w:pos="4680"/>
        <w:tab w:val="right" w:pos="9360"/>
      </w:tabs>
    </w:pPr>
  </w:style>
  <w:style w:type="character" w:customStyle="1" w:styleId="FooterChar">
    <w:name w:val="Footer Char"/>
    <w:basedOn w:val="DefaultParagraphFont"/>
    <w:link w:val="Footer"/>
    <w:uiPriority w:val="99"/>
    <w:rsid w:val="0038739D"/>
  </w:style>
  <w:style w:type="paragraph" w:styleId="Title">
    <w:name w:val="Title"/>
    <w:basedOn w:val="Normal"/>
    <w:next w:val="Normal"/>
    <w:link w:val="TitleChar"/>
    <w:uiPriority w:val="10"/>
    <w:qFormat/>
    <w:rsid w:val="0038739D"/>
    <w:pPr>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739D"/>
    <w:rPr>
      <w:rFonts w:asciiTheme="majorHAnsi" w:eastAsiaTheme="majorEastAsia" w:hAnsiTheme="majorHAnsi" w:cstheme="majorBidi"/>
      <w:color w:val="000000" w:themeColor="text1"/>
      <w:sz w:val="56"/>
      <w:szCs w:val="56"/>
    </w:rPr>
  </w:style>
  <w:style w:type="table" w:styleId="TableGrid">
    <w:name w:val="Table Grid"/>
    <w:basedOn w:val="TableNormal"/>
    <w:uiPriority w:val="39"/>
    <w:rsid w:val="003873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5421"/>
    <w:rPr>
      <w:color w:val="0563C1" w:themeColor="hyperlink"/>
      <w:u w:val="single"/>
    </w:rPr>
  </w:style>
  <w:style w:type="character" w:styleId="UnresolvedMention">
    <w:name w:val="Unresolved Mention"/>
    <w:basedOn w:val="DefaultParagraphFont"/>
    <w:uiPriority w:val="99"/>
    <w:semiHidden/>
    <w:unhideWhenUsed/>
    <w:rsid w:val="00B05421"/>
    <w:rPr>
      <w:color w:val="605E5C"/>
      <w:shd w:val="clear" w:color="auto" w:fill="E1DFDD"/>
    </w:rPr>
  </w:style>
  <w:style w:type="character" w:customStyle="1" w:styleId="Heading3Char">
    <w:name w:val="Heading 3 Char"/>
    <w:basedOn w:val="DefaultParagraphFont"/>
    <w:link w:val="Heading3"/>
    <w:rsid w:val="00FD7496"/>
    <w:rPr>
      <w:rFonts w:asciiTheme="majorHAnsi" w:eastAsiaTheme="majorEastAsia" w:hAnsiTheme="majorHAnsi" w:cstheme="majorBidi"/>
      <w:b/>
      <w:bCs/>
      <w:color w:val="4472C4" w:themeColor="accent1"/>
      <w:lang w:eastAsia="ko-KR"/>
    </w:rPr>
  </w:style>
  <w:style w:type="table" w:styleId="PlainTable1">
    <w:name w:val="Plain Table 1"/>
    <w:basedOn w:val="TableNormal"/>
    <w:uiPriority w:val="41"/>
    <w:rsid w:val="00FD7496"/>
    <w:rPr>
      <w:sz w:val="22"/>
      <w:szCs w:val="22"/>
      <w:lang w:eastAsia="ko-K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017AC7"/>
    <w:rPr>
      <w:sz w:val="20"/>
      <w:szCs w:val="20"/>
    </w:rPr>
  </w:style>
  <w:style w:type="character" w:customStyle="1" w:styleId="FootnoteTextChar">
    <w:name w:val="Footnote Text Char"/>
    <w:basedOn w:val="DefaultParagraphFont"/>
    <w:link w:val="FootnoteText"/>
    <w:uiPriority w:val="99"/>
    <w:semiHidden/>
    <w:rsid w:val="00017AC7"/>
    <w:rPr>
      <w:sz w:val="20"/>
      <w:szCs w:val="20"/>
    </w:rPr>
  </w:style>
  <w:style w:type="character" w:styleId="FootnoteReference">
    <w:name w:val="footnote reference"/>
    <w:basedOn w:val="DefaultParagraphFont"/>
    <w:uiPriority w:val="99"/>
    <w:semiHidden/>
    <w:unhideWhenUsed/>
    <w:rsid w:val="00017A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041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app.smartsheet.com/b/form/1748cde1854e4b6d9d496553324cd71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p.smartsheet.com/b/form/1748cde1854e4b6d9d496553324cd712"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Lowe</dc:creator>
  <cp:keywords/>
  <dc:description/>
  <cp:lastModifiedBy>Lowe, Amanda</cp:lastModifiedBy>
  <cp:revision>4</cp:revision>
  <dcterms:created xsi:type="dcterms:W3CDTF">2024-06-19T23:53:00Z</dcterms:created>
  <dcterms:modified xsi:type="dcterms:W3CDTF">2025-05-07T20:19:00Z</dcterms:modified>
</cp:coreProperties>
</file>