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20FE0" w14:textId="77777777" w:rsidR="00FD7496" w:rsidRDefault="00FD7496"/>
    <w:p w14:paraId="1717DB25" w14:textId="77777777" w:rsidR="00FD7496" w:rsidRDefault="00FD7496" w:rsidP="00FD7496">
      <w:pPr>
        <w:pBdr>
          <w:top w:val="single" w:sz="12" w:space="1" w:color="auto"/>
          <w:left w:val="single" w:sz="12" w:space="0" w:color="auto"/>
          <w:bottom w:val="single" w:sz="12" w:space="1" w:color="auto"/>
          <w:right w:val="single" w:sz="12" w:space="4" w:color="auto"/>
          <w:between w:val="single" w:sz="12" w:space="1" w:color="auto"/>
          <w:bar w:val="single" w:sz="12" w:color="auto"/>
        </w:pBdr>
        <w:contextualSpacing/>
        <w:jc w:val="center"/>
        <w:rPr>
          <w:rFonts w:ascii="Amazon Ember Cd RC" w:eastAsia="Malgun Gothic" w:hAnsi="Amazon Ember Cd RC" w:cs="Amazon Ember Cd RC"/>
          <w:b/>
          <w:bCs/>
          <w:spacing w:val="-10"/>
          <w:kern w:val="28"/>
          <w:sz w:val="44"/>
          <w:szCs w:val="56"/>
        </w:rPr>
      </w:pPr>
      <w:r>
        <w:rPr>
          <w:rFonts w:ascii="Amazon Ember Cd RC" w:eastAsia="Malgun Gothic" w:hAnsi="Amazon Ember Cd RC" w:cs="Amazon Ember Cd RC"/>
          <w:b/>
          <w:bCs/>
          <w:spacing w:val="-10"/>
          <w:kern w:val="28"/>
          <w:sz w:val="44"/>
          <w:szCs w:val="56"/>
        </w:rPr>
        <w:t xml:space="preserve">AWS Business Outcomes Xcelerator (BOX)</w:t>
      </w:r>
    </w:p>
    <w:p w14:paraId="093EDAF5" w14:textId="77777777" w:rsidR="00FD7496" w:rsidRPr="0083132E" w:rsidRDefault="00FD7496" w:rsidP="00FD7496">
      <w:pPr>
        <w:pBdr>
          <w:top w:val="single" w:sz="12" w:space="1" w:color="auto"/>
          <w:left w:val="single" w:sz="12" w:space="0" w:color="auto"/>
          <w:bottom w:val="single" w:sz="12" w:space="1" w:color="auto"/>
          <w:right w:val="single" w:sz="12" w:space="4" w:color="auto"/>
          <w:between w:val="single" w:sz="12" w:space="1" w:color="auto"/>
          <w:bar w:val="single" w:sz="12" w:color="auto"/>
        </w:pBdr>
        <w:contextualSpacing/>
        <w:jc w:val="center"/>
        <w:rPr>
          <w:rFonts w:ascii="Amazon Ember Cd RC" w:eastAsia="Malgun Gothic" w:hAnsi="Amazon Ember Cd RC" w:cs="Amazon Ember Cd RC"/>
          <w:color w:val="232F3E"/>
          <w:spacing w:val="-10"/>
          <w:kern w:val="28"/>
          <w:sz w:val="96"/>
          <w:szCs w:val="56"/>
        </w:rPr>
      </w:pPr>
      <w:r>
        <w:rPr>
          <w:rFonts w:ascii="Amazon Ember Cd RC" w:eastAsia="Malgun Gothic" w:hAnsi="Amazon Ember Cd RC" w:cs="Amazon Ember Cd RC"/>
          <w:i/>
          <w:color w:val="ED7D31" w:themeColor="accent2"/>
          <w:spacing w:val="-10"/>
          <w:kern w:val="28"/>
          <w:sz w:val="44"/>
          <w:szCs w:val="56"/>
        </w:rPr>
        <w:t xml:space="preserve">Automatum × OBP — Managed Marketplace Operations: Multi-Partner Feasibility Study</w:t>
      </w:r>
    </w:p>
    <w:p w14:paraId="235BB25D" w14:textId="77777777" w:rsidR="00FD7496" w:rsidRDefault="00FD7496" w:rsidP="00FD7496">
      <w:pPr>
        <w:pStyle w:val="Header"/>
      </w:pPr>
    </w:p>
    <w:p w14:paraId="0FD65C79" w14:textId="77777777" w:rsidR="00FD7496" w:rsidRDefault="00FD7496" w:rsidP="00FD7496">
      <w:pPr>
        <w:pStyle w:val="Header"/>
      </w:pPr>
    </w:p>
    <w:p w14:paraId="2DA65AC3" w14:textId="77777777" w:rsidR="00FD7496" w:rsidRDefault="00FD7496" w:rsidP="00FD7496">
      <w:pPr>
        <w:pStyle w:val="Header"/>
      </w:pPr>
    </w:p>
    <w:p w14:paraId="61F4A548" w14:textId="77777777" w:rsidR="00FD7496" w:rsidRDefault="00FD7496" w:rsidP="00FD7496">
      <w:pPr>
        <w:pStyle w:val="Header"/>
      </w:pPr>
    </w:p>
    <w:p w14:paraId="0175AF13" w14:textId="77777777" w:rsidR="00FD7496" w:rsidRDefault="00FD7496" w:rsidP="00FD7496">
      <w:pPr>
        <w:pStyle w:val="Header"/>
      </w:pPr>
    </w:p>
    <w:p w14:paraId="1ACA1F4E" w14:textId="77777777" w:rsidR="00FD7496" w:rsidRDefault="00FD7496" w:rsidP="00FD7496">
      <w:pPr>
        <w:pStyle w:val="Header"/>
      </w:pPr>
    </w:p>
    <w:p w14:paraId="571FBE0A" w14:textId="77777777" w:rsidR="00FD7496" w:rsidRDefault="00FD7496" w:rsidP="00FD7496">
      <w:pPr>
        <w:pStyle w:val="Header"/>
      </w:pPr>
    </w:p>
    <w:p w14:paraId="2C038C68" w14:textId="77777777" w:rsidR="00FD7496" w:rsidRDefault="00FD7496" w:rsidP="00FD7496">
      <w:pPr>
        <w:pStyle w:val="Header"/>
      </w:pPr>
    </w:p>
    <w:p w14:paraId="1F2E2AF4" w14:textId="77777777" w:rsidR="00FD7496" w:rsidRPr="00E8095E" w:rsidRDefault="00FD7496" w:rsidP="00FD7496">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Submission Summary</w:t>
      </w:r>
    </w:p>
    <w:tbl>
      <w:tblPr>
        <w:tblpPr w:leftFromText="180" w:rightFromText="180" w:vertAnchor="text" w:horzAnchor="margin" w:tblpY="7"/>
        <w:tblW w:w="10790" w:type="dxa"/>
        <w:tblCellMar>
          <w:left w:w="0" w:type="dxa"/>
          <w:right w:w="0" w:type="dxa"/>
        </w:tblCellMar>
        <w:tblLook w:val="04A0" w:firstRow="1" w:lastRow="0" w:firstColumn="1" w:lastColumn="0" w:noHBand="0" w:noVBand="1"/>
      </w:tblPr>
      <w:tblGrid>
        <w:gridCol w:w="2280"/>
        <w:gridCol w:w="7610"/>
        <w:gridCol w:w="900"/>
      </w:tblGrid>
      <w:tr w:rsidR="00FD7496" w:rsidRPr="001948BD" w14:paraId="16FE37A1" w14:textId="77777777" w:rsidTr="00D57930">
        <w:trPr>
          <w:trHeight w:val="316"/>
        </w:trPr>
        <w:tc>
          <w:tcPr>
            <w:tcW w:w="2280" w:type="dxa"/>
            <w:tcBorders>
              <w:top w:val="single" w:sz="4" w:space="0" w:color="auto"/>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49329CD2" w14:textId="5888EEBD"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 xml:space="preserve">Study Submitter Name/Title</w:t>
            </w:r>
          </w:p>
        </w:tc>
        <w:tc>
          <w:tcPr>
            <w:tcW w:w="7610" w:type="dxa"/>
            <w:tcBorders>
              <w:top w:val="single" w:sz="4" w:space="0" w:color="auto"/>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35B6F763"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[Submitter name and title — to supply]</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473D554D" w14:textId="77777777" w:rsidR="00FD7496" w:rsidRPr="001948BD" w:rsidRDefault="00FD7496" w:rsidP="00FD7496">
            <w:pPr>
              <w:rPr>
                <w:rFonts w:ascii="Amazon Ember" w:hAnsi="Amazon Ember" w:cs="Amazon Ember"/>
                <w:color w:val="000000"/>
                <w:sz w:val="20"/>
                <w:szCs w:val="20"/>
              </w:rPr>
            </w:pPr>
          </w:p>
        </w:tc>
      </w:tr>
      <w:tr w:rsidR="00017AC7" w:rsidRPr="001948BD" w14:paraId="10E3222C" w14:textId="77777777" w:rsidTr="00D57930">
        <w:trPr>
          <w:trHeight w:val="316"/>
        </w:trPr>
        <w:tc>
          <w:tcPr>
            <w:tcW w:w="2280" w:type="dxa"/>
            <w:tcBorders>
              <w:top w:val="single" w:sz="4" w:space="0" w:color="auto"/>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tcPr>
          <w:p w14:paraId="677BE417" w14:textId="0CCB38C8" w:rsidR="00017AC7" w:rsidRPr="0049738A" w:rsidRDefault="00017AC7"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Submitter Phone/Email</w:t>
            </w:r>
          </w:p>
        </w:tc>
        <w:tc>
          <w:tcPr>
            <w:tcW w:w="7610" w:type="dxa"/>
            <w:tcBorders>
              <w:top w:val="single" w:sz="4" w:space="0" w:color="auto"/>
              <w:left w:val="nil"/>
              <w:bottom w:val="single" w:sz="4" w:space="0" w:color="auto"/>
              <w:right w:val="single" w:sz="8" w:space="0" w:color="auto"/>
            </w:tcBorders>
            <w:shd w:val="clear" w:color="auto" w:fill="auto"/>
            <w:noWrap/>
            <w:tcMar>
              <w:top w:w="15" w:type="dxa"/>
              <w:left w:w="15" w:type="dxa"/>
              <w:bottom w:w="0" w:type="dxa"/>
              <w:right w:w="15" w:type="dxa"/>
            </w:tcMar>
            <w:vAlign w:val="bottom"/>
          </w:tcPr>
          <w:p w14:paraId="16EA2B23" w14:textId="77777777" w:rsidR="00017AC7" w:rsidRPr="001948BD" w:rsidRDefault="00017AC7" w:rsidP="00FD7496">
            <w:pPr>
              <w:rPr>
                <w:rFonts w:ascii="Amazon Ember" w:hAnsi="Amazon Ember" w:cs="Amazon Ember"/>
                <w:color w:val="000000"/>
                <w:sz w:val="20"/>
                <w:szCs w:val="20"/>
              </w:rPr>
            </w:pPr>
            <w:r>
              <w:rPr>
                <w:rFonts w:ascii="Amazon Ember" w:hAnsi="Amazon Ember" w:cs="Amazon Ember"/>
                <w:color w:val="000000"/>
                <w:sz w:val="20"/>
                <w:szCs w:val="20"/>
              </w:rPr>
              <w:t xml:space="preserve">[Submitter phone and email — to supply]</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30859CF5" w14:textId="77777777" w:rsidR="00017AC7" w:rsidRPr="001948BD" w:rsidRDefault="00017AC7" w:rsidP="00FD7496">
            <w:pPr>
              <w:rPr>
                <w:rFonts w:ascii="Amazon Ember" w:hAnsi="Amazon Ember" w:cs="Amazon Ember"/>
                <w:color w:val="000000"/>
                <w:sz w:val="20"/>
                <w:szCs w:val="20"/>
              </w:rPr>
            </w:pPr>
          </w:p>
        </w:tc>
      </w:tr>
      <w:tr w:rsidR="00FD7496" w:rsidRPr="001948BD" w14:paraId="27061B92" w14:textId="77777777" w:rsidTr="00D57930">
        <w:trPr>
          <w:trHeight w:val="316"/>
        </w:trPr>
        <w:tc>
          <w:tcPr>
            <w:tcW w:w="2280" w:type="dxa"/>
            <w:tcBorders>
              <w:top w:val="nil"/>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31A8C7FF"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Date Submitted</w:t>
            </w:r>
          </w:p>
        </w:tc>
        <w:tc>
          <w:tcPr>
            <w:tcW w:w="7610" w:type="dxa"/>
            <w:tcBorders>
              <w:top w:val="nil"/>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330D576E"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[Date — to supply]</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21DFEFFA" w14:textId="77777777" w:rsidR="00FD7496" w:rsidRPr="001948BD" w:rsidRDefault="00FD7496" w:rsidP="00FD7496">
            <w:pPr>
              <w:rPr>
                <w:rFonts w:ascii="Amazon Ember" w:hAnsi="Amazon Ember" w:cs="Amazon Ember"/>
                <w:color w:val="000000"/>
                <w:sz w:val="20"/>
                <w:szCs w:val="20"/>
              </w:rPr>
            </w:pPr>
          </w:p>
        </w:tc>
      </w:tr>
      <w:tr w:rsidR="00FD7496" w:rsidRPr="001948BD" w14:paraId="4A758ED2" w14:textId="77777777" w:rsidTr="00D57930">
        <w:trPr>
          <w:trHeight w:val="316"/>
        </w:trPr>
        <w:tc>
          <w:tcPr>
            <w:tcW w:w="2280" w:type="dxa"/>
            <w:tcBorders>
              <w:top w:val="nil"/>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305C6A09"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Lead Partner</w:t>
            </w:r>
          </w:p>
        </w:tc>
        <w:tc>
          <w:tcPr>
            <w:tcW w:w="7610" w:type="dxa"/>
            <w:tcBorders>
              <w:top w:val="nil"/>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645CA55F"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Automatum — owns the listed software and is seller of record.</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51412000" w14:textId="77777777" w:rsidR="00FD7496" w:rsidRPr="001948BD" w:rsidRDefault="00FD7496" w:rsidP="00FD7496">
            <w:pPr>
              <w:rPr>
                <w:rFonts w:ascii="Amazon Ember" w:hAnsi="Amazon Ember" w:cs="Amazon Ember"/>
                <w:color w:val="000000"/>
                <w:sz w:val="20"/>
                <w:szCs w:val="20"/>
              </w:rPr>
            </w:pPr>
          </w:p>
        </w:tc>
      </w:tr>
      <w:tr w:rsidR="00FD7496" w:rsidRPr="001948BD" w14:paraId="3C8DD78B" w14:textId="77777777" w:rsidTr="00D57930">
        <w:trPr>
          <w:trHeight w:val="316"/>
        </w:trPr>
        <w:tc>
          <w:tcPr>
            <w:tcW w:w="2280" w:type="dxa"/>
            <w:tcBorders>
              <w:top w:val="nil"/>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1AF4DA92"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Supporting Partners</w:t>
            </w:r>
          </w:p>
        </w:tc>
        <w:tc>
          <w:tcPr>
            <w:tcW w:w="7610" w:type="dxa"/>
            <w:tcBorders>
              <w:top w:val="nil"/>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3E71C312"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Only Best Practices (OBP) — delivers the engagement.</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2D554D93" w14:textId="77777777" w:rsidR="00FD7496" w:rsidRPr="001948BD" w:rsidRDefault="00FD7496" w:rsidP="00FD7496">
            <w:pPr>
              <w:rPr>
                <w:rFonts w:ascii="Amazon Ember" w:hAnsi="Amazon Ember" w:cs="Amazon Ember"/>
                <w:color w:val="000000"/>
                <w:sz w:val="20"/>
                <w:szCs w:val="20"/>
              </w:rPr>
            </w:pPr>
          </w:p>
        </w:tc>
      </w:tr>
      <w:tr w:rsidR="00FD7496" w:rsidRPr="001948BD" w14:paraId="6B142407" w14:textId="77777777" w:rsidTr="00D57930">
        <w:trPr>
          <w:trHeight w:val="316"/>
        </w:trPr>
        <w:tc>
          <w:tcPr>
            <w:tcW w:w="2280" w:type="dxa"/>
            <w:tcBorders>
              <w:top w:val="nil"/>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2892D2DA"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Customer Use Case</w:t>
            </w:r>
          </w:p>
        </w:tc>
        <w:tc>
          <w:tcPr>
            <w:tcW w:w="7610" w:type="dxa"/>
            <w:tcBorders>
              <w:top w:val="nil"/>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23AFC97E"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An ISV needs its AWS Marketplace listing built and then operated at volume — compliance engineering, a private offer desk, listing configuration and monthly reporting on offers, Marketplace revenue and listing health.</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29D1A783" w14:textId="77777777" w:rsidR="00FD7496" w:rsidRPr="001948BD" w:rsidRDefault="00FD7496" w:rsidP="00FD7496">
            <w:pPr>
              <w:rPr>
                <w:rFonts w:ascii="Amazon Ember" w:hAnsi="Amazon Ember" w:cs="Amazon Ember"/>
                <w:color w:val="000000"/>
                <w:sz w:val="20"/>
                <w:szCs w:val="20"/>
              </w:rPr>
            </w:pPr>
          </w:p>
        </w:tc>
      </w:tr>
      <w:tr w:rsidR="00FD7496" w:rsidRPr="001948BD" w14:paraId="0472B85A" w14:textId="77777777" w:rsidTr="00D57930">
        <w:trPr>
          <w:trHeight w:val="316"/>
        </w:trPr>
        <w:tc>
          <w:tcPr>
            <w:tcW w:w="2280" w:type="dxa"/>
            <w:tcBorders>
              <w:top w:val="nil"/>
              <w:left w:val="single" w:sz="8" w:space="0" w:color="auto"/>
              <w:bottom w:val="nil"/>
              <w:right w:val="single" w:sz="4" w:space="0" w:color="auto"/>
            </w:tcBorders>
            <w:shd w:val="clear" w:color="auto" w:fill="7F7F7F" w:themeFill="text1" w:themeFillTint="80"/>
            <w:noWrap/>
            <w:tcMar>
              <w:top w:w="15" w:type="dxa"/>
              <w:left w:w="15" w:type="dxa"/>
              <w:bottom w:w="0" w:type="dxa"/>
              <w:right w:w="15" w:type="dxa"/>
            </w:tcMar>
            <w:vAlign w:val="bottom"/>
            <w:hideMark/>
          </w:tcPr>
          <w:p w14:paraId="7EB71FC5"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AWS Services</w:t>
            </w:r>
          </w:p>
        </w:tc>
        <w:tc>
          <w:tcPr>
            <w:tcW w:w="7610" w:type="dxa"/>
            <w:tcBorders>
              <w:top w:val="nil"/>
              <w:left w:val="nil"/>
              <w:bottom w:val="nil"/>
              <w:right w:val="single" w:sz="8" w:space="0" w:color="auto"/>
            </w:tcBorders>
            <w:shd w:val="clear" w:color="auto" w:fill="auto"/>
            <w:noWrap/>
            <w:tcMar>
              <w:top w:w="15" w:type="dxa"/>
              <w:left w:w="15" w:type="dxa"/>
              <w:bottom w:w="0" w:type="dxa"/>
              <w:right w:w="15" w:type="dxa"/>
            </w:tcMar>
            <w:vAlign w:val="bottom"/>
            <w:hideMark/>
          </w:tcPr>
          <w:p w14:paraId="524AB2E4"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AWS Marketplace; AWS Marketplace Management Portal (AMMP); AWS Well-Architected Framework Review; AWS Foundational Technical Review (FTR); Channel Partner Private Offers (CPPO); AWS Partner Central / ACE.</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16BDA514" w14:textId="77777777" w:rsidR="00FD7496" w:rsidRPr="001948BD" w:rsidRDefault="00FD7496" w:rsidP="00FD7496">
            <w:pPr>
              <w:rPr>
                <w:rFonts w:ascii="Amazon Ember" w:hAnsi="Amazon Ember" w:cs="Amazon Ember"/>
                <w:color w:val="000000"/>
                <w:sz w:val="20"/>
                <w:szCs w:val="20"/>
              </w:rPr>
            </w:pPr>
          </w:p>
        </w:tc>
      </w:tr>
      <w:tr w:rsidR="00FD7496" w:rsidRPr="001948BD" w14:paraId="2754C94A"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4016FE22"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Expected Launch Date</w:t>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hideMark/>
          </w:tcPr>
          <w:p w14:paraId="4D2022FC"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[Launch date — to confirm against the wave two submission schedule]</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64EB0612" w14:textId="77777777" w:rsidR="00FD7496" w:rsidRPr="001948BD" w:rsidRDefault="00FD7496" w:rsidP="00FD7496">
            <w:pPr>
              <w:rPr>
                <w:rFonts w:ascii="Amazon Ember" w:hAnsi="Amazon Ember" w:cs="Amazon Ember"/>
                <w:color w:val="000000"/>
                <w:sz w:val="20"/>
                <w:szCs w:val="20"/>
              </w:rPr>
            </w:pPr>
          </w:p>
        </w:tc>
      </w:tr>
      <w:tr w:rsidR="00763C2F" w:rsidRPr="001948BD" w14:paraId="0F24E966"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tcPr>
          <w:p w14:paraId="7ABAF32C" w14:textId="19F511B4" w:rsidR="00763C2F" w:rsidRDefault="00763C2F" w:rsidP="00763C2F">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 xml:space="preserve">Is this a Public Sector solution?</w:t>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tcPr>
          <w:p w14:paraId="710FD046" w14:textId="77777777" w:rsidR="00763C2F" w:rsidRPr="00C143CA" w:rsidRDefault="00763C2F" w:rsidP="00763C2F">
            <w:pPr>
              <w:rPr>
                <w:rFonts w:ascii="Amazon Ember" w:hAnsi="Amazon Ember" w:cs="Amazon Ember"/>
                <w:color w:val="000000"/>
                <w:sz w:val="20"/>
                <w:szCs w:val="20"/>
              </w:rPr>
            </w:pPr>
            <w:r>
              <w:rPr>
                <w:rFonts w:ascii="Amazon Ember" w:hAnsi="Amazon Ember" w:cs="Amazon Ember"/>
                <w:color w:val="000000"/>
                <w:sz w:val="20"/>
                <w:szCs w:val="20"/>
              </w:rPr>
              <w:t xml:space="preserve">No.</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06B5FFD9" w14:textId="77777777" w:rsidR="00763C2F" w:rsidRPr="001948BD" w:rsidRDefault="00763C2F" w:rsidP="00763C2F">
            <w:pPr>
              <w:rPr>
                <w:rFonts w:ascii="Amazon Ember" w:hAnsi="Amazon Ember" w:cs="Amazon Ember"/>
                <w:color w:val="000000"/>
                <w:sz w:val="20"/>
                <w:szCs w:val="20"/>
              </w:rPr>
            </w:pPr>
          </w:p>
        </w:tc>
      </w:tr>
      <w:tr w:rsidR="00017AC7" w:rsidRPr="001948BD" w14:paraId="189D96AA"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tcPr>
          <w:p w14:paraId="566BA002" w14:textId="4784F6B6" w:rsidR="00017AC7" w:rsidRPr="00BE6098" w:rsidRDefault="00017AC7" w:rsidP="00763C2F">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Is this a Business Outcomes Solution?</w:t>
            </w:r>
            <w:r>
              <w:rPr>
                <w:rStyle w:val="FootnoteReference"/>
                <w:rFonts w:ascii="Amazon Ember" w:hAnsi="Amazon Ember" w:cs="Amazon Ember"/>
                <w:b/>
                <w:bCs/>
                <w:color w:val="FFFFFF" w:themeColor="background1"/>
                <w:sz w:val="20"/>
                <w:szCs w:val="20"/>
              </w:rPr>
              <w:footnoteReference w:id="1"/>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tcPr>
          <w:p w14:paraId="79E648A9" w14:textId="77777777" w:rsidR="00017AC7" w:rsidRPr="00C143CA" w:rsidRDefault="00017AC7" w:rsidP="00763C2F">
            <w:pPr>
              <w:rPr>
                <w:rFonts w:ascii="Amazon Ember" w:hAnsi="Amazon Ember" w:cs="Amazon Ember"/>
                <w:color w:val="000000"/>
                <w:sz w:val="20"/>
                <w:szCs w:val="20"/>
              </w:rPr>
            </w:pPr>
            <w:r>
              <w:rPr>
                <w:rFonts w:ascii="Amazon Ember" w:hAnsi="Amazon Ember" w:cs="Amazon Ember"/>
                <w:color w:val="000000"/>
                <w:sz w:val="20"/>
                <w:szCs w:val="20"/>
              </w:rPr>
              <w:t xml:space="preserve">Yes. The buyer is the CRO, co-sponsored by the COO, and the outcome is directly top-line: the listing is the mechanism through which the ISV transacts on AWS, and the offer desk converts demand into issued offers and Marketplace revenue. It combines AWS components (Marketplace, AMMP, FTR, CPPO), Automatum's listing and seller-of-record position, and OBP's operations function. It replaces a Marketplace operations hire plus compliance engineering hours rather than supplying software.</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127E76BB" w14:textId="77777777" w:rsidR="00017AC7" w:rsidRPr="001948BD" w:rsidRDefault="00017AC7" w:rsidP="00763C2F">
            <w:pPr>
              <w:rPr>
                <w:rFonts w:ascii="Amazon Ember" w:hAnsi="Amazon Ember" w:cs="Amazon Ember"/>
                <w:color w:val="000000"/>
                <w:sz w:val="20"/>
                <w:szCs w:val="20"/>
              </w:rPr>
            </w:pPr>
          </w:p>
        </w:tc>
      </w:tr>
      <w:tr w:rsidR="00017AC7" w:rsidRPr="001948BD" w14:paraId="4A165A6A"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tcPr>
          <w:p w14:paraId="6DEFD410" w14:textId="3FAFDB18" w:rsidR="00017AC7" w:rsidRDefault="00017AC7" w:rsidP="00763C2F">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Target Industry for solution?</w:t>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tcPr>
          <w:p w14:paraId="24A7642C" w14:textId="77777777" w:rsidR="00017AC7" w:rsidRPr="00C143CA" w:rsidRDefault="00017AC7" w:rsidP="00763C2F">
            <w:pPr>
              <w:rPr>
                <w:rFonts w:ascii="Amazon Ember" w:hAnsi="Amazon Ember" w:cs="Amazon Ember"/>
                <w:color w:val="000000"/>
                <w:sz w:val="20"/>
                <w:szCs w:val="20"/>
              </w:rPr>
            </w:pPr>
            <w:r>
              <w:rPr>
                <w:rFonts w:ascii="Amazon Ember" w:hAnsi="Amazon Ember" w:cs="Amazon Ember"/>
                <w:color w:val="000000"/>
                <w:sz w:val="20"/>
                <w:szCs w:val="20"/>
              </w:rPr>
              <w:t xml:space="preserve">Independent software vendors, horizontal across industries. [Priority verticals — to confirm.]</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44BAB74A" w14:textId="77777777" w:rsidR="00017AC7" w:rsidRPr="001948BD" w:rsidRDefault="00017AC7" w:rsidP="00763C2F">
            <w:pPr>
              <w:rPr>
                <w:rFonts w:ascii="Amazon Ember" w:hAnsi="Amazon Ember" w:cs="Amazon Ember"/>
                <w:color w:val="000000"/>
                <w:sz w:val="20"/>
                <w:szCs w:val="20"/>
              </w:rPr>
            </w:pPr>
          </w:p>
        </w:tc>
      </w:tr>
      <w:tr w:rsidR="00017AC7" w:rsidRPr="001948BD" w14:paraId="1B601159"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tcPr>
          <w:p w14:paraId="5277597F" w14:textId="6B572CC5" w:rsidR="00017AC7" w:rsidRDefault="00017AC7" w:rsidP="00763C2F">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Target Customer Persona for solution?</w:t>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tcPr>
          <w:p w14:paraId="47B12BE3" w14:textId="77777777" w:rsidR="00017AC7" w:rsidRPr="00C143CA" w:rsidRDefault="00017AC7" w:rsidP="00763C2F">
            <w:pPr>
              <w:rPr>
                <w:rFonts w:ascii="Amazon Ember" w:hAnsi="Amazon Ember" w:cs="Amazon Ember"/>
                <w:color w:val="000000"/>
                <w:sz w:val="20"/>
                <w:szCs w:val="20"/>
              </w:rPr>
            </w:pPr>
            <w:r>
              <w:rPr>
                <w:rFonts w:ascii="Amazon Ember" w:hAnsi="Amazon Ember" w:cs="Amazon Ember"/>
                <w:color w:val="000000"/>
                <w:sz w:val="20"/>
                <w:szCs w:val="20"/>
              </w:rPr>
              <w:t xml:space="preserve">[CRO] — the revenue owner whose private offers and Marketplace revenue run through the listing. [COO] co-sponsors where the listing is carried as an operational function. Both to be validated against OBP's closed and in-flight deals.</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72ED79A1" w14:textId="77777777" w:rsidR="00017AC7" w:rsidRPr="001948BD" w:rsidRDefault="00017AC7" w:rsidP="00763C2F">
            <w:pPr>
              <w:rPr>
                <w:rFonts w:ascii="Amazon Ember" w:hAnsi="Amazon Ember" w:cs="Amazon Ember"/>
                <w:color w:val="000000"/>
                <w:sz w:val="20"/>
                <w:szCs w:val="20"/>
              </w:rPr>
            </w:pPr>
          </w:p>
        </w:tc>
      </w:tr>
    </w:tbl>
    <w:p w14:paraId="73F92C3E" w14:textId="77777777" w:rsidR="00D57930" w:rsidRDefault="00D57930" w:rsidP="00FD7496">
      <w:pPr>
        <w:pStyle w:val="Header"/>
      </w:pPr>
    </w:p>
    <w:p w14:paraId="49637BA0" w14:textId="77777777" w:rsidR="00FD7496" w:rsidRPr="00FD7496" w:rsidRDefault="00FD7496" w:rsidP="00FD7496">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 xml:space="preserve">Partnership Overview </w:t>
      </w:r>
    </w:p>
    <w:tbl>
      <w:tblPr>
        <w:tblStyle w:val="PlainTable1"/>
        <w:tblW w:w="10838"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73"/>
        <w:gridCol w:w="6865"/>
      </w:tblGrid>
      <w:tr w:rsidR="00FD7496" w:rsidRPr="0083132E" w14:paraId="0939088A" w14:textId="77777777" w:rsidTr="00063517">
        <w:trPr>
          <w:cnfStyle w:val="100000000000" w:firstRow="1" w:lastRow="0" w:firstColumn="0" w:lastColumn="0" w:oddVBand="0" w:evenVBand="0" w:oddHBand="0"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088A9866"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1 Name</w:t>
            </w:r>
          </w:p>
        </w:tc>
        <w:tc>
          <w:tcPr>
            <w:tcW w:w="6865" w:type="dxa"/>
            <w:shd w:val="clear" w:color="auto" w:fill="D9D9D9" w:themeFill="background1" w:themeFillShade="D9"/>
          </w:tcPr>
          <w:p w14:paraId="48052A6A" w14:textId="77777777" w:rsidR="00FD7496" w:rsidRPr="00FD7496" w:rsidRDefault="00FD7496" w:rsidP="00072157">
            <w:pPr>
              <w:ind w:left="142"/>
              <w:cnfStyle w:val="100000000000" w:firstRow="1"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Automatum — lead partner. Owns the listed software and is seller of record for all four solutions.</w:t>
            </w:r>
          </w:p>
        </w:tc>
      </w:tr>
      <w:tr w:rsidR="00FD7496" w:rsidRPr="0083132E" w14:paraId="1AE556FE"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tcPr>
          <w:p w14:paraId="6C095C6A"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SFDC Link</w:t>
            </w:r>
          </w:p>
        </w:tc>
        <w:tc>
          <w:tcPr>
            <w:tcW w:w="6865" w:type="dxa"/>
            <w:shd w:val="clear" w:color="auto" w:fill="D9D9D9" w:themeFill="background1" w:themeFillShade="D9"/>
          </w:tcPr>
          <w:p w14:paraId="3E2B36E2"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[AWS SFDC link — to supply]</w:t>
            </w:r>
          </w:p>
        </w:tc>
      </w:tr>
      <w:tr w:rsidR="00FD7496" w:rsidRPr="0083132E" w14:paraId="579B9438"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6B470E69"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APN SFDC Link</w:t>
            </w:r>
          </w:p>
        </w:tc>
        <w:tc>
          <w:tcPr>
            <w:tcW w:w="6865" w:type="dxa"/>
            <w:shd w:val="clear" w:color="auto" w:fill="D9D9D9" w:themeFill="background1" w:themeFillShade="D9"/>
          </w:tcPr>
          <w:p w14:paraId="2000BE91"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[APN SFDC link — to supply]</w:t>
            </w:r>
          </w:p>
        </w:tc>
      </w:tr>
      <w:tr w:rsidR="00FD7496" w:rsidRPr="0083132E" w14:paraId="12B00F26"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0692167E"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Tier</w:t>
            </w:r>
          </w:p>
        </w:tc>
        <w:tc>
          <w:tcPr>
            <w:tcW w:w="6865" w:type="dxa"/>
            <w:shd w:val="clear" w:color="auto" w:fill="D9D9D9" w:themeFill="background1" w:themeFillShade="D9"/>
          </w:tcPr>
          <w:p w14:paraId="2D7593B3"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[Tier as displayed on Partner Central — to attach with Partner ID and date checked]</w:t>
            </w:r>
          </w:p>
        </w:tc>
      </w:tr>
      <w:tr w:rsidR="00FD7496" w:rsidRPr="0083132E" w14:paraId="3B55522A"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0741E579"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Since</w:t>
            </w:r>
          </w:p>
        </w:tc>
        <w:tc>
          <w:tcPr>
            <w:tcW w:w="6865" w:type="dxa"/>
            <w:shd w:val="clear" w:color="auto" w:fill="D9D9D9" w:themeFill="background1" w:themeFillShade="D9"/>
          </w:tcPr>
          <w:p w14:paraId="060CFD12"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[Date — to supply]</w:t>
            </w:r>
          </w:p>
        </w:tc>
      </w:tr>
      <w:tr w:rsidR="00FD7496" w:rsidRPr="0083132E" w14:paraId="7F640F31"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533DD8B1"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Business Plan Owners</w:t>
            </w:r>
          </w:p>
        </w:tc>
        <w:tc>
          <w:tcPr>
            <w:tcW w:w="6865" w:type="dxa"/>
            <w:shd w:val="clear" w:color="auto" w:fill="D9D9D9" w:themeFill="background1" w:themeFillShade="D9"/>
          </w:tcPr>
          <w:p w14:paraId="06AEEA6D"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[Named owner — to supply]</w:t>
            </w:r>
          </w:p>
        </w:tc>
      </w:tr>
      <w:tr w:rsidR="00FD7496" w:rsidRPr="0083132E" w14:paraId="35D965FF"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tcPr>
          <w:p w14:paraId="3CA7C276"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Current APN Programs</w:t>
            </w:r>
          </w:p>
        </w:tc>
        <w:tc>
          <w:tcPr>
            <w:tcW w:w="6865" w:type="dxa"/>
            <w:shd w:val="clear" w:color="auto" w:fill="D9D9D9" w:themeFill="background1" w:themeFillShade="D9"/>
          </w:tcPr>
          <w:p w14:paraId="0ADC05DB"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[Current APN programs — to supply]</w:t>
            </w:r>
          </w:p>
        </w:tc>
      </w:tr>
      <w:tr w:rsidR="00FD7496" w:rsidRPr="0083132E" w14:paraId="428CAD1D"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702AAD64"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Office Locations </w:t>
            </w:r>
          </w:p>
        </w:tc>
        <w:tc>
          <w:tcPr>
            <w:tcW w:w="6865" w:type="dxa"/>
            <w:shd w:val="clear" w:color="auto" w:fill="D9D9D9" w:themeFill="background1" w:themeFillShade="D9"/>
          </w:tcPr>
          <w:p w14:paraId="304AD9A7"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[Office locations — to supply]</w:t>
            </w:r>
          </w:p>
        </w:tc>
      </w:tr>
      <w:tr w:rsidR="00FD7496" w:rsidRPr="0083132E" w14:paraId="517D406E"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29DA1C62"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Key Focus Verticals of Partner </w:t>
            </w:r>
          </w:p>
        </w:tc>
        <w:tc>
          <w:tcPr>
            <w:tcW w:w="6865" w:type="dxa"/>
            <w:shd w:val="clear" w:color="auto" w:fill="D9D9D9" w:themeFill="background1" w:themeFillShade="D9"/>
          </w:tcPr>
          <w:p w14:paraId="2F7FB631"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b/>
                <w:color w:val="000000" w:themeColor="text1"/>
                <w:sz w:val="18"/>
                <w:szCs w:val="20"/>
              </w:rPr>
            </w:pPr>
            <w:r>
              <w:rPr>
                <w:rFonts w:ascii="Amazon Ember Cd RC" w:hAnsi="Amazon Ember Cd RC" w:cs="Amazon Ember Cd RC"/>
                <w:color w:val="000000" w:themeColor="text1"/>
                <w:sz w:val="18"/>
                <w:szCs w:val="20"/>
              </w:rPr>
              <w:t xml:space="preserve">[Key focus verticals — to supply]</w:t>
            </w:r>
          </w:p>
        </w:tc>
      </w:tr>
      <w:tr w:rsidR="00FD7496" w:rsidRPr="0083132E" w14:paraId="0A8050A5" w14:textId="77777777" w:rsidTr="00063517">
        <w:trPr>
          <w:cnfStyle w:val="000000100000" w:firstRow="0" w:lastRow="0" w:firstColumn="0" w:lastColumn="0" w:oddVBand="0" w:evenVBand="0" w:oddHBand="1" w:evenHBand="0" w:firstRowFirstColumn="0" w:firstRowLastColumn="0" w:lastRowFirstColumn="0" w:lastRowLastColumn="0"/>
          <w:trHeight w:val="242"/>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4D1D9281"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lastRenderedPageBreak/>
              <w:t>EXISTING Competencies &amp; Service Delivery Programs</w:t>
            </w:r>
          </w:p>
        </w:tc>
        <w:tc>
          <w:tcPr>
            <w:tcW w:w="6865" w:type="dxa"/>
            <w:shd w:val="clear" w:color="auto" w:fill="D9D9D9" w:themeFill="background1" w:themeFillShade="D9"/>
          </w:tcPr>
          <w:p w14:paraId="028A30D7"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[Existing competencies and service delivery programs — to supply]</w:t>
            </w:r>
          </w:p>
        </w:tc>
      </w:tr>
      <w:tr w:rsidR="00FD7496" w:rsidRPr="0083132E" w14:paraId="6BF6CC57"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77A287AE"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2 Name</w:t>
            </w:r>
          </w:p>
        </w:tc>
        <w:tc>
          <w:tcPr>
            <w:tcW w:w="6865" w:type="dxa"/>
            <w:shd w:val="clear" w:color="auto" w:fill="A6A6A6" w:themeFill="background1" w:themeFillShade="A6"/>
          </w:tcPr>
          <w:p w14:paraId="313C28D2"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Only Best Practices (OBP) — supporting partner. Delivers the engagement.</w:t>
            </w:r>
          </w:p>
        </w:tc>
      </w:tr>
      <w:tr w:rsidR="00FD7496" w:rsidRPr="0083132E" w14:paraId="42C860C1"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tcPr>
          <w:p w14:paraId="760A0D74"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SFDC Link</w:t>
            </w:r>
          </w:p>
        </w:tc>
        <w:tc>
          <w:tcPr>
            <w:tcW w:w="6865" w:type="dxa"/>
            <w:shd w:val="clear" w:color="auto" w:fill="A6A6A6" w:themeFill="background1" w:themeFillShade="A6"/>
          </w:tcPr>
          <w:p w14:paraId="7AB3120C"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[AWS SFDC link — to supply]</w:t>
            </w:r>
          </w:p>
        </w:tc>
      </w:tr>
      <w:tr w:rsidR="00FD7496" w:rsidRPr="0083132E" w14:paraId="6F3871E1"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1C349279"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APN SFDC Link</w:t>
            </w:r>
          </w:p>
        </w:tc>
        <w:tc>
          <w:tcPr>
            <w:tcW w:w="6865" w:type="dxa"/>
            <w:shd w:val="clear" w:color="auto" w:fill="A6A6A6" w:themeFill="background1" w:themeFillShade="A6"/>
          </w:tcPr>
          <w:p w14:paraId="27E3F4F0"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[APN SFDC link — to supply]</w:t>
            </w:r>
          </w:p>
        </w:tc>
      </w:tr>
      <w:tr w:rsidR="00FD7496" w:rsidRPr="0083132E" w14:paraId="5BF4D438"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6375A4A5"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Tier</w:t>
            </w:r>
          </w:p>
        </w:tc>
        <w:tc>
          <w:tcPr>
            <w:tcW w:w="6865" w:type="dxa"/>
            <w:shd w:val="clear" w:color="auto" w:fill="A6A6A6" w:themeFill="background1" w:themeFillShade="A6"/>
          </w:tcPr>
          <w:p w14:paraId="333A3AF7"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[Tier as displayed on Partner Central — to attach with Partner ID and date checked]</w:t>
            </w:r>
          </w:p>
        </w:tc>
      </w:tr>
      <w:tr w:rsidR="00FD7496" w:rsidRPr="0083132E" w14:paraId="16A79F72"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5A7E54EA"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Since</w:t>
            </w:r>
          </w:p>
        </w:tc>
        <w:tc>
          <w:tcPr>
            <w:tcW w:w="6865" w:type="dxa"/>
            <w:shd w:val="clear" w:color="auto" w:fill="A6A6A6" w:themeFill="background1" w:themeFillShade="A6"/>
          </w:tcPr>
          <w:p w14:paraId="3B8C766A"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[Date — to supply]</w:t>
            </w:r>
          </w:p>
        </w:tc>
      </w:tr>
      <w:tr w:rsidR="00FD7496" w:rsidRPr="0083132E" w14:paraId="7BA91520"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379C9136"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Business Plan Owners</w:t>
            </w:r>
          </w:p>
        </w:tc>
        <w:tc>
          <w:tcPr>
            <w:tcW w:w="6865" w:type="dxa"/>
            <w:shd w:val="clear" w:color="auto" w:fill="A6A6A6" w:themeFill="background1" w:themeFillShade="A6"/>
          </w:tcPr>
          <w:p w14:paraId="0C7B9252"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[Named owner — to supply]</w:t>
            </w:r>
          </w:p>
        </w:tc>
      </w:tr>
      <w:tr w:rsidR="00FD7496" w:rsidRPr="0083132E" w14:paraId="5D5C554F"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tcPr>
          <w:p w14:paraId="209C5574"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Current APN Programs</w:t>
            </w:r>
          </w:p>
        </w:tc>
        <w:tc>
          <w:tcPr>
            <w:tcW w:w="6865" w:type="dxa"/>
            <w:shd w:val="clear" w:color="auto" w:fill="A6A6A6" w:themeFill="background1" w:themeFillShade="A6"/>
          </w:tcPr>
          <w:p w14:paraId="2886FB1D"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[Current APN programs — to supply]</w:t>
            </w:r>
          </w:p>
        </w:tc>
      </w:tr>
      <w:tr w:rsidR="00FD7496" w:rsidRPr="0083132E" w14:paraId="042FB1D5"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3A41A65E"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Office Locations </w:t>
            </w:r>
          </w:p>
        </w:tc>
        <w:tc>
          <w:tcPr>
            <w:tcW w:w="6865" w:type="dxa"/>
            <w:shd w:val="clear" w:color="auto" w:fill="A6A6A6" w:themeFill="background1" w:themeFillShade="A6"/>
          </w:tcPr>
          <w:p w14:paraId="039848DB"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[Office locations — to supply]</w:t>
            </w:r>
          </w:p>
        </w:tc>
      </w:tr>
      <w:tr w:rsidR="00FD7496" w:rsidRPr="0083132E" w14:paraId="07C9B1C2"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34C5FBAA"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Key Focus Verticals of Partner </w:t>
            </w:r>
          </w:p>
        </w:tc>
        <w:tc>
          <w:tcPr>
            <w:tcW w:w="6865" w:type="dxa"/>
            <w:shd w:val="clear" w:color="auto" w:fill="A6A6A6" w:themeFill="background1" w:themeFillShade="A6"/>
          </w:tcPr>
          <w:p w14:paraId="2A5486F2"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b/>
                <w:color w:val="000000" w:themeColor="text1"/>
                <w:sz w:val="18"/>
                <w:szCs w:val="20"/>
              </w:rPr>
            </w:pPr>
            <w:r>
              <w:rPr>
                <w:rFonts w:ascii="Amazon Ember Cd RC" w:hAnsi="Amazon Ember Cd RC" w:cs="Amazon Ember Cd RC"/>
                <w:color w:val="000000" w:themeColor="text1"/>
                <w:sz w:val="18"/>
                <w:szCs w:val="20"/>
              </w:rPr>
              <w:t xml:space="preserve">[Key focus verticals — to supply]</w:t>
            </w:r>
          </w:p>
        </w:tc>
      </w:tr>
      <w:tr w:rsidR="00FD7496" w:rsidRPr="0083132E" w14:paraId="27EF4803" w14:textId="77777777" w:rsidTr="00063517">
        <w:trPr>
          <w:cnfStyle w:val="000000100000" w:firstRow="0" w:lastRow="0" w:firstColumn="0" w:lastColumn="0" w:oddVBand="0" w:evenVBand="0" w:oddHBand="1" w:evenHBand="0" w:firstRowFirstColumn="0" w:firstRowLastColumn="0" w:lastRowFirstColumn="0" w:lastRowLastColumn="0"/>
          <w:trHeight w:val="242"/>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5FB509A9"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EXISTING Competencies &amp; Service Delivery Programs</w:t>
            </w:r>
          </w:p>
        </w:tc>
        <w:tc>
          <w:tcPr>
            <w:tcW w:w="6865" w:type="dxa"/>
            <w:shd w:val="clear" w:color="auto" w:fill="A6A6A6" w:themeFill="background1" w:themeFillShade="A6"/>
          </w:tcPr>
          <w:p w14:paraId="3F407C59"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[Existing competencies and service delivery programs — to supply]</w:t>
            </w:r>
          </w:p>
        </w:tc>
      </w:tr>
      <w:tr w:rsidR="00FD7496" w:rsidRPr="00C275D4" w14:paraId="3639487F"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21AA613A"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 xml:space="preserve">Partner 3 Name (if needed), </w:t>
            </w:r>
            <w:r>
              <w:rPr>
                <w:rFonts w:ascii="Amazon Ember Cd RC" w:hAnsi="Amazon Ember Cd RC" w:cs="Amazon Ember Cd RC"/>
                <w:b w:val="0"/>
                <w:bCs w:val="0"/>
                <w:i/>
                <w:iCs/>
                <w:color w:val="FFFFFF" w:themeColor="background1"/>
                <w:sz w:val="20"/>
                <w:szCs w:val="20"/>
              </w:rPr>
              <w:t>add Partner 4+ below.</w:t>
            </w:r>
          </w:p>
        </w:tc>
        <w:tc>
          <w:tcPr>
            <w:tcW w:w="6865" w:type="dxa"/>
            <w:shd w:val="clear" w:color="auto" w:fill="808080" w:themeFill="background1" w:themeFillShade="80"/>
          </w:tcPr>
          <w:p w14:paraId="2060A226"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3CBE40F2"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tcPr>
          <w:p w14:paraId="4E9F0EEC"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SFDC Link</w:t>
            </w:r>
          </w:p>
        </w:tc>
        <w:tc>
          <w:tcPr>
            <w:tcW w:w="6865" w:type="dxa"/>
            <w:shd w:val="clear" w:color="auto" w:fill="808080" w:themeFill="background1" w:themeFillShade="80"/>
          </w:tcPr>
          <w:p w14:paraId="470C44F5"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 xml:space="preserve">Not applicable — two partners.</w:t>
            </w:r>
          </w:p>
        </w:tc>
      </w:tr>
      <w:tr w:rsidR="00FD7496" w:rsidRPr="00C275D4" w14:paraId="5E350946"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69CE6ADD"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APN SFDC Link</w:t>
            </w:r>
          </w:p>
        </w:tc>
        <w:tc>
          <w:tcPr>
            <w:tcW w:w="6865" w:type="dxa"/>
            <w:shd w:val="clear" w:color="auto" w:fill="808080" w:themeFill="background1" w:themeFillShade="80"/>
          </w:tcPr>
          <w:p w14:paraId="2EE69028"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1658394F"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33B1ABDB"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Partner Tier</w:t>
            </w:r>
          </w:p>
        </w:tc>
        <w:tc>
          <w:tcPr>
            <w:tcW w:w="6865" w:type="dxa"/>
            <w:shd w:val="clear" w:color="auto" w:fill="808080" w:themeFill="background1" w:themeFillShade="80"/>
          </w:tcPr>
          <w:p w14:paraId="421AB9D7"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3688A96D"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519B5B1F"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Partner Since</w:t>
            </w:r>
          </w:p>
        </w:tc>
        <w:tc>
          <w:tcPr>
            <w:tcW w:w="6865" w:type="dxa"/>
            <w:shd w:val="clear" w:color="auto" w:fill="808080" w:themeFill="background1" w:themeFillShade="80"/>
          </w:tcPr>
          <w:p w14:paraId="5003A2C8"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470FF9C4"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33D87B1D"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Business Plan Owners</w:t>
            </w:r>
          </w:p>
        </w:tc>
        <w:tc>
          <w:tcPr>
            <w:tcW w:w="6865" w:type="dxa"/>
            <w:shd w:val="clear" w:color="auto" w:fill="808080" w:themeFill="background1" w:themeFillShade="80"/>
          </w:tcPr>
          <w:p w14:paraId="12F7CA13"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26FB4A51"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tcPr>
          <w:p w14:paraId="4AEDBD41"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Current APN Programs</w:t>
            </w:r>
          </w:p>
        </w:tc>
        <w:tc>
          <w:tcPr>
            <w:tcW w:w="6865" w:type="dxa"/>
            <w:shd w:val="clear" w:color="auto" w:fill="808080" w:themeFill="background1" w:themeFillShade="80"/>
          </w:tcPr>
          <w:p w14:paraId="1D82336B"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46C73732"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115ED2FB"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 xml:space="preserve">Key Focus Verticals of Partner </w:t>
            </w:r>
          </w:p>
        </w:tc>
        <w:tc>
          <w:tcPr>
            <w:tcW w:w="6865" w:type="dxa"/>
            <w:shd w:val="clear" w:color="auto" w:fill="808080" w:themeFill="background1" w:themeFillShade="80"/>
          </w:tcPr>
          <w:p w14:paraId="7DD09A95"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b/>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2F222432" w14:textId="77777777" w:rsidTr="00063517">
        <w:trPr>
          <w:trHeight w:val="242"/>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639D56BF"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EXISTING Competencies &amp; Service Delivery Programs</w:t>
            </w:r>
          </w:p>
        </w:tc>
        <w:tc>
          <w:tcPr>
            <w:tcW w:w="6865" w:type="dxa"/>
            <w:shd w:val="clear" w:color="auto" w:fill="808080" w:themeFill="background1" w:themeFillShade="80"/>
          </w:tcPr>
          <w:p w14:paraId="2615D892"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bl>
    <w:p w14:paraId="4BD34CC2" w14:textId="77777777" w:rsidR="00FD7496" w:rsidRDefault="00FD7496" w:rsidP="00FD7496">
      <w:pPr>
        <w:pStyle w:val="Header"/>
      </w:pPr>
    </w:p>
    <w:p w14:paraId="043489F8" w14:textId="6E0756DF" w:rsidR="001948BD" w:rsidRPr="00FD7496" w:rsidRDefault="00FD7496" w:rsidP="00FD7496">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 xml:space="preserve">Solution Overview </w:t>
      </w:r>
    </w:p>
    <w:tbl>
      <w:tblPr>
        <w:tblStyle w:val="TableGrid"/>
        <w:tblW w:w="10885" w:type="dxa"/>
        <w:tblLook w:val="04A0" w:firstRow="1" w:lastRow="0" w:firstColumn="1" w:lastColumn="0" w:noHBand="0" w:noVBand="1"/>
      </w:tblPr>
      <w:tblGrid>
        <w:gridCol w:w="2376"/>
        <w:gridCol w:w="8509"/>
      </w:tblGrid>
      <w:tr w:rsidR="0038739D" w:rsidRPr="001948BD" w14:paraId="650511B7" w14:textId="77777777" w:rsidTr="00FD7496">
        <w:trPr>
          <w:trHeight w:val="854"/>
        </w:trPr>
        <w:tc>
          <w:tcPr>
            <w:tcW w:w="2376" w:type="dxa"/>
            <w:shd w:val="clear" w:color="auto" w:fill="7F7F7F" w:themeFill="text1" w:themeFillTint="80"/>
          </w:tcPr>
          <w:p w14:paraId="6E9D9A40" w14:textId="77777777" w:rsidR="0038739D" w:rsidRPr="0049738A" w:rsidRDefault="0038739D">
            <w:pPr>
              <w:rPr>
                <w:rFonts w:ascii="Amazon Ember" w:hAnsi="Amazon Ember" w:cs="Amazon Ember"/>
                <w:color w:val="FFFFFF" w:themeColor="background1"/>
                <w:sz w:val="20"/>
                <w:szCs w:val="20"/>
              </w:rPr>
            </w:pPr>
            <w:r>
              <w:rPr>
                <w:rFonts w:ascii="Amazon Ember" w:hAnsi="Amazon Ember" w:cs="Amazon Ember"/>
                <w:b/>
                <w:bCs/>
                <w:color w:val="FFFFFF" w:themeColor="background1"/>
                <w:sz w:val="20"/>
                <w:szCs w:val="20"/>
              </w:rPr>
              <w:t>Executive summary</w:t>
            </w:r>
          </w:p>
        </w:tc>
        <w:tc>
          <w:tcPr>
            <w:tcW w:w="8509" w:type="dxa"/>
          </w:tcPr>
          <w:p w14:paraId="2F337B11" w14:textId="0DC46BCA" w:rsidR="0038739D" w:rsidRPr="001948BD" w:rsidRDefault="0038739D">
            <w:pPr>
              <w:rPr>
                <w:rFonts w:ascii="Amazon Ember" w:hAnsi="Amazon Ember" w:cs="Amazon Ember"/>
                <w:sz w:val="20"/>
                <w:szCs w:val="20"/>
              </w:rPr>
            </w:pPr>
            <w:r>
              <w:rPr>
                <w:rFonts w:ascii="Amazon Ember" w:hAnsi="Amazon Ember" w:cs="Amazon Ember"/>
                <w:sz w:val="20"/>
                <w:szCs w:val="20"/>
              </w:rPr>
              <w:t xml:space="preserve">Automatum and OBP propose Managed Marketplace Operations: a twelve-month retainer that gets a listing live and then operates it at volume, priced $1,500 / $3,000 / $6,000 a month.</w:t>
            </w:r>
          </w:p>
          <w:p w14:paraId="2F337B11" w14:textId="0DC46BCA" w:rsidR="0038739D" w:rsidRPr="001948BD" w:rsidRDefault="0038739D">
            <w:pPr>
              <w:rPr>
                <w:rFonts w:ascii="Amazon Ember" w:hAnsi="Amazon Ember" w:cs="Amazon Ember"/>
                <w:sz w:val="20"/>
                <w:szCs w:val="20"/>
              </w:rPr>
            </w:pPr>
            <w:r>
              <w:rPr>
                <w:rFonts w:ascii="Amazon Ember" w:hAnsi="Amazon Ember" w:cs="Amazon Ember"/>
                <w:sz w:val="20"/>
                <w:szCs w:val="20"/>
              </w:rPr>
              <w:t xml:space="preserve">For the CRO the outcome is offers issued and revenue transacted at the volume the rung provides for. All nine services are delivered at every rung — compliance engineering, listing engineering, and the offer desk and reporting. Volume, turnaround and review cadence set the rung rather than scope. Pricing is on throughput: the rungs track the included offer band, at the same rate per included offer at each.</w:t>
            </w:r>
          </w:p>
          <w:p w14:paraId="2F337B11" w14:textId="0DC46BCA" w:rsidR="0038739D" w:rsidRPr="001948BD" w:rsidRDefault="0038739D">
            <w:pPr>
              <w:rPr>
                <w:rFonts w:ascii="Amazon Ember" w:hAnsi="Amazon Ember" w:cs="Amazon Ember"/>
                <w:sz w:val="20"/>
                <w:szCs w:val="20"/>
              </w:rPr>
            </w:pPr>
            <w:r>
              <w:rPr>
                <w:rFonts w:ascii="Amazon Ember" w:hAnsi="Amazon Ember" w:cs="Amazon Ember"/>
                <w:sz w:val="20"/>
                <w:szCs w:val="20"/>
              </w:rPr>
              <w:t xml:space="preserve">The solution is proposed for wave two, following evidence from a completed Milestone 1.</w:t>
            </w:r>
          </w:p>
        </w:tc>
      </w:tr>
      <w:tr w:rsidR="0038739D" w:rsidRPr="001948BD" w14:paraId="38DFFBC2" w14:textId="77777777" w:rsidTr="00FD7496">
        <w:trPr>
          <w:trHeight w:val="980"/>
        </w:trPr>
        <w:tc>
          <w:tcPr>
            <w:tcW w:w="2376" w:type="dxa"/>
            <w:shd w:val="clear" w:color="auto" w:fill="7F7F7F" w:themeFill="text1" w:themeFillTint="80"/>
          </w:tcPr>
          <w:p w14:paraId="0E8591D2" w14:textId="77777777" w:rsidR="0038739D" w:rsidRPr="0049738A" w:rsidRDefault="0038739D">
            <w:pPr>
              <w:rPr>
                <w:rFonts w:ascii="Amazon Ember" w:hAnsi="Amazon Ember" w:cs="Amazon Ember"/>
                <w:color w:val="FFFFFF" w:themeColor="background1"/>
                <w:sz w:val="20"/>
                <w:szCs w:val="20"/>
              </w:rPr>
            </w:pPr>
            <w:r>
              <w:rPr>
                <w:rFonts w:ascii="Amazon Ember" w:hAnsi="Amazon Ember" w:cs="Amazon Ember"/>
                <w:b/>
                <w:bCs/>
                <w:color w:val="FFFFFF" w:themeColor="background1"/>
                <w:sz w:val="20"/>
                <w:szCs w:val="20"/>
              </w:rPr>
              <w:t>Description of Solution</w:t>
            </w:r>
          </w:p>
        </w:tc>
        <w:tc>
          <w:tcPr>
            <w:tcW w:w="8509" w:type="dxa"/>
          </w:tcPr>
          <w:p w14:paraId="3537CDD4" w14:textId="74D0D849" w:rsidR="0038739D" w:rsidRPr="001948BD" w:rsidRDefault="00017AC7">
            <w:pPr>
              <w:rPr>
                <w:rFonts w:ascii="Amazon Ember" w:hAnsi="Amazon Ember" w:cs="Amazon Ember"/>
                <w:sz w:val="20"/>
                <w:szCs w:val="20"/>
              </w:rPr>
            </w:pPr>
            <w:r>
              <w:rPr>
                <w:rFonts w:ascii="Amazon Ember" w:hAnsi="Amazon Ember" w:cs="Amazon Ember"/>
                <w:sz w:val="20"/>
                <w:szCs w:val="20"/>
              </w:rPr>
              <w:t xml:space="preserve">Final delivery is a live, operated AWS Marketplace listing, transacting at the volume the rung provides for, with a written service level issued at onboarding, twelve monthly operating packs and an annual state-of-the-listing review.</w:t>
            </w:r>
          </w:p>
          <w:p w14:paraId="3537CDD4" w14:textId="74D0D849" w:rsidR="0038739D" w:rsidRPr="001948BD" w:rsidRDefault="00017AC7">
            <w:pPr>
              <w:rPr>
                <w:rFonts w:ascii="Amazon Ember" w:hAnsi="Amazon Ember" w:cs="Amazon Ember"/>
                <w:sz w:val="20"/>
                <w:szCs w:val="20"/>
              </w:rPr>
            </w:pPr>
            <w:r>
              <w:rPr>
                <w:rFonts w:ascii="Amazon Ember" w:hAnsi="Amazon Ember" w:cs="Amazon Ember"/>
                <w:sz w:val="20"/>
                <w:szCs w:val="20"/>
              </w:rPr>
              <w:t xml:space="preserve">Nine services at every rung: a Well-Architected Framework Review conducted and findings remediated — the FTR takes a completed WAFR as its input, so compliance engineering runs before the listing is built; the FTR prepared and submitted; the listing built, configured and taken through publication; architecture diagrams maintained in AMMP to evidence the "Deployed on AWS" badge; CRM integration configured for Marketplace offers and subscriptions; a private offer desk operating direct offers and CPPOs; listing configuration changes inside the rung's turnaround; and monthly reporting on offers, Marketplace revenue and listing health.</w:t>
            </w:r>
          </w:p>
          <w:p w14:paraId="3537CDD4" w14:textId="74D0D849" w:rsidR="0038739D" w:rsidRPr="001948BD" w:rsidRDefault="00017AC7">
            <w:pPr>
              <w:rPr>
                <w:rFonts w:ascii="Amazon Ember" w:hAnsi="Amazon Ember" w:cs="Amazon Ember"/>
                <w:sz w:val="20"/>
                <w:szCs w:val="20"/>
              </w:rPr>
            </w:pPr>
            <w:r>
              <w:rPr>
                <w:rFonts w:ascii="Amazon Ember" w:hAnsi="Amazon Ember" w:cs="Amazon Ember"/>
                <w:sz w:val="20"/>
                <w:szCs w:val="20"/>
              </w:rPr>
              <w:t xml:space="preserve">Rung depth: one, two or four Well-Architected reviews; up to 50, 100 or 200 offers operated per year; listing configuration changes in five, three or one business days.</w:t>
            </w:r>
          </w:p>
          <w:p w14:paraId="3537CDD4" w14:textId="74D0D849" w:rsidR="0038739D" w:rsidRPr="001948BD" w:rsidRDefault="00017AC7">
            <w:pPr>
              <w:rPr>
                <w:rFonts w:ascii="Amazon Ember" w:hAnsi="Amazon Ember" w:cs="Amazon Ember"/>
                <w:sz w:val="20"/>
                <w:szCs w:val="20"/>
              </w:rPr>
            </w:pPr>
            <w:r>
              <w:rPr>
                <w:rFonts w:ascii="Amazon Ember" w:hAnsi="Amazon Ember" w:cs="Amazon Ember"/>
                <w:sz w:val="20"/>
                <w:szCs w:val="20"/>
              </w:rPr>
              <w:t xml:space="preserve">This solution includes the listing work the Marketplace Compliance Accelerator also delivers. See Findings and recommendations for how the two are positioned.</w:t>
            </w:r>
          </w:p>
        </w:tc>
      </w:tr>
      <w:tr w:rsidR="0038739D" w:rsidRPr="001948BD" w14:paraId="1DE84ED8" w14:textId="77777777" w:rsidTr="00FD7496">
        <w:trPr>
          <w:trHeight w:val="971"/>
        </w:trPr>
        <w:tc>
          <w:tcPr>
            <w:tcW w:w="2376" w:type="dxa"/>
            <w:shd w:val="clear" w:color="auto" w:fill="7F7F7F" w:themeFill="text1" w:themeFillTint="80"/>
          </w:tcPr>
          <w:p w14:paraId="03CA0EBB" w14:textId="77777777" w:rsidR="0038739D" w:rsidRPr="0049738A" w:rsidRDefault="0038739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Technology considerations</w:t>
            </w:r>
          </w:p>
        </w:tc>
        <w:tc>
          <w:tcPr>
            <w:tcW w:w="8509" w:type="dxa"/>
          </w:tcPr>
          <w:p w14:paraId="79A3D9D2" w14:textId="4B7D605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Delivery is professional services against AWS-operated systems; there is no new software to build.</w:t>
            </w:r>
          </w:p>
          <w:p w14:paraId="79A3D9D2" w14:textId="4B7D605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AWS supplies Marketplace, AMMP, the Well-Architected tool, the FTR process and the CPPO mechanism. Automatum supplies the listing, issues every private offer as seller of record, and provides the CRM and Partner Central integrations. OBP supplies compliance engineering, the offer desk, listing configuration and reporting.</w:t>
            </w:r>
          </w:p>
          <w:p w14:paraId="79A3D9D2" w14:textId="4B7D605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OBP drafts and submits offers; Automatum issues them. Every issue turnaround here is committed only where Automatum's matching internal turnaround is in place. [CRM platforms Automatum's integration supports — to confirm.] No component is used that is not listed here. Licence cost recovery sits inside the engagement fee.</w:t>
            </w:r>
          </w:p>
        </w:tc>
      </w:tr>
      <w:tr w:rsidR="0038739D" w:rsidRPr="001948BD" w14:paraId="58BF3C9A" w14:textId="77777777" w:rsidTr="00FD7496">
        <w:trPr>
          <w:trHeight w:val="1070"/>
        </w:trPr>
        <w:tc>
          <w:tcPr>
            <w:tcW w:w="2376" w:type="dxa"/>
            <w:shd w:val="clear" w:color="auto" w:fill="7F7F7F" w:themeFill="text1" w:themeFillTint="80"/>
          </w:tcPr>
          <w:p w14:paraId="74256A31" w14:textId="77777777" w:rsidR="0038739D" w:rsidRPr="0049738A" w:rsidRDefault="001948B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Market Fit</w:t>
            </w:r>
          </w:p>
        </w:tc>
        <w:tc>
          <w:tcPr>
            <w:tcW w:w="8509" w:type="dxa"/>
          </w:tcPr>
          <w:p w14:paraId="5A67BCB4" w14:textId="63200FA2" w:rsidR="0038739D" w:rsidRPr="001948BD" w:rsidRDefault="001948BD">
            <w:pPr>
              <w:rPr>
                <w:rFonts w:ascii="Amazon Ember" w:hAnsi="Amazon Ember" w:cs="Amazon Ember"/>
                <w:sz w:val="20"/>
                <w:szCs w:val="20"/>
              </w:rPr>
            </w:pPr>
            <w:r>
              <w:rPr>
                <w:rFonts w:ascii="Amazon Ember" w:hAnsi="Amazon Ember" w:cs="Amazon Ember"/>
                <w:sz w:val="20"/>
                <w:szCs w:val="20"/>
              </w:rPr>
              <w:t xml:space="preserve">Target market: ISVs transacting on AWS Marketplace at volume, or intending to, where the revenue owner has no desk behind the listing.</w:t>
            </w:r>
          </w:p>
          <w:p w14:paraId="5A67BCB4" w14:textId="63200FA2" w:rsidR="0038739D" w:rsidRPr="001948BD" w:rsidRDefault="001948BD">
            <w:pPr>
              <w:rPr>
                <w:rFonts w:ascii="Amazon Ember" w:hAnsi="Amazon Ember" w:cs="Amazon Ember"/>
                <w:sz w:val="20"/>
                <w:szCs w:val="20"/>
              </w:rPr>
            </w:pPr>
            <w:r>
              <w:rPr>
                <w:rFonts w:ascii="Amazon Ember" w:hAnsi="Amazon Ember" w:cs="Amazon Ember"/>
                <w:sz w:val="20"/>
                <w:szCs w:val="20"/>
              </w:rPr>
              <w:t xml:space="preserve">Demand: driven by private offer volume. An ISV issuing offers at any material rate needs a desk.</w:t>
            </w:r>
          </w:p>
          <w:p w14:paraId="5A67BCB4" w14:textId="63200FA2" w:rsidR="0038739D" w:rsidRPr="001948BD" w:rsidRDefault="001948BD">
            <w:pPr>
              <w:rPr>
                <w:rFonts w:ascii="Amazon Ember" w:hAnsi="Amazon Ember" w:cs="Amazon Ember"/>
                <w:sz w:val="20"/>
                <w:szCs w:val="20"/>
              </w:rPr>
            </w:pPr>
            <w:r>
              <w:rPr>
                <w:rFonts w:ascii="Amazon Ember" w:hAnsi="Amazon Ember" w:cs="Amazon Ember"/>
                <w:sz w:val="20"/>
                <w:szCs w:val="20"/>
              </w:rPr>
              <w:t xml:space="preserve">Competitors: a Marketplace operations hire, AWS consulting partners offering listing management, and ISVs operating the desk in-house. The differentiator is a stated offer band with a stated turnaround, priced linearly against the band.</w:t>
            </w:r>
          </w:p>
        </w:tc>
      </w:tr>
      <w:tr w:rsidR="0038739D" w:rsidRPr="001948BD" w14:paraId="70CABF3C" w14:textId="77777777" w:rsidTr="00FD7496">
        <w:trPr>
          <w:trHeight w:val="980"/>
        </w:trPr>
        <w:tc>
          <w:tcPr>
            <w:tcW w:w="2376" w:type="dxa"/>
            <w:shd w:val="clear" w:color="auto" w:fill="7F7F7F" w:themeFill="text1" w:themeFillTint="80"/>
          </w:tcPr>
          <w:p w14:paraId="3B84B969" w14:textId="77777777" w:rsidR="0038739D" w:rsidRPr="0049738A" w:rsidRDefault="0038739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Marketing strategy</w:t>
            </w:r>
          </w:p>
        </w:tc>
        <w:tc>
          <w:tcPr>
            <w:tcW w:w="8509" w:type="dxa"/>
          </w:tcPr>
          <w:p w14:paraId="6DC9C656" w14:textId="2AC25D8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The solution carries its own overview and deck, and lists under its own Solution ID.</w:t>
            </w:r>
          </w:p>
          <w:p w14:paraId="6DC9C656" w14:textId="2AC25D8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Reach: AWS co-sell through ACE, with five ACE opportunity submissions committed for this solution; joint outbound from both partners; and referral from the Accelerator, whose customers have a live listing and a reason to want it operated.</w:t>
            </w:r>
          </w:p>
          <w:p w14:paraId="6DC9C656" w14:textId="2AC25D8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[Sponsored AWS marketing campaign participation — to confirm.]</w:t>
            </w:r>
          </w:p>
        </w:tc>
      </w:tr>
      <w:tr w:rsidR="0038739D" w:rsidRPr="001948BD" w14:paraId="554D216D" w14:textId="77777777" w:rsidTr="00FD7496">
        <w:trPr>
          <w:trHeight w:val="989"/>
        </w:trPr>
        <w:tc>
          <w:tcPr>
            <w:tcW w:w="2376" w:type="dxa"/>
            <w:shd w:val="clear" w:color="auto" w:fill="7F7F7F" w:themeFill="text1" w:themeFillTint="80"/>
          </w:tcPr>
          <w:p w14:paraId="2D175383" w14:textId="77777777" w:rsidR="0038739D" w:rsidRPr="0049738A" w:rsidRDefault="0038739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Organization/Teaming Structure</w:t>
            </w:r>
          </w:p>
        </w:tc>
        <w:tc>
          <w:tcPr>
            <w:tcW w:w="8509" w:type="dxa"/>
          </w:tcPr>
          <w:p w14:paraId="72EBA606" w14:textId="18882F5B" w:rsidR="0038739D" w:rsidRPr="001948BD" w:rsidRDefault="001948BD">
            <w:pPr>
              <w:rPr>
                <w:rFonts w:ascii="Amazon Ember" w:hAnsi="Amazon Ember" w:cs="Amazon Ember"/>
                <w:sz w:val="20"/>
                <w:szCs w:val="20"/>
              </w:rPr>
            </w:pPr>
            <w:r>
              <w:rPr>
                <w:rFonts w:ascii="Amazon Ember" w:hAnsi="Amazon Ember" w:cs="Amazon Ember"/>
                <w:sz w:val="20"/>
                <w:szCs w:val="20"/>
              </w:rPr>
              <w:t xml:space="preserve">OBP staffs a named operations owner and a named backup, with the desk open across a stated coverage window. The top rung's increment is coverage and response band rather than headcount.</w:t>
            </w:r>
          </w:p>
          <w:p w14:paraId="72EBA606" w14:textId="18882F5B" w:rsidR="0038739D" w:rsidRPr="001948BD" w:rsidRDefault="001948BD">
            <w:pPr>
              <w:rPr>
                <w:rFonts w:ascii="Amazon Ember" w:hAnsi="Amazon Ember" w:cs="Amazon Ember"/>
                <w:sz w:val="20"/>
                <w:szCs w:val="20"/>
              </w:rPr>
            </w:pPr>
            <w:r>
              <w:rPr>
                <w:rFonts w:ascii="Amazon Ember" w:hAnsi="Amazon Ember" w:cs="Amazon Ember"/>
                <w:sz w:val="20"/>
                <w:szCs w:val="20"/>
              </w:rPr>
              <w:t xml:space="preserve">Every turnaround here is a staffing commitment and is to be capacity-tested before publication. [Desk coverage window and time zone, and accounts per owner — to confirm.]</w:t>
            </w:r>
          </w:p>
          <w:p w14:paraId="72EBA606" w14:textId="18882F5B" w:rsidR="0038739D" w:rsidRPr="001948BD" w:rsidRDefault="001948BD">
            <w:pPr>
              <w:rPr>
                <w:rFonts w:ascii="Amazon Ember" w:hAnsi="Amazon Ember" w:cs="Amazon Ember"/>
                <w:sz w:val="20"/>
                <w:szCs w:val="20"/>
              </w:rPr>
            </w:pPr>
            <w:r>
              <w:rPr>
                <w:rFonts w:ascii="Amazon Ember" w:hAnsi="Amazon Ember" w:cs="Amazon Ember"/>
                <w:sz w:val="20"/>
                <w:szCs w:val="20"/>
              </w:rPr>
              <w:t xml:space="preserve">Hiring is anticipated at [volume threshold — to model].</w:t>
            </w:r>
          </w:p>
        </w:tc>
      </w:tr>
      <w:tr w:rsidR="0038739D" w:rsidRPr="001948BD" w14:paraId="308361FF" w14:textId="77777777" w:rsidTr="00FD7496">
        <w:trPr>
          <w:trHeight w:val="1070"/>
        </w:trPr>
        <w:tc>
          <w:tcPr>
            <w:tcW w:w="2376" w:type="dxa"/>
            <w:shd w:val="clear" w:color="auto" w:fill="7F7F7F" w:themeFill="text1" w:themeFillTint="80"/>
          </w:tcPr>
          <w:p w14:paraId="0B082625" w14:textId="77777777" w:rsidR="0038739D" w:rsidRPr="0049738A" w:rsidRDefault="0038739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lastRenderedPageBreak/>
              <w:t>Schedule</w:t>
            </w:r>
          </w:p>
        </w:tc>
        <w:tc>
          <w:tcPr>
            <w:tcW w:w="8509" w:type="dxa"/>
          </w:tcPr>
          <w:p w14:paraId="52AC2139" w14:textId="3C8C2DA1" w:rsidR="0038739D" w:rsidRPr="001948BD" w:rsidRDefault="001948BD">
            <w:pPr>
              <w:rPr>
                <w:rFonts w:ascii="Amazon Ember" w:hAnsi="Amazon Ember" w:cs="Amazon Ember"/>
                <w:sz w:val="20"/>
                <w:szCs w:val="20"/>
              </w:rPr>
            </w:pPr>
            <w:r>
              <w:rPr>
                <w:rFonts w:ascii="Amazon Ember" w:hAnsi="Amazon Ember" w:cs="Amazon Ember"/>
                <w:sz w:val="20"/>
                <w:szCs w:val="20"/>
              </w:rPr>
              <w:t xml:space="preserve">Wave two of a two-wave submission sequence, submitted alongside Managed Partner Development, opening on wave one's Milestone 1 approval.</w:t>
            </w:r>
          </w:p>
          <w:p w14:paraId="52AC2139" w14:textId="3C8C2DA1" w:rsidR="0038739D" w:rsidRPr="001948BD" w:rsidRDefault="001948BD">
            <w:pPr>
              <w:rPr>
                <w:rFonts w:ascii="Amazon Ember" w:hAnsi="Amazon Ember" w:cs="Amazon Ember"/>
                <w:sz w:val="20"/>
                <w:szCs w:val="20"/>
              </w:rPr>
            </w:pPr>
            <w:r>
              <w:rPr>
                <w:rFonts w:ascii="Amazon Ember" w:hAnsi="Amazon Ember" w:cs="Amazon Ember"/>
                <w:sz w:val="20"/>
                <w:szCs w:val="20"/>
              </w:rPr>
              <w:t xml:space="preserve">Per engagement: a twelve-month term. The listing work runs at the start of the term; the operating cadence runs across all twelve months.</w:t>
            </w:r>
          </w:p>
          <w:p w14:paraId="52AC2139" w14:textId="3C8C2DA1" w:rsidR="0038739D" w:rsidRPr="001948BD" w:rsidRDefault="001948BD">
            <w:pPr>
              <w:rPr>
                <w:rFonts w:ascii="Amazon Ember" w:hAnsi="Amazon Ember" w:cs="Amazon Ember"/>
                <w:sz w:val="20"/>
                <w:szCs w:val="20"/>
              </w:rPr>
            </w:pPr>
            <w:r>
              <w:rPr>
                <w:rFonts w:ascii="Amazon Ember" w:hAnsi="Amazon Ember" w:cs="Amazon Ember"/>
                <w:sz w:val="20"/>
                <w:szCs w:val="20"/>
              </w:rPr>
              <w:t xml:space="preserve">Constraints: AWS's FTR review queue governs the publication date; AWS-mandated catalog and policy changes arrive on AWS's schedule and are assessed within the rung's turnaround, though landing them before an AWS deadline may require the customer's own engineering.</w:t>
            </w:r>
          </w:p>
        </w:tc>
      </w:tr>
      <w:tr w:rsidR="0038739D" w:rsidRPr="001948BD" w14:paraId="7721648C" w14:textId="77777777" w:rsidTr="00063517">
        <w:trPr>
          <w:trHeight w:val="710"/>
        </w:trPr>
        <w:tc>
          <w:tcPr>
            <w:tcW w:w="2376" w:type="dxa"/>
            <w:shd w:val="clear" w:color="auto" w:fill="7F7F7F" w:themeFill="text1" w:themeFillTint="80"/>
          </w:tcPr>
          <w:p w14:paraId="3B5348C2" w14:textId="77777777" w:rsidR="0038739D" w:rsidRPr="0049738A" w:rsidRDefault="001948B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 xml:space="preserve">Initial Financial projections</w:t>
            </w:r>
          </w:p>
        </w:tc>
        <w:tc>
          <w:tcPr>
            <w:tcW w:w="8509" w:type="dxa"/>
          </w:tcPr>
          <w:p w14:paraId="051AFB25" w14:textId="3390ECA6" w:rsidR="0038739D" w:rsidRPr="001948BD" w:rsidRDefault="00017AC7">
            <w:pPr>
              <w:rPr>
                <w:rFonts w:ascii="Amazon Ember" w:hAnsi="Amazon Ember" w:cs="Amazon Ember"/>
                <w:sz w:val="20"/>
                <w:szCs w:val="20"/>
              </w:rPr>
            </w:pPr>
            <w:r>
              <w:rPr>
                <w:rFonts w:ascii="Amazon Ember" w:hAnsi="Amazon Ember" w:cs="Amazon Ember"/>
                <w:sz w:val="20"/>
                <w:szCs w:val="20"/>
              </w:rPr>
              <w:t xml:space="preserve">List price $1,500 / $3,000 / $6,000 a month on a twelve-month term — $18,000, $36,000 and $72,000 across the term, against included offer bands of 50, 100 and 200 offers a year. The rate per included offer is identical at all three rungs.</w:t>
            </w:r>
          </w:p>
          <w:p w14:paraId="051AFB25" w14:textId="3390ECA6" w:rsidR="0038739D" w:rsidRPr="001948BD" w:rsidRDefault="00017AC7">
            <w:pPr>
              <w:rPr>
                <w:rFonts w:ascii="Amazon Ember" w:hAnsi="Amazon Ember" w:cs="Amazon Ember"/>
                <w:sz w:val="20"/>
                <w:szCs w:val="20"/>
              </w:rPr>
            </w:pPr>
            <w:r>
              <w:rPr>
                <w:rFonts w:ascii="Amazon Ember" w:hAnsi="Amazon Ember" w:cs="Amazon Ember"/>
                <w:sz w:val="20"/>
                <w:szCs w:val="20"/>
              </w:rPr>
              <w:t xml:space="preserve">Overflow rates above the included band are being set alongside the staffing model. Revenue split between the partners is under negotiation. [Volume forecast, retainer payment terms and margin — to supply.]</w:t>
            </w:r>
          </w:p>
        </w:tc>
      </w:tr>
      <w:tr w:rsidR="001948BD" w:rsidRPr="001948BD" w14:paraId="4824AFB7" w14:textId="77777777" w:rsidTr="00FD7496">
        <w:trPr>
          <w:trHeight w:val="1061"/>
        </w:trPr>
        <w:tc>
          <w:tcPr>
            <w:tcW w:w="2376" w:type="dxa"/>
            <w:shd w:val="clear" w:color="auto" w:fill="7F7F7F" w:themeFill="text1" w:themeFillTint="80"/>
          </w:tcPr>
          <w:p w14:paraId="571B5235" w14:textId="77777777" w:rsidR="001948BD" w:rsidRPr="0049738A" w:rsidRDefault="001948B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Draft Reference Architecture</w:t>
            </w:r>
          </w:p>
        </w:tc>
        <w:tc>
          <w:tcPr>
            <w:tcW w:w="8509" w:type="dxa"/>
          </w:tcPr>
          <w:p w14:paraId="4E2DA521" w14:textId="77777777" w:rsidR="001948BD" w:rsidRPr="001948BD" w:rsidRDefault="001948BD">
            <w:pPr>
              <w:jc w:val="center"/>
              <w:rPr>
                <w:rFonts w:ascii="Amazon Ember" w:hAnsi="Amazon Ember" w:cs="Amazon Ember"/>
                <w:sz w:val="20"/>
                <w:szCs w:val="20"/>
              </w:rPr>
            </w:pPr>
            <w:r>
              <w:drawing xmlns:a="http://schemas.openxmlformats.org/drawingml/2006/main" xmlns:pic="http://schemas.openxmlformats.org/drawingml/2006/picture">
                <wp:inline distT="0" distB="0" distL="0" distR="0">
                  <wp:extent cx="5212080" cy="5294376"/>
                  <wp:effectExtent l="0" t="0" r="0" b="0"/>
                  <wp:docPr id="1001" name="03_Managed-Marketplace-Operations_architecture.png" descr="Four lanes — ISV customer, OBP, Automatum and AWS — drawn as a loop. An offer requested by the ISV's revenue team is drafted by OBP's offer desk, issued by Automatum as seller of record, and carried by AWS Marketplace as a private offer or CPPO to the buyer or channel partner. Marketplace and subscription data returns through Automatum's CRM and Partner Central integration into OBP's monthly operating pack."/>
                  <wp:cNvGraphicFramePr>
                    <a:graphicFrameLocks noChangeAspect="1"/>
                  </wp:cNvGraphicFramePr>
                  <a:graphic>
                    <a:graphicData uri="http://schemas.openxmlformats.org/drawingml/2006/picture">
                      <pic:pic>
                        <pic:nvPicPr>
                          <pic:cNvPr id="1001" name="03_Managed-Marketplace-Operations_architecture.png" descr="Four lanes — ISV customer, OBP, Automatum and AWS — drawn as a loop. An offer requested by the ISV's revenue team is drafted by OBP's offer desk, issued by Automatum as seller of record, and carried by AWS Marketplace as a private offer or CPPO to the buyer or channel partner. Marketplace and subscription data returns through Automatum's CRM and Partner Central integration into OBP's monthly operating pack."/>
                          <pic:cNvPicPr/>
                        </pic:nvPicPr>
                        <pic:blipFill>
                          <a:blip r:embed="rId12"/>
                          <a:stretch>
                            <a:fillRect/>
                          </a:stretch>
                        </pic:blipFill>
                        <pic:spPr>
                          <a:xfrm>
                            <a:off x="0" y="0"/>
                            <a:ext cx="5212080" cy="5294376"/>
                          </a:xfrm>
                          <a:prstGeom prst="rect">
                            <a:avLst/>
                          </a:prstGeom>
                        </pic:spPr>
                      </pic:pic>
                    </a:graphicData>
                  </a:graphic>
                </wp:inline>
              </w:drawing>
            </w:r>
          </w:p>
        </w:tc>
      </w:tr>
      <w:tr w:rsidR="001948BD" w:rsidRPr="001948BD" w14:paraId="43FBB842" w14:textId="77777777" w:rsidTr="00FD7496">
        <w:trPr>
          <w:trHeight w:val="989"/>
        </w:trPr>
        <w:tc>
          <w:tcPr>
            <w:tcW w:w="2376" w:type="dxa"/>
            <w:shd w:val="clear" w:color="auto" w:fill="7F7F7F" w:themeFill="text1" w:themeFillTint="80"/>
          </w:tcPr>
          <w:p w14:paraId="4275D952" w14:textId="77777777" w:rsidR="001948BD" w:rsidRPr="0049738A" w:rsidRDefault="001948B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First Customer Targets</w:t>
            </w:r>
          </w:p>
        </w:tc>
        <w:tc>
          <w:tcPr>
            <w:tcW w:w="8509" w:type="dxa"/>
          </w:tcPr>
          <w:p w14:paraId="3E1EF076" w14:textId="59D36D4D" w:rsidR="001948BD" w:rsidRPr="001948BD" w:rsidRDefault="001948BD">
            <w:pPr>
              <w:rPr>
                <w:rFonts w:ascii="Amazon Ember" w:hAnsi="Amazon Ember" w:cs="Amazon Ember"/>
                <w:sz w:val="20"/>
                <w:szCs w:val="20"/>
              </w:rPr>
            </w:pPr>
            <w:r>
              <w:rPr>
                <w:rFonts w:ascii="Amazon Ember" w:hAnsi="Amazon Ember" w:cs="Amazon Ember"/>
                <w:sz w:val="20"/>
                <w:szCs w:val="20"/>
              </w:rPr>
              <w:t xml:space="preserve">[Initial customers involved in solution design, with ACE opportunity links where entered — to supply.]</w:t>
            </w:r>
          </w:p>
        </w:tc>
      </w:tr>
      <w:tr w:rsidR="0038739D" w:rsidRPr="001948BD" w14:paraId="77CA5DEA" w14:textId="77777777" w:rsidTr="00FD7496">
        <w:trPr>
          <w:trHeight w:val="1016"/>
        </w:trPr>
        <w:tc>
          <w:tcPr>
            <w:tcW w:w="2376" w:type="dxa"/>
            <w:shd w:val="clear" w:color="auto" w:fill="7F7F7F" w:themeFill="text1" w:themeFillTint="80"/>
          </w:tcPr>
          <w:p w14:paraId="2AD88A34" w14:textId="77777777" w:rsidR="0038739D" w:rsidRPr="0049738A" w:rsidRDefault="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Findings and recommendations</w:t>
            </w:r>
          </w:p>
        </w:tc>
        <w:tc>
          <w:tcPr>
            <w:tcW w:w="8509" w:type="dxa"/>
          </w:tcPr>
          <w:p w14:paraId="503AB8A4" w14:textId="20D33EA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Both partners recommend proceeding, in wave two.</w:t>
            </w:r>
          </w:p>
          <w:p w14:paraId="503AB8A4" w14:textId="20D33EA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Findings: a repeatable solution with pricing that tracks its own included band. Two items require AWS attention. First, the Launch rung includes the same listing work the Marketplace Compliance Accelerator delivers as a fixed-fee project. Both are offered: the project is the route to a listing in 14 to 18 business days with nothing ongoing at $10,000; this retainer builds the listing and then operates it for twelve months at $18,000 across the term. Second, CPPO appears in both this solution and Managed Partner Development. The boundary is drawn as originated with partners there, executed on the listing here, and we ask AWS to confirm it.</w:t>
            </w:r>
          </w:p>
          <w:p w14:paraId="503AB8A4" w14:textId="20D33EA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Open before build: Automatum's back-to-back internal turnarounds, without which no response time here is publishable; the CPPO boundary; the CRM platforms supported; and the staffing model.</w:t>
            </w:r>
          </w:p>
        </w:tc>
      </w:tr>
    </w:tbl>
    <w:p w14:paraId="2981E141" w14:textId="77777777" w:rsidR="00FD7496" w:rsidRDefault="00FD7496"/>
    <w:p w14:paraId="76AB4F34" w14:textId="77777777" w:rsidR="00FD7496" w:rsidRPr="00FD7496" w:rsidRDefault="00FD7496" w:rsidP="00FD7496">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 xml:space="preserve">Solution Team Structure</w:t>
      </w:r>
    </w:p>
    <w:tbl>
      <w:tblPr>
        <w:tblStyle w:val="TableGrid"/>
        <w:tblW w:w="10885" w:type="dxa"/>
        <w:tblLook w:val="04A0" w:firstRow="1" w:lastRow="0" w:firstColumn="1" w:lastColumn="0" w:noHBand="0" w:noVBand="1"/>
      </w:tblPr>
      <w:tblGrid>
        <w:gridCol w:w="2376"/>
        <w:gridCol w:w="8509"/>
      </w:tblGrid>
      <w:tr w:rsidR="00FD7496" w:rsidRPr="001948BD" w14:paraId="263E93AD" w14:textId="77777777" w:rsidTr="00FD7496">
        <w:trPr>
          <w:trHeight w:val="1088"/>
        </w:trPr>
        <w:tc>
          <w:tcPr>
            <w:tcW w:w="2376" w:type="dxa"/>
            <w:shd w:val="clear" w:color="auto" w:fill="7F7F7F" w:themeFill="text1" w:themeFillTint="80"/>
          </w:tcPr>
          <w:p w14:paraId="250A80DE" w14:textId="77777777" w:rsidR="00FD7496" w:rsidRPr="0049738A" w:rsidRDefault="00FD7496" w:rsidP="00072157">
            <w:pPr>
              <w:rPr>
                <w:rFonts w:ascii="Amazon Ember" w:hAnsi="Amazon Ember" w:cs="Amazon Ember"/>
                <w:color w:val="FFFFFF" w:themeColor="background1"/>
                <w:sz w:val="20"/>
                <w:szCs w:val="20"/>
              </w:rPr>
            </w:pPr>
            <w:r>
              <w:rPr>
                <w:rFonts w:ascii="Amazon Ember" w:hAnsi="Amazon Ember" w:cs="Amazon Ember"/>
                <w:b/>
                <w:bCs/>
                <w:color w:val="FFFFFF" w:themeColor="background1"/>
                <w:sz w:val="20"/>
                <w:szCs w:val="20"/>
              </w:rPr>
              <w:t>Which Partner is the first line of support? How does the support model work?</w:t>
            </w:r>
          </w:p>
        </w:tc>
        <w:tc>
          <w:tcPr>
            <w:tcW w:w="8509" w:type="dxa"/>
          </w:tcPr>
          <w:p w14:paraId="1EFE8B9C" w14:textId="1DE8C04C" w:rsidR="00FD7496" w:rsidRPr="001948BD" w:rsidRDefault="00FD7496" w:rsidP="00072157">
            <w:pPr>
              <w:rPr>
                <w:rFonts w:ascii="Amazon Ember" w:hAnsi="Amazon Ember" w:cs="Amazon Ember"/>
                <w:sz w:val="20"/>
                <w:szCs w:val="20"/>
              </w:rPr>
            </w:pPr>
            <w:r>
              <w:rPr>
                <w:rFonts w:ascii="Amazon Ember" w:hAnsi="Amazon Ember" w:cs="Amazon Ember"/>
                <w:sz w:val="20"/>
                <w:szCs w:val="20"/>
              </w:rPr>
              <w:t xml:space="preserve">OBP is first line of support for the desk, compliance engineering and reporting, through a named operations owner with a named backup. Automatum is first line for the listing itself, offer issuance and the seller-of-record position. OBP drafts offers and Automatum issues them; the handoff and its turnaround are [to agree].</w:t>
            </w:r>
          </w:p>
        </w:tc>
      </w:tr>
      <w:tr w:rsidR="00FD7496" w:rsidRPr="001948BD" w14:paraId="1FC3FCC4" w14:textId="77777777" w:rsidTr="00072157">
        <w:trPr>
          <w:trHeight w:val="980"/>
        </w:trPr>
        <w:tc>
          <w:tcPr>
            <w:tcW w:w="2376" w:type="dxa"/>
            <w:shd w:val="clear" w:color="auto" w:fill="7F7F7F" w:themeFill="text1" w:themeFillTint="80"/>
          </w:tcPr>
          <w:p w14:paraId="49B40992" w14:textId="77777777" w:rsidR="00FD7496" w:rsidRPr="0049738A" w:rsidRDefault="00FD7496" w:rsidP="00072157">
            <w:pPr>
              <w:rPr>
                <w:rFonts w:ascii="Amazon Ember" w:hAnsi="Amazon Ember" w:cs="Amazon Ember"/>
                <w:color w:val="FFFFFF" w:themeColor="background1"/>
                <w:sz w:val="20"/>
                <w:szCs w:val="20"/>
              </w:rPr>
            </w:pPr>
            <w:r>
              <w:rPr>
                <w:rFonts w:ascii="Amazon Ember" w:hAnsi="Amazon Ember" w:cs="Amazon Ember"/>
                <w:b/>
                <w:bCs/>
                <w:color w:val="FFFFFF" w:themeColor="background1"/>
                <w:sz w:val="20"/>
                <w:szCs w:val="20"/>
              </w:rPr>
              <w:t>Who generated opportunities for the solution? If multiple, describe how the partners work together?</w:t>
            </w:r>
          </w:p>
        </w:tc>
        <w:tc>
          <w:tcPr>
            <w:tcW w:w="8509" w:type="dxa"/>
          </w:tcPr>
          <w:p w14:paraId="1AE008F2" w14:textId="1EB3D3F5" w:rsidR="00FD7496" w:rsidRPr="001948BD" w:rsidRDefault="00FD7496" w:rsidP="00072157">
            <w:pPr>
              <w:rPr>
                <w:rFonts w:ascii="Amazon Ember" w:hAnsi="Amazon Ember" w:cs="Amazon Ember"/>
                <w:sz w:val="20"/>
                <w:szCs w:val="20"/>
              </w:rPr>
            </w:pPr>
            <w:r>
              <w:rPr>
                <w:rFonts w:ascii="Amazon Ember" w:hAnsi="Amazon Ember" w:cs="Amazon Ember"/>
                <w:sz w:val="20"/>
                <w:szCs w:val="20"/>
              </w:rPr>
              <w:t xml:space="preserve">Both partners source, and AWS sources through ACE, where five opportunity submissions are committed for this solution. The Marketplace Compliance Accelerator is also a source: its customers finish with a live listing and a reason to have it operated. An opportunity belongs to exactly one solution and is registered against this Solution ID. Where a customer buys more than one of the four, the higher solution's commit column governs any overlap and the same work is not billed twice.</w:t>
            </w:r>
          </w:p>
        </w:tc>
      </w:tr>
      <w:tr w:rsidR="00FD7496" w:rsidRPr="001948BD" w14:paraId="57CD8809" w14:textId="77777777" w:rsidTr="00072157">
        <w:trPr>
          <w:trHeight w:val="971"/>
        </w:trPr>
        <w:tc>
          <w:tcPr>
            <w:tcW w:w="2376" w:type="dxa"/>
            <w:shd w:val="clear" w:color="auto" w:fill="7F7F7F" w:themeFill="text1" w:themeFillTint="80"/>
          </w:tcPr>
          <w:p w14:paraId="3CC49E4E" w14:textId="77777777" w:rsidR="00FD7496" w:rsidRPr="0049738A" w:rsidRDefault="00063517" w:rsidP="00072157">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Have the partners determine if they can work together commercially?</w:t>
            </w:r>
          </w:p>
        </w:tc>
        <w:tc>
          <w:tcPr>
            <w:tcW w:w="8509" w:type="dxa"/>
          </w:tcPr>
          <w:p w14:paraId="5DF9EB87" w14:textId="6EA47EB0" w:rsidR="00FD7496" w:rsidRPr="001948BD" w:rsidRDefault="00FD7496" w:rsidP="00072157">
            <w:pPr>
              <w:rPr>
                <w:rFonts w:ascii="Amazon Ember" w:hAnsi="Amazon Ember" w:cs="Amazon Ember"/>
                <w:sz w:val="20"/>
                <w:szCs w:val="20"/>
              </w:rPr>
            </w:pPr>
            <w:r>
              <w:rPr>
                <w:rFonts w:ascii="Amazon Ember" w:hAnsi="Amazon Ember" w:cs="Amazon Ember"/>
                <w:sz w:val="20"/>
                <w:szCs w:val="20"/>
              </w:rPr>
              <w:t xml:space="preserve">Not yet. The revenue split on each line, the flow of funds and payment trigger, Marketplace fee treatment and milestone apportionment are on the agenda for a partner call and remain unsettled. One operational dependency gates publication: OBP cannot publish an offer-issue or listing-configuration turnaround until Automatum agrees a matching internal turnaround behind it.</w:t>
            </w:r>
          </w:p>
        </w:tc>
      </w:tr>
    </w:tbl>
    <w:p w14:paraId="02E8B3FD" w14:textId="77777777" w:rsidR="00FD7496" w:rsidRDefault="00FD7496"/>
    <w:p w14:paraId="344DA7E9" w14:textId="77777777" w:rsidR="00B05421" w:rsidRDefault="00185E70">
      <w:r>
        <w:rPr>
          <w:noProof/>
        </w:rPr>
        <mc:AlternateContent>
          <mc:Choice Requires="wps">
            <w:drawing>
              <wp:anchor distT="0" distB="0" distL="114300" distR="114300" simplePos="0" relativeHeight="251660288" behindDoc="0" locked="0" layoutInCell="1" allowOverlap="1" wp14:anchorId="325FFC4A" wp14:editId="5E3EA4D5">
                <wp:simplePos x="0" y="0"/>
                <wp:positionH relativeFrom="column">
                  <wp:posOffset>306271</wp:posOffset>
                </wp:positionH>
                <wp:positionV relativeFrom="paragraph">
                  <wp:posOffset>133383</wp:posOffset>
                </wp:positionV>
                <wp:extent cx="6261100" cy="535940"/>
                <wp:effectExtent l="12700" t="12700" r="12700" b="10160"/>
                <wp:wrapNone/>
                <wp:docPr id="1458579357" name="Text Box 2"/>
                <wp:cNvGraphicFramePr/>
                <a:graphic xmlns:a="http://schemas.openxmlformats.org/drawingml/2006/main">
                  <a:graphicData uri="http://schemas.microsoft.com/office/word/2010/wordprocessingShape">
                    <wps:wsp>
                      <wps:cNvSpPr txBox="1"/>
                      <wps:spPr>
                        <a:xfrm>
                          <a:off x="0" y="0"/>
                          <a:ext cx="6261100" cy="535940"/>
                        </a:xfrm>
                        <a:prstGeom prst="rect">
                          <a:avLst/>
                        </a:prstGeom>
                        <a:solidFill>
                          <a:schemeClr val="lt1"/>
                        </a:solidFill>
                        <a:ln w="28575">
                          <a:solidFill>
                            <a:schemeClr val="accent2"/>
                          </a:solidFill>
                        </a:ln>
                      </wps:spPr>
                      <wps:txbx>
                        <w:txbxContent>
                          <w:p w14:paraId="23C69FE6" w14:textId="4C044182" w:rsidR="00185E70" w:rsidRDefault="00185E70">
                            <w:r>
                              <w:rPr>
                                <w:b/>
                                <w:bCs/>
                              </w:rPr>
                              <w:t>Next steps:</w:t>
                            </w:r>
                            <w:r>
                              <w:t xml:space="preserve"> Submit Feasibility study </w:t>
                            </w:r>
                            <w:hyperlink r:id="rId6" w:history="1">
                              <w:r>
                                <w:rPr>
                                  <w:rStyle w:val="Hyperlink"/>
                                </w:rPr>
                                <w:t>here</w:t>
                              </w:r>
                            </w:hyperlink>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5FFC4A" id="Text Box 2" o:spid="_x0000_s1027" type="#_x0000_t202" style="position:absolute;margin-left:24.1pt;margin-top:10.5pt;width:493pt;height:42.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LKTZOwIAAIgEAAAOAAAAZHJzL2Uyb0RvYy54bWysVEtv2zAMvg/YfxB0Xxx7SdoacYosRYYB RVsgLXpWZDkxIIuaxMTOfv0o5d3tNOwikyLFx/eRHt93jWZb5XwNpuBpr8+ZMhLK2qwK/vY6/3LL mUdhSqHBqILvlOf3k8+fxq3NVQZr0KVyjIIYn7e24GtEmyeJl2vVCN8DqwwZK3CNQFLdKimdaCl6 o5Os3x8lLbjSOpDKe7p92Bv5JMavKiXxuaq8QqYLTrVhPF08l+FMJmORr5yw61oeyhD/UEUjakNJ T6EeBAq2cfUfoZpaOvBQYU9Ck0BV1VLFHqibtP+hm8VaWBV7IXC8PcHk/19Y+bRd2BfHsPsGHREY AGmtzz1dhn66yjXhS5UyshOEuxNsqkMm6XKUjdK0TyZJtuHX4d0g4pqcX1vn8buChgWh4I5oiWiJ 7aNHykiuR5eQzIOuy3mtdVTCKKiZdmwriESNsUZ6ceWlDWsLnt0Ob4Yx8pUxTtM5hJBSGcxCq9dh SNOGLs8ABAm7Zcfq8gKcJZQ7wszBfpy8lfOaGnsUHl+Eo/khLGgn8JmOSgMVBgeJszW4X3+7D/5E K1k5a2keC+5/boRTnOkfhgi/SwcEK8OoDIY3GSnu0rK8tJhNMwNCK6XtszKKwR/1UawcNO+0OtOQ lUzCSMpdcDyKM9xvCa2eVNNpdKKRtQIfzcLKEDqwE2h77d6FswdukabiCY6TK/IPFO99w0sD0w1C VUf+A857VA/w07hHdg6rGfbpUo9e5x/I5DcAAAD//wMAUEsDBBQABgAIAAAAIQAMl2jv3wAAAA8B AAAPAAAAZHJzL2Rvd25yZXYueG1sTE9NT8MwDL0j8R8iI3FjaUtBo2s6wSbEhcsGB45eY9qKJqmS bMv+Pe4JLpbtZ7+Pep3MKE7kw+CsgnyRgSDbOj3YTsHnx+vdEkSIaDWOzpKCCwVYN9dXNVbane2O TvvYCSaxoUIFfYxTJWVoezIYFm4iy9i38wYjj76T2uOZyc0oiyx7lAYHywo9TrTpqf3ZH42CXSrk pmvf3v2UdD4+YdLl14tStzdpu+LyvAIRKcW/D5gzsH9o2NjBHa0OYlRQLgu+VFDknGvGs/uSN4e5 eyhBNrX8n6P5BQAA//8DAFBLAQItABQABgAIAAAAIQC2gziS/gAAAOEBAAATAAAAAAAAAAAAAAAA AAAAAABbQ29udGVudF9UeXBlc10ueG1sUEsBAi0AFAAGAAgAAAAhADj9If/WAAAAlAEAAAsAAAAA AAAAAAAAAAAALwEAAF9yZWxzLy5yZWxzUEsBAi0AFAAGAAgAAAAhAEEspNk7AgAAiAQAAA4AAAAA AAAAAAAAAAAALgIAAGRycy9lMm9Eb2MueG1sUEsBAi0AFAAGAAgAAAAhAAyXaO/fAAAADwEAAA8A AAAAAAAAAAAAAAAAlQQAAGRycy9kb3ducmV2LnhtbFBLBQYAAAAABAAEAPMAAAChBQAAAAA= " fillcolor="white [3201]" strokecolor="#ed7d31 [3205]" strokeweight="2.25pt">
                <v:textbox>
                  <w:txbxContent>
                    <w:p w14:paraId="23C69FE6" w14:textId="4C044182" w:rsidR="00185E70" w:rsidRDefault="00185E70">
                      <w:r>
                        <w:rPr>
                          <w:b/>
                          <w:bCs/>
                        </w:rPr>
                        <w:t>Next steps:</w:t>
                      </w:r>
                      <w:r>
                        <w:t xml:space="preserve"> Submit Feasibility study </w:t>
                      </w:r>
                      <w:hyperlink r:id="rId7" w:history="1">
                        <w:r>
                          <w:rPr>
                            <w:rStyle w:val="Hyperlink"/>
                          </w:rPr>
                          <w:t>here</w:t>
                        </w:r>
                      </w:hyperlink>
                      <w:r>
                        <w:t>.</w:t>
                      </w:r>
                    </w:p>
                  </w:txbxContent>
                </v:textbox>
              </v:shape>
            </w:pict>
          </mc:Fallback>
        </mc:AlternateContent>
      </w:r>
    </w:p>
    <w:p w14:paraId="222F5590" w14:textId="77777777" w:rsidR="00185E70" w:rsidRDefault="00185E70"/>
    <w:p w14:paraId="0CF23D79" w14:textId="77777777" w:rsidR="00FD7496" w:rsidRDefault="00FD7496"/>
    <w:p w14:paraId="442CFB5C" w14:textId="77777777" w:rsidR="00FD7496" w:rsidRDefault="00FD7496"/>
    <w:p w14:paraId="6B8A4F82" w14:textId="2A9C9FC6" w:rsidR="00185E70" w:rsidRPr="00017AC7" w:rsidRDefault="00FD7496" w:rsidP="00017AC7">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AWS Feedback</w:t>
      </w:r>
    </w:p>
    <w:tbl>
      <w:tblPr>
        <w:tblStyle w:val="TableGrid"/>
        <w:tblW w:w="0" w:type="auto"/>
        <w:tblLook w:val="04A0" w:firstRow="1" w:lastRow="0" w:firstColumn="1" w:lastColumn="0" w:noHBand="0" w:noVBand="1"/>
      </w:tblPr>
      <w:tblGrid>
        <w:gridCol w:w="2352"/>
        <w:gridCol w:w="8263"/>
      </w:tblGrid>
      <w:tr w:rsidR="00B05421" w:rsidRPr="001948BD" w14:paraId="0BF12E7A" w14:textId="77777777" w:rsidTr="00BE160B">
        <w:trPr>
          <w:trHeight w:val="1016"/>
        </w:trPr>
        <w:tc>
          <w:tcPr>
            <w:tcW w:w="2352" w:type="dxa"/>
            <w:shd w:val="clear" w:color="auto" w:fill="7F7F7F" w:themeFill="text1" w:themeFillTint="80"/>
          </w:tcPr>
          <w:p w14:paraId="34191375" w14:textId="77777777" w:rsidR="00B05421" w:rsidRPr="0049738A" w:rsidRDefault="00B05421" w:rsidP="00BE160B">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 xml:space="preserve">Additional input and recommendations from AWS teams</w:t>
            </w:r>
          </w:p>
        </w:tc>
        <w:tc>
          <w:tcPr>
            <w:tcW w:w="8263" w:type="dxa"/>
          </w:tcPr>
          <w:p w14:paraId="410C3244" w14:textId="77777777" w:rsidR="00B05421" w:rsidRPr="001948BD" w:rsidRDefault="00B05421" w:rsidP="00BE160B">
            <w:pPr>
              <w:rPr>
                <w:rFonts w:ascii="Amazon Ember" w:hAnsi="Amazon Ember" w:cs="Amazon Ember"/>
                <w:sz w:val="20"/>
                <w:szCs w:val="20"/>
              </w:rPr>
            </w:pPr>
            <w:r>
              <w:rPr>
                <w:rFonts w:ascii="Amazon Ember" w:hAnsi="Amazon Ember" w:cs="Amazon Ember"/>
                <w:sz w:val="20"/>
                <w:szCs w:val="20"/>
              </w:rPr>
              <w:t>[leave blank in submission. AWS feedback to be included with any feedback or additional steps required.]</w:t>
            </w:r>
          </w:p>
        </w:tc>
      </w:tr>
    </w:tbl>
    <w:p w14:paraId="3E90B4A5" w14:textId="77777777" w:rsidR="0038739D" w:rsidRDefault="00B05421">
      <w:r>
        <w:t xml:space="preserve"> </w:t>
      </w:r>
    </w:p>
    <w:sectPr w:rsidR="0038739D" w:rsidSect="008B22EC">
      <w:headerReference w:type="default" r:id="rId8"/>
      <w:footerReference w:type="default" r:id="rId9"/>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AA6DF6" w14:textId="77777777" w:rsidR="00BE1DFB" w:rsidRDefault="00BE1DFB" w:rsidP="0038739D">
      <w:r>
        <w:separator/>
      </w:r>
    </w:p>
  </w:endnote>
  <w:endnote w:type="continuationSeparator" w:id="0">
    <w:p w14:paraId="5B95F960" w14:textId="77777777" w:rsidR="00BE1DFB" w:rsidRDefault="00BE1DFB" w:rsidP="003873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mazon Ember">
    <w:altName w:val="Calibri"/>
    <w:panose1 w:val="020B0603020204020204"/>
    <w:charset w:val="00"/>
    <w:family w:val="swiss"/>
    <w:pitch w:val="variable"/>
    <w:sig w:usb0="A00002EF" w:usb1="5000205B" w:usb2="00000028" w:usb3="00000000" w:csb0="0000009F" w:csb1="00000000"/>
  </w:font>
  <w:font w:name="Amazon Ember Cd RC">
    <w:altName w:val="Calibri"/>
    <w:panose1 w:val="020B0606020204020204"/>
    <w:charset w:val="00"/>
    <w:family w:val="swiss"/>
    <w:pitch w:val="variable"/>
    <w:sig w:usb0="A00002EF" w:usb1="5000205B" w:usb2="00000028" w:usb3="00000000" w:csb0="0000009F" w:csb1="00000000"/>
  </w:font>
  <w:font w:name="Malgun Gothic">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3791B" w14:textId="77777777" w:rsidR="00F57974" w:rsidRDefault="00F57974" w:rsidP="00F57974">
    <w:pPr>
      <w:rPr>
        <w:sz w:val="12"/>
        <w:szCs w:val="20"/>
      </w:rPr>
    </w:pPr>
    <w:r w:rsidRPr="00BF649E">
      <w:rPr>
        <w:sz w:val="12"/>
        <w:szCs w:val="20"/>
      </w:rPr>
      <w:t xml:space="preserve">This document is for discussion purposes only and does not create a legally binding or enforceable agreement or offer and is not enforceable against either party.  </w:t>
    </w:r>
  </w:p>
  <w:p w14:paraId="5D41C36B" w14:textId="3EF2C9D2" w:rsidR="00017AC7" w:rsidRPr="00BF649E" w:rsidRDefault="00F57974" w:rsidP="00F57974">
    <w:pPr>
      <w:rPr>
        <w:sz w:val="12"/>
        <w:szCs w:val="20"/>
      </w:rPr>
    </w:pPr>
    <w:r w:rsidRPr="00BF649E">
      <w:rPr>
        <w:sz w:val="12"/>
        <w:szCs w:val="20"/>
      </w:rPr>
      <w:t>Neither party will be liable to the other party as a result of the failure to fulfill any obligation described in this document or the failure to enter into any agreement contemplated by this document.</w:t>
    </w:r>
    <w:r>
      <w:rPr>
        <w:sz w:val="12"/>
        <w:szCs w:val="20"/>
      </w:rPr>
      <w:t xml:space="preserve"> </w:t>
    </w:r>
  </w:p>
  <w:p w14:paraId="6297F234" w14:textId="77777777" w:rsidR="00FD7496" w:rsidRPr="00F57974" w:rsidRDefault="00FD7496" w:rsidP="00F579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6843BA" w14:textId="77777777" w:rsidR="00BE1DFB" w:rsidRDefault="00BE1DFB" w:rsidP="0038739D">
      <w:r>
        <w:separator/>
      </w:r>
    </w:p>
  </w:footnote>
  <w:footnote w:type="continuationSeparator" w:id="0">
    <w:p w14:paraId="78273883" w14:textId="77777777" w:rsidR="00BE1DFB" w:rsidRDefault="00BE1DFB" w:rsidP="0038739D">
      <w:r>
        <w:continuationSeparator/>
      </w:r>
    </w:p>
  </w:footnote>
  <w:footnote w:id="1">
    <w:p w14:paraId="52F986DF" w14:textId="57C77675" w:rsidR="00017AC7" w:rsidRDefault="00017AC7">
      <w:pPr>
        <w:pStyle w:val="FootnoteText"/>
      </w:pPr>
      <w:r>
        <w:rPr>
          <w:rStyle w:val="FootnoteReference"/>
        </w:rPr>
        <w:footnoteRef/>
      </w:r>
      <w:r>
        <w:t xml:space="preserve"> We define a Business Outcome Solution as one that impacts a customer’s top or bottom line.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C3E9E" w14:textId="77777777" w:rsidR="00FD7496" w:rsidRDefault="00FD7496" w:rsidP="00FD7496">
    <w:pPr>
      <w:pStyle w:val="Header"/>
    </w:pPr>
    <w:r>
      <w:rPr>
        <w:noProof/>
      </w:rPr>
      <w:drawing>
        <wp:inline distT="0" distB="0" distL="0" distR="0" wp14:anchorId="1C9BD6BA" wp14:editId="2189685A">
          <wp:extent cx="1259205" cy="34612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13801" cy="361130"/>
                  </a:xfrm>
                  <a:prstGeom prst="rect">
                    <a:avLst/>
                  </a:prstGeom>
                  <a:noFill/>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39D"/>
    <w:rsid w:val="00006AD1"/>
    <w:rsid w:val="00017AC7"/>
    <w:rsid w:val="00063517"/>
    <w:rsid w:val="001037AF"/>
    <w:rsid w:val="001171A7"/>
    <w:rsid w:val="00185E70"/>
    <w:rsid w:val="001948BD"/>
    <w:rsid w:val="00215679"/>
    <w:rsid w:val="00225A19"/>
    <w:rsid w:val="002716E0"/>
    <w:rsid w:val="00332E46"/>
    <w:rsid w:val="00383A61"/>
    <w:rsid w:val="0038739D"/>
    <w:rsid w:val="003C70D3"/>
    <w:rsid w:val="0049738A"/>
    <w:rsid w:val="00734B78"/>
    <w:rsid w:val="00763C2F"/>
    <w:rsid w:val="007B28D7"/>
    <w:rsid w:val="007D3D68"/>
    <w:rsid w:val="0080693C"/>
    <w:rsid w:val="00842AF3"/>
    <w:rsid w:val="008B22EC"/>
    <w:rsid w:val="008B534F"/>
    <w:rsid w:val="009D6156"/>
    <w:rsid w:val="00A67D36"/>
    <w:rsid w:val="00A80CED"/>
    <w:rsid w:val="00B01A02"/>
    <w:rsid w:val="00B05421"/>
    <w:rsid w:val="00B23364"/>
    <w:rsid w:val="00BB6DD0"/>
    <w:rsid w:val="00BE1DFB"/>
    <w:rsid w:val="00C9005A"/>
    <w:rsid w:val="00C96604"/>
    <w:rsid w:val="00D57930"/>
    <w:rsid w:val="00E912BC"/>
    <w:rsid w:val="00F25FCD"/>
    <w:rsid w:val="00F57974"/>
    <w:rsid w:val="00FB4B50"/>
    <w:rsid w:val="00FD74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419A7A"/>
  <w15:chartTrackingRefBased/>
  <w15:docId w15:val="{7136473D-7A29-954C-801E-38DE2D592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nhideWhenUsed/>
    <w:qFormat/>
    <w:rsid w:val="00FD7496"/>
    <w:pPr>
      <w:keepNext/>
      <w:keepLines/>
      <w:spacing w:before="200"/>
      <w:outlineLvl w:val="2"/>
    </w:pPr>
    <w:rPr>
      <w:rFonts w:asciiTheme="majorHAnsi" w:eastAsiaTheme="majorEastAsia" w:hAnsiTheme="majorHAnsi" w:cstheme="majorBidi"/>
      <w:b/>
      <w:bCs/>
      <w:color w:val="4472C4" w:themeColor="accent1"/>
      <w:lang w:eastAsia="ko-K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LineNumber">
    <w:name w:val="line number"/>
    <w:basedOn w:val="DefaultParagraphFont"/>
    <w:uiPriority w:val="99"/>
    <w:semiHidden/>
    <w:unhideWhenUsed/>
    <w:rsid w:val="009D6156"/>
    <w:rPr>
      <w:rFonts w:ascii="Amazon Ember" w:hAnsi="Amazon Ember"/>
      <w:sz w:val="20"/>
    </w:rPr>
  </w:style>
  <w:style w:type="paragraph" w:styleId="Header">
    <w:name w:val="header"/>
    <w:basedOn w:val="Normal"/>
    <w:link w:val="HeaderChar"/>
    <w:uiPriority w:val="99"/>
    <w:unhideWhenUsed/>
    <w:rsid w:val="0038739D"/>
    <w:pPr>
      <w:tabs>
        <w:tab w:val="center" w:pos="4680"/>
        <w:tab w:val="right" w:pos="9360"/>
      </w:tabs>
    </w:pPr>
  </w:style>
  <w:style w:type="character" w:customStyle="1" w:styleId="HeaderChar">
    <w:name w:val="Header Char"/>
    <w:basedOn w:val="DefaultParagraphFont"/>
    <w:link w:val="Header"/>
    <w:uiPriority w:val="99"/>
    <w:rsid w:val="0038739D"/>
  </w:style>
  <w:style w:type="paragraph" w:styleId="Footer">
    <w:name w:val="footer"/>
    <w:basedOn w:val="Normal"/>
    <w:link w:val="FooterChar"/>
    <w:uiPriority w:val="99"/>
    <w:unhideWhenUsed/>
    <w:rsid w:val="0038739D"/>
    <w:pPr>
      <w:tabs>
        <w:tab w:val="center" w:pos="4680"/>
        <w:tab w:val="right" w:pos="9360"/>
      </w:tabs>
    </w:pPr>
  </w:style>
  <w:style w:type="character" w:customStyle="1" w:styleId="FooterChar">
    <w:name w:val="Footer Char"/>
    <w:basedOn w:val="DefaultParagraphFont"/>
    <w:link w:val="Footer"/>
    <w:uiPriority w:val="99"/>
    <w:rsid w:val="0038739D"/>
  </w:style>
  <w:style w:type="paragraph" w:styleId="Title">
    <w:name w:val="Title"/>
    <w:basedOn w:val="Normal"/>
    <w:next w:val="Normal"/>
    <w:link w:val="TitleChar"/>
    <w:uiPriority w:val="10"/>
    <w:qFormat/>
    <w:rsid w:val="0038739D"/>
    <w:pPr>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739D"/>
    <w:rPr>
      <w:rFonts w:asciiTheme="majorHAnsi" w:eastAsiaTheme="majorEastAsia" w:hAnsiTheme="majorHAnsi" w:cstheme="majorBidi"/>
      <w:color w:val="000000" w:themeColor="text1"/>
      <w:sz w:val="56"/>
      <w:szCs w:val="56"/>
    </w:rPr>
  </w:style>
  <w:style w:type="table" w:styleId="TableGrid">
    <w:name w:val="Table Grid"/>
    <w:basedOn w:val="TableNormal"/>
    <w:uiPriority w:val="39"/>
    <w:rsid w:val="0038739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05421"/>
    <w:rPr>
      <w:color w:val="0563C1" w:themeColor="hyperlink"/>
      <w:u w:val="single"/>
    </w:rPr>
  </w:style>
  <w:style w:type="character" w:styleId="UnresolvedMention">
    <w:name w:val="Unresolved Mention"/>
    <w:basedOn w:val="DefaultParagraphFont"/>
    <w:uiPriority w:val="99"/>
    <w:semiHidden/>
    <w:unhideWhenUsed/>
    <w:rsid w:val="00B05421"/>
    <w:rPr>
      <w:color w:val="605E5C"/>
      <w:shd w:val="clear" w:color="auto" w:fill="E1DFDD"/>
    </w:rPr>
  </w:style>
  <w:style w:type="character" w:customStyle="1" w:styleId="Heading3Char">
    <w:name w:val="Heading 3 Char"/>
    <w:basedOn w:val="DefaultParagraphFont"/>
    <w:link w:val="Heading3"/>
    <w:rsid w:val="00FD7496"/>
    <w:rPr>
      <w:rFonts w:asciiTheme="majorHAnsi" w:eastAsiaTheme="majorEastAsia" w:hAnsiTheme="majorHAnsi" w:cstheme="majorBidi"/>
      <w:b/>
      <w:bCs/>
      <w:color w:val="4472C4" w:themeColor="accent1"/>
      <w:lang w:eastAsia="ko-KR"/>
    </w:rPr>
  </w:style>
  <w:style w:type="table" w:styleId="PlainTable1">
    <w:name w:val="Plain Table 1"/>
    <w:basedOn w:val="TableNormal"/>
    <w:uiPriority w:val="41"/>
    <w:rsid w:val="00FD7496"/>
    <w:rPr>
      <w:sz w:val="22"/>
      <w:szCs w:val="22"/>
      <w:lang w:eastAsia="ko-KR"/>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FootnoteText">
    <w:name w:val="footnote text"/>
    <w:basedOn w:val="Normal"/>
    <w:link w:val="FootnoteTextChar"/>
    <w:uiPriority w:val="99"/>
    <w:semiHidden/>
    <w:unhideWhenUsed/>
    <w:rsid w:val="00017AC7"/>
    <w:rPr>
      <w:sz w:val="20"/>
      <w:szCs w:val="20"/>
    </w:rPr>
  </w:style>
  <w:style w:type="character" w:customStyle="1" w:styleId="FootnoteTextChar">
    <w:name w:val="Footnote Text Char"/>
    <w:basedOn w:val="DefaultParagraphFont"/>
    <w:link w:val="FootnoteText"/>
    <w:uiPriority w:val="99"/>
    <w:semiHidden/>
    <w:rsid w:val="00017AC7"/>
    <w:rPr>
      <w:sz w:val="20"/>
      <w:szCs w:val="20"/>
    </w:rPr>
  </w:style>
  <w:style w:type="character" w:styleId="FootnoteReference">
    <w:name w:val="footnote reference"/>
    <w:basedOn w:val="DefaultParagraphFont"/>
    <w:uiPriority w:val="99"/>
    <w:semiHidden/>
    <w:unhideWhenUsed/>
    <w:rsid w:val="00017AC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0415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hyperlink" Target="https://app.smartsheet.com/b/form/1748cde1854e4b6d9d496553324cd712"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app.smartsheet.com/b/form/1748cde1854e4b6d9d496553324cd712"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12" Target="media/image2.png" Type="http://schemas.openxmlformats.org/officeDocument/2006/relationships/image"/></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470</Words>
  <Characters>2683</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Amanda Lowe</dc:creator>
  <cp:keywords/>
  <dc:description/>
  <cp:lastModifiedBy>Lowe, Amanda</cp:lastModifiedBy>
  <cp:revision>4</cp:revision>
  <dcterms:created xsi:type="dcterms:W3CDTF">2024-06-19T23:53:00Z</dcterms:created>
  <dcterms:modified xsi:type="dcterms:W3CDTF">2025-05-07T20:19:00Z</dcterms:modified>
</cp:coreProperties>
</file>