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0FE0" w14:textId="77777777" w:rsidR="00FD7496" w:rsidRDefault="00FD7496"/>
    <w:p w14:paraId="1717DB25" w14:textId="77777777" w:rsidR="00FD7496"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b/>
          <w:bCs/>
          <w:spacing w:val="-10"/>
          <w:kern w:val="28"/>
          <w:sz w:val="44"/>
          <w:szCs w:val="56"/>
        </w:rPr>
      </w:pPr>
      <w:r>
        <w:rPr>
          <w:rFonts w:ascii="Amazon Ember Cd RC" w:eastAsia="Malgun Gothic" w:hAnsi="Amazon Ember Cd RC" w:cs="Amazon Ember Cd RC"/>
          <w:b/>
          <w:bCs/>
          <w:spacing w:val="-10"/>
          <w:kern w:val="28"/>
          <w:sz w:val="44"/>
          <w:szCs w:val="56"/>
        </w:rPr>
        <w:t xml:space="preserve">AWS Business Outcomes Xcelerator (BOX)</w:t>
      </w:r>
    </w:p>
    <w:p w14:paraId="093EDAF5" w14:textId="77777777" w:rsidR="00FD7496" w:rsidRPr="0083132E" w:rsidRDefault="00FD7496" w:rsidP="00FD7496">
      <w:pPr>
        <w:pBdr>
          <w:top w:val="single" w:sz="12" w:space="1" w:color="auto"/>
          <w:left w:val="single" w:sz="12" w:space="0" w:color="auto"/>
          <w:bottom w:val="single" w:sz="12" w:space="1" w:color="auto"/>
          <w:right w:val="single" w:sz="12" w:space="4" w:color="auto"/>
          <w:between w:val="single" w:sz="12" w:space="1" w:color="auto"/>
          <w:bar w:val="single" w:sz="12" w:color="auto"/>
        </w:pBdr>
        <w:contextualSpacing/>
        <w:jc w:val="center"/>
        <w:rPr>
          <w:rFonts w:ascii="Amazon Ember Cd RC" w:eastAsia="Malgun Gothic" w:hAnsi="Amazon Ember Cd RC" w:cs="Amazon Ember Cd RC"/>
          <w:color w:val="232F3E"/>
          <w:spacing w:val="-10"/>
          <w:kern w:val="28"/>
          <w:sz w:val="96"/>
          <w:szCs w:val="56"/>
        </w:rPr>
      </w:pPr>
      <w:r>
        <w:rPr>
          <w:rFonts w:ascii="Amazon Ember Cd RC" w:eastAsia="Malgun Gothic" w:hAnsi="Amazon Ember Cd RC" w:cs="Amazon Ember Cd RC"/>
          <w:i/>
          <w:color w:val="ED7D31" w:themeColor="accent2"/>
          <w:spacing w:val="-10"/>
          <w:kern w:val="28"/>
          <w:sz w:val="44"/>
          <w:szCs w:val="56"/>
        </w:rPr>
        <w:t xml:space="preserve">Automatum × OBP — Managed Marketplace Operations: Multi-Partner Feasibility Study</w:t>
      </w:r>
    </w:p>
    <w:p w14:paraId="235BB25D" w14:textId="77777777" w:rsidR="00FD7496" w:rsidRDefault="00FD7496" w:rsidP="00FD7496">
      <w:pPr>
        <w:pStyle w:val="Header"/>
      </w:pPr>
    </w:p>
    <w:p w14:paraId="0FD65C79" w14:textId="77777777" w:rsidR="00FD7496" w:rsidRDefault="00FD7496" w:rsidP="00FD7496">
      <w:pPr>
        <w:pStyle w:val="Header"/>
      </w:pPr>
    </w:p>
    <w:p w14:paraId="2DA65AC3" w14:textId="77777777" w:rsidR="00FD7496" w:rsidRDefault="00FD7496" w:rsidP="00FD7496">
      <w:pPr>
        <w:pStyle w:val="Header"/>
      </w:pPr>
    </w:p>
    <w:p w14:paraId="61F4A548" w14:textId="77777777" w:rsidR="00FD7496" w:rsidRDefault="00FD7496" w:rsidP="00FD7496">
      <w:pPr>
        <w:pStyle w:val="Header"/>
      </w:pPr>
    </w:p>
    <w:p w14:paraId="0175AF13" w14:textId="77777777" w:rsidR="00FD7496" w:rsidRDefault="00FD7496" w:rsidP="00FD7496">
      <w:pPr>
        <w:pStyle w:val="Header"/>
      </w:pPr>
    </w:p>
    <w:p w14:paraId="1ACA1F4E" w14:textId="77777777" w:rsidR="00FD7496" w:rsidRDefault="00FD7496" w:rsidP="00FD7496">
      <w:pPr>
        <w:pStyle w:val="Header"/>
      </w:pPr>
    </w:p>
    <w:p w14:paraId="571FBE0A" w14:textId="77777777" w:rsidR="00FD7496" w:rsidRDefault="00FD7496" w:rsidP="00FD7496">
      <w:pPr>
        <w:pStyle w:val="Header"/>
      </w:pPr>
    </w:p>
    <w:p w14:paraId="2C038C68" w14:textId="77777777" w:rsidR="00FD7496" w:rsidRDefault="00FD7496" w:rsidP="00FD7496">
      <w:pPr>
        <w:pStyle w:val="Header"/>
      </w:pPr>
    </w:p>
    <w:p w14:paraId="1F2E2AF4" w14:textId="77777777" w:rsidR="00FD7496" w:rsidRPr="00E8095E"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Submission Summary</w:t>
      </w:r>
    </w:p>
    <w:tbl>
      <w:tblPr>
        <w:tblpPr w:leftFromText="180" w:rightFromText="180" w:vertAnchor="text" w:horzAnchor="margin" w:tblpY="7"/>
        <w:tblW w:w="10790" w:type="dxa"/>
        <w:tblCellMar>
          <w:left w:w="0" w:type="dxa"/>
          <w:right w:w="0" w:type="dxa"/>
        </w:tblCellMar>
        <w:tblLook w:val="04A0" w:firstRow="1" w:lastRow="0" w:firstColumn="1" w:lastColumn="0" w:noHBand="0" w:noVBand="1"/>
      </w:tblPr>
      <w:tblGrid>
        <w:gridCol w:w="2280"/>
        <w:gridCol w:w="7610"/>
        <w:gridCol w:w="900"/>
      </w:tblGrid>
      <w:tr w:rsidR="00FD7496" w:rsidRPr="001948BD" w14:paraId="16FE37A1"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9329CD2" w14:textId="5888EEBD"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Study Submitter Name/Title</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5B6F763"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name and title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473D554D" w14:textId="77777777" w:rsidR="00FD7496" w:rsidRPr="001948BD" w:rsidRDefault="00FD7496" w:rsidP="00FD7496">
            <w:pPr>
              <w:rPr>
                <w:rFonts w:ascii="Amazon Ember" w:hAnsi="Amazon Ember" w:cs="Amazon Ember"/>
                <w:color w:val="000000"/>
                <w:sz w:val="20"/>
                <w:szCs w:val="20"/>
              </w:rPr>
            </w:pPr>
          </w:p>
        </w:tc>
      </w:tr>
      <w:tr w:rsidR="00017AC7" w:rsidRPr="001948BD" w14:paraId="10E3222C" w14:textId="77777777" w:rsidTr="00D57930">
        <w:trPr>
          <w:trHeight w:val="316"/>
        </w:trPr>
        <w:tc>
          <w:tcPr>
            <w:tcW w:w="2280" w:type="dxa"/>
            <w:tcBorders>
              <w:top w:val="single" w:sz="4" w:space="0" w:color="auto"/>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tcPr>
          <w:p w14:paraId="677BE417" w14:textId="0CCB38C8" w:rsidR="00017AC7" w:rsidRPr="0049738A" w:rsidRDefault="00017AC7"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Submitter Phone/Email</w:t>
            </w:r>
          </w:p>
        </w:tc>
        <w:tc>
          <w:tcPr>
            <w:tcW w:w="7610" w:type="dxa"/>
            <w:tcBorders>
              <w:top w:val="single" w:sz="4"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bottom"/>
          </w:tcPr>
          <w:p w14:paraId="16EA2B23" w14:textId="77777777" w:rsidR="00017AC7" w:rsidRPr="001948BD" w:rsidRDefault="00017AC7" w:rsidP="00FD7496">
            <w:pPr>
              <w:rPr>
                <w:rFonts w:ascii="Amazon Ember" w:hAnsi="Amazon Ember" w:cs="Amazon Ember"/>
                <w:color w:val="000000"/>
                <w:sz w:val="20"/>
                <w:szCs w:val="20"/>
              </w:rPr>
            </w:pPr>
            <w:r>
              <w:rPr>
                <w:rFonts w:ascii="Amazon Ember" w:hAnsi="Amazon Ember" w:cs="Amazon Ember"/>
                <w:color w:val="000000"/>
                <w:sz w:val="20"/>
                <w:szCs w:val="20"/>
              </w:rPr>
              <w:t xml:space="preserve">[Submitter phone and email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30859CF5" w14:textId="77777777" w:rsidR="00017AC7" w:rsidRPr="001948BD" w:rsidRDefault="00017AC7" w:rsidP="00FD7496">
            <w:pPr>
              <w:rPr>
                <w:rFonts w:ascii="Amazon Ember" w:hAnsi="Amazon Ember" w:cs="Amazon Ember"/>
                <w:color w:val="000000"/>
                <w:sz w:val="20"/>
                <w:szCs w:val="20"/>
              </w:rPr>
            </w:pPr>
          </w:p>
        </w:tc>
      </w:tr>
      <w:tr w:rsidR="00FD7496" w:rsidRPr="001948BD" w14:paraId="27061B9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1A8C7FF"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Date Submitted</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30D576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[Date — to supply]</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1DFEFFA" w14:textId="77777777" w:rsidR="00FD7496" w:rsidRPr="001948BD" w:rsidRDefault="00FD7496" w:rsidP="00FD7496">
            <w:pPr>
              <w:rPr>
                <w:rFonts w:ascii="Amazon Ember" w:hAnsi="Amazon Ember" w:cs="Amazon Ember"/>
                <w:color w:val="000000"/>
                <w:sz w:val="20"/>
                <w:szCs w:val="20"/>
              </w:rPr>
            </w:pPr>
          </w:p>
        </w:tc>
      </w:tr>
      <w:tr w:rsidR="00FD7496" w:rsidRPr="001948BD" w14:paraId="4A758ED2"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305C6A09"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Lead Partner</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645CA55F"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Automatum — owns the listed software and is seller of record.</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51412000" w14:textId="77777777" w:rsidR="00FD7496" w:rsidRPr="001948BD" w:rsidRDefault="00FD7496" w:rsidP="00FD7496">
            <w:pPr>
              <w:rPr>
                <w:rFonts w:ascii="Amazon Ember" w:hAnsi="Amazon Ember" w:cs="Amazon Ember"/>
                <w:color w:val="000000"/>
                <w:sz w:val="20"/>
                <w:szCs w:val="20"/>
              </w:rPr>
            </w:pPr>
          </w:p>
        </w:tc>
      </w:tr>
      <w:tr w:rsidR="00FD7496" w:rsidRPr="001948BD" w14:paraId="3C8DD78B"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1AF4DA9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Supporting Partners</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E71C312"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Only Best Practices (OBP) — delivers the engagement.</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D554D93" w14:textId="77777777" w:rsidR="00FD7496" w:rsidRPr="001948BD" w:rsidRDefault="00FD7496" w:rsidP="00FD7496">
            <w:pPr>
              <w:rPr>
                <w:rFonts w:ascii="Amazon Ember" w:hAnsi="Amazon Ember" w:cs="Amazon Ember"/>
                <w:color w:val="000000"/>
                <w:sz w:val="20"/>
                <w:szCs w:val="20"/>
              </w:rPr>
            </w:pPr>
          </w:p>
        </w:tc>
      </w:tr>
      <w:tr w:rsidR="00FD7496" w:rsidRPr="001948BD" w14:paraId="6B142407" w14:textId="77777777" w:rsidTr="00D57930">
        <w:trPr>
          <w:trHeight w:val="316"/>
        </w:trPr>
        <w:tc>
          <w:tcPr>
            <w:tcW w:w="2280" w:type="dxa"/>
            <w:tcBorders>
              <w:top w:val="nil"/>
              <w:left w:val="single" w:sz="8" w:space="0" w:color="auto"/>
              <w:bottom w:val="single" w:sz="4"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2892D2DA"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Customer Use Case</w:t>
            </w:r>
          </w:p>
        </w:tc>
        <w:tc>
          <w:tcPr>
            <w:tcW w:w="761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3AFC97E"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An ISV needs its AWS Marketplace listing built and then operated at volume — compliance engineering, a private offer desk, listing configuration and monthly reporting on offers, Marketplace revenue and listing health.</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29D1A783" w14:textId="77777777" w:rsidR="00FD7496" w:rsidRPr="001948BD" w:rsidRDefault="00FD7496" w:rsidP="00FD7496">
            <w:pPr>
              <w:rPr>
                <w:rFonts w:ascii="Amazon Ember" w:hAnsi="Amazon Ember" w:cs="Amazon Ember"/>
                <w:color w:val="000000"/>
                <w:sz w:val="20"/>
                <w:szCs w:val="20"/>
              </w:rPr>
            </w:pPr>
          </w:p>
        </w:tc>
      </w:tr>
      <w:tr w:rsidR="00FD7496" w:rsidRPr="001948BD" w14:paraId="0472B85A" w14:textId="77777777" w:rsidTr="00D57930">
        <w:trPr>
          <w:trHeight w:val="316"/>
        </w:trPr>
        <w:tc>
          <w:tcPr>
            <w:tcW w:w="2280" w:type="dxa"/>
            <w:tcBorders>
              <w:top w:val="nil"/>
              <w:left w:val="single" w:sz="8" w:space="0" w:color="auto"/>
              <w:bottom w:val="nil"/>
              <w:right w:val="single" w:sz="4" w:space="0" w:color="auto"/>
            </w:tcBorders>
            <w:shd w:val="clear" w:color="auto" w:fill="7F7F7F" w:themeFill="text1" w:themeFillTint="80"/>
            <w:noWrap/>
            <w:tcMar>
              <w:top w:w="15" w:type="dxa"/>
              <w:left w:w="15" w:type="dxa"/>
              <w:bottom w:w="0" w:type="dxa"/>
              <w:right w:w="15" w:type="dxa"/>
            </w:tcMar>
            <w:vAlign w:val="bottom"/>
            <w:hideMark/>
          </w:tcPr>
          <w:p w14:paraId="7EB71FC5"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AWS Services</w:t>
            </w:r>
          </w:p>
        </w:tc>
        <w:tc>
          <w:tcPr>
            <w:tcW w:w="7610" w:type="dxa"/>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14:paraId="524AB2E4"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AWS Marketplace; AWS Marketplace Management Portal (AMMP); AWS Well-Architected Framework Review; AWS Foundational Technical Review (FTR); Channel Partner Private Offers (CPPO); AWS Partner Central / ACE.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16BDA514" w14:textId="77777777" w:rsidR="00FD7496" w:rsidRPr="001948BD" w:rsidRDefault="00FD7496" w:rsidP="00FD7496">
            <w:pPr>
              <w:rPr>
                <w:rFonts w:ascii="Amazon Ember" w:hAnsi="Amazon Ember" w:cs="Amazon Ember"/>
                <w:color w:val="000000"/>
                <w:sz w:val="20"/>
                <w:szCs w:val="20"/>
              </w:rPr>
            </w:pPr>
          </w:p>
        </w:tc>
      </w:tr>
      <w:tr w:rsidR="00FD7496" w:rsidRPr="001948BD" w14:paraId="2754C94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vAlign w:val="bottom"/>
            <w:hideMark/>
          </w:tcPr>
          <w:p w14:paraId="4016FE22" w14:textId="77777777" w:rsidR="00FD7496" w:rsidRPr="0049738A" w:rsidRDefault="00FD7496" w:rsidP="00FD7496">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Expected Launch Date</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D2022FC" w14:textId="77777777" w:rsidR="00FD7496" w:rsidRPr="001948BD" w:rsidRDefault="00FD7496" w:rsidP="00FD7496">
            <w:pPr>
              <w:rPr>
                <w:rFonts w:ascii="Amazon Ember" w:hAnsi="Amazon Ember" w:cs="Amazon Ember"/>
                <w:color w:val="000000"/>
                <w:sz w:val="20"/>
                <w:szCs w:val="20"/>
              </w:rPr>
            </w:pPr>
            <w:r>
              <w:rPr>
                <w:rFonts w:ascii="Amazon Ember" w:hAnsi="Amazon Ember" w:cs="Amazon Ember"/>
                <w:color w:val="000000"/>
                <w:sz w:val="20"/>
                <w:szCs w:val="20"/>
              </w:rPr>
              <w:t xml:space="preserve">[Launch date — to confirm against the wave two submission schedule]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hideMark/>
          </w:tcPr>
          <w:p w14:paraId="64EB0612" w14:textId="77777777" w:rsidR="00FD7496" w:rsidRPr="001948BD" w:rsidRDefault="00FD7496" w:rsidP="00FD7496">
            <w:pPr>
              <w:rPr>
                <w:rFonts w:ascii="Amazon Ember" w:hAnsi="Amazon Ember" w:cs="Amazon Ember"/>
                <w:color w:val="000000"/>
                <w:sz w:val="20"/>
                <w:szCs w:val="20"/>
              </w:rPr>
            </w:pPr>
          </w:p>
        </w:tc>
      </w:tr>
      <w:tr w:rsidR="00763C2F" w:rsidRPr="001948BD" w14:paraId="0F24E966"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7ABAF32C" w14:textId="19F511B4" w:rsidR="00763C2F" w:rsidRDefault="00763C2F"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Is this a Public Sector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10FD046" w14:textId="77777777" w:rsidR="00763C2F" w:rsidRPr="00C143CA" w:rsidRDefault="00763C2F" w:rsidP="00763C2F">
            <w:pPr>
              <w:rPr>
                <w:rFonts w:ascii="Amazon Ember" w:hAnsi="Amazon Ember" w:cs="Amazon Ember"/>
                <w:color w:val="000000"/>
                <w:sz w:val="20"/>
                <w:szCs w:val="20"/>
              </w:rPr>
            </w:pPr>
            <w:r>
              <w:rPr>
                <w:rFonts w:ascii="Amazon Ember" w:hAnsi="Amazon Ember" w:cs="Amazon Ember"/>
                <w:color w:val="000000"/>
                <w:sz w:val="20"/>
                <w:szCs w:val="20"/>
              </w:rPr>
              <w:t xml:space="preserve">No.</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06B5FFD9" w14:textId="77777777" w:rsidR="00763C2F" w:rsidRPr="001948BD" w:rsidRDefault="00763C2F" w:rsidP="00763C2F">
            <w:pPr>
              <w:rPr>
                <w:rFonts w:ascii="Amazon Ember" w:hAnsi="Amazon Ember" w:cs="Amazon Ember"/>
                <w:color w:val="000000"/>
                <w:sz w:val="20"/>
                <w:szCs w:val="20"/>
              </w:rPr>
            </w:pPr>
          </w:p>
        </w:tc>
      </w:tr>
      <w:tr w:rsidR="00017AC7" w:rsidRPr="001948BD" w14:paraId="189D96A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66BA002" w14:textId="4784F6B6" w:rsidR="00017AC7" w:rsidRPr="00BE6098"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Is this a Business Outcomes Solution?</w:t>
            </w:r>
            <w:r>
              <w:rPr>
                <w:rStyle w:val="FootnoteReference"/>
                <w:rFonts w:ascii="Amazon Ember" w:hAnsi="Amazon Ember" w:cs="Amazon Ember"/>
                <w:b/>
                <w:bCs/>
                <w:color w:val="FFFFFF" w:themeColor="background1"/>
                <w:sz w:val="20"/>
                <w:szCs w:val="20"/>
              </w:rPr>
              <w:footnoteReference w:id="1"/>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79E648A9"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Yes. The buyer is the CRO, co-sponsored by the COO, and the outcome is directly top-line: the listing is the mechanism through which the ISV transacts on AWS, and the offer desk converts demand into issued offers and Marketplace revenue. It combines AWS components (Marketplace, AMMP, FTR, CPPO), Automatum's listing and seller-of-record position, and OBP's operations function. It replaces a Marketplace operations hire plus compliance engineering hours rather than supplying software.</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127E76BB" w14:textId="77777777" w:rsidR="00017AC7" w:rsidRPr="001948BD" w:rsidRDefault="00017AC7" w:rsidP="00763C2F">
            <w:pPr>
              <w:rPr>
                <w:rFonts w:ascii="Amazon Ember" w:hAnsi="Amazon Ember" w:cs="Amazon Ember"/>
                <w:color w:val="000000"/>
                <w:sz w:val="20"/>
                <w:szCs w:val="20"/>
              </w:rPr>
            </w:pPr>
          </w:p>
        </w:tc>
      </w:tr>
      <w:tr w:rsidR="00017AC7" w:rsidRPr="001948BD" w14:paraId="4A165A6A"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6DEFD410" w14:textId="3FAFDB18"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Industry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24A7642C"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Independent software vendors, horizontal across industries. [Priority verticals — to confirm.]</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44BAB74A" w14:textId="77777777" w:rsidR="00017AC7" w:rsidRPr="001948BD" w:rsidRDefault="00017AC7" w:rsidP="00763C2F">
            <w:pPr>
              <w:rPr>
                <w:rFonts w:ascii="Amazon Ember" w:hAnsi="Amazon Ember" w:cs="Amazon Ember"/>
                <w:color w:val="000000"/>
                <w:sz w:val="20"/>
                <w:szCs w:val="20"/>
              </w:rPr>
            </w:pPr>
          </w:p>
        </w:tc>
      </w:tr>
      <w:tr w:rsidR="00017AC7" w:rsidRPr="001948BD" w14:paraId="1B601159" w14:textId="77777777" w:rsidTr="00D57930">
        <w:trPr>
          <w:trHeight w:val="336"/>
        </w:trPr>
        <w:tc>
          <w:tcPr>
            <w:tcW w:w="2280" w:type="dxa"/>
            <w:tcBorders>
              <w:top w:val="single" w:sz="4" w:space="0" w:color="auto"/>
              <w:left w:val="single" w:sz="8" w:space="0" w:color="auto"/>
              <w:bottom w:val="single" w:sz="8" w:space="0" w:color="auto"/>
              <w:right w:val="single" w:sz="4" w:space="0" w:color="auto"/>
            </w:tcBorders>
            <w:shd w:val="clear" w:color="auto" w:fill="7F7F7F" w:themeFill="text1" w:themeFillTint="80"/>
            <w:noWrap/>
            <w:tcMar>
              <w:top w:w="15" w:type="dxa"/>
              <w:left w:w="15" w:type="dxa"/>
              <w:bottom w:w="0" w:type="dxa"/>
              <w:right w:w="15" w:type="dxa"/>
            </w:tcMar>
          </w:tcPr>
          <w:p w14:paraId="5277597F" w14:textId="6B572CC5" w:rsidR="00017AC7" w:rsidRDefault="00017AC7" w:rsidP="00763C2F">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Target Customer Persona for solution?</w:t>
            </w:r>
          </w:p>
        </w:tc>
        <w:tc>
          <w:tcPr>
            <w:tcW w:w="7610" w:type="dxa"/>
            <w:tcBorders>
              <w:top w:val="single" w:sz="4"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tcPr>
          <w:p w14:paraId="47B12BE3" w14:textId="77777777" w:rsidR="00017AC7" w:rsidRPr="00C143CA" w:rsidRDefault="00017AC7" w:rsidP="00763C2F">
            <w:pPr>
              <w:rPr>
                <w:rFonts w:ascii="Amazon Ember" w:hAnsi="Amazon Ember" w:cs="Amazon Ember"/>
                <w:color w:val="000000"/>
                <w:sz w:val="20"/>
                <w:szCs w:val="20"/>
              </w:rPr>
            </w:pPr>
            <w:r>
              <w:rPr>
                <w:rFonts w:ascii="Amazon Ember" w:hAnsi="Amazon Ember" w:cs="Amazon Ember"/>
                <w:color w:val="000000"/>
                <w:sz w:val="20"/>
                <w:szCs w:val="20"/>
              </w:rPr>
              <w:t xml:space="preserve">[CRO] — the revenue owner whose private offers and Marketplace revenue run through the listing. [COO] co-sponsors where the listing is carried as an operational function. Both to be validated against OBP's closed and in-flight deals.</w:t>
            </w:r>
          </w:p>
        </w:tc>
        <w:tc>
          <w:tcPr>
            <w:tcW w:w="900" w:type="dxa"/>
            <w:tcBorders>
              <w:top w:val="nil"/>
              <w:left w:val="nil"/>
              <w:bottom w:val="nil"/>
              <w:right w:val="nil"/>
            </w:tcBorders>
            <w:shd w:val="clear" w:color="auto" w:fill="auto"/>
            <w:noWrap/>
            <w:tcMar>
              <w:top w:w="15" w:type="dxa"/>
              <w:left w:w="15" w:type="dxa"/>
              <w:bottom w:w="0" w:type="dxa"/>
              <w:right w:w="15" w:type="dxa"/>
            </w:tcMar>
            <w:vAlign w:val="bottom"/>
          </w:tcPr>
          <w:p w14:paraId="72ED79A1" w14:textId="77777777" w:rsidR="00017AC7" w:rsidRPr="001948BD" w:rsidRDefault="00017AC7" w:rsidP="00763C2F">
            <w:pPr>
              <w:rPr>
                <w:rFonts w:ascii="Amazon Ember" w:hAnsi="Amazon Ember" w:cs="Amazon Ember"/>
                <w:color w:val="000000"/>
                <w:sz w:val="20"/>
                <w:szCs w:val="20"/>
              </w:rPr>
            </w:pPr>
          </w:p>
        </w:tc>
      </w:tr>
    </w:tbl>
    <w:p w14:paraId="73F92C3E" w14:textId="77777777" w:rsidR="00D57930" w:rsidRDefault="00D57930" w:rsidP="00FD7496">
      <w:pPr>
        <w:pStyle w:val="Header"/>
      </w:pPr>
    </w:p>
    <w:p w14:paraId="49637BA0"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Partnership Overview </w:t>
      </w:r>
    </w:p>
    <w:tbl>
      <w:tblPr>
        <w:tblStyle w:val="PlainTable1"/>
        <w:tblW w:w="1083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6865"/>
      </w:tblGrid>
      <w:tr w:rsidR="00FD7496" w:rsidRPr="0083132E" w14:paraId="0939088A" w14:textId="77777777" w:rsidTr="0006351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88A986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1 Name</w:t>
            </w:r>
          </w:p>
        </w:tc>
        <w:tc>
          <w:tcPr>
            <w:tcW w:w="6865" w:type="dxa"/>
            <w:shd w:val="clear" w:color="auto" w:fill="D9D9D9" w:themeFill="background1" w:themeFillShade="D9"/>
          </w:tcPr>
          <w:p w14:paraId="48052A6A" w14:textId="77777777" w:rsidR="00FD7496" w:rsidRPr="00FD7496" w:rsidRDefault="00FD7496" w:rsidP="00072157">
            <w:pPr>
              <w:ind w:left="142"/>
              <w:cnfStyle w:val="100000000000" w:firstRow="1"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Automatum — lead partner. Owns the listed software and is seller of record for all four solutions.</w:t>
            </w:r>
          </w:p>
        </w:tc>
      </w:tr>
      <w:tr w:rsidR="00FD7496" w:rsidRPr="0083132E" w14:paraId="1AE556FE"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6C095C6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D9D9D9" w:themeFill="background1" w:themeFillShade="D9"/>
          </w:tcPr>
          <w:p w14:paraId="3E2B36E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579B9438"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6B470E6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D9D9D9" w:themeFill="background1" w:themeFillShade="D9"/>
          </w:tcPr>
          <w:p w14:paraId="2000BE9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12B00F26"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692167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D9D9D9" w:themeFill="background1" w:themeFillShade="D9"/>
          </w:tcPr>
          <w:p w14:paraId="2D7593B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3B55522A"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0741E5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D9D9D9" w:themeFill="background1" w:themeFillShade="D9"/>
          </w:tcPr>
          <w:p w14:paraId="060CFD1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F640F3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533DD8B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D9D9D9" w:themeFill="background1" w:themeFillShade="D9"/>
          </w:tcPr>
          <w:p w14:paraId="06AEEA6D"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35D965F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tcPr>
          <w:p w14:paraId="3CA7C27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D9D9D9" w:themeFill="background1" w:themeFillShade="D9"/>
          </w:tcPr>
          <w:p w14:paraId="0ADC05D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428CAD1D"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702AAD6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D9D9D9" w:themeFill="background1" w:themeFillShade="D9"/>
          </w:tcPr>
          <w:p w14:paraId="304AD9A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517D406E"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29DA1C62"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D9D9D9" w:themeFill="background1" w:themeFillShade="D9"/>
          </w:tcPr>
          <w:p w14:paraId="2F7FB631"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0A8050A5"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D9D9D9" w:themeFill="background1" w:themeFillShade="D9"/>
            <w:vAlign w:val="center"/>
          </w:tcPr>
          <w:p w14:paraId="4D1D9281"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lastRenderedPageBreak/>
              <w:t>EXISTING Competencies &amp; Service Delivery Programs</w:t>
            </w:r>
          </w:p>
        </w:tc>
        <w:tc>
          <w:tcPr>
            <w:tcW w:w="6865" w:type="dxa"/>
            <w:shd w:val="clear" w:color="auto" w:fill="D9D9D9" w:themeFill="background1" w:themeFillShade="D9"/>
          </w:tcPr>
          <w:p w14:paraId="028A30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83132E" w14:paraId="6BF6CC57"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77A287A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2 Name</w:t>
            </w:r>
          </w:p>
        </w:tc>
        <w:tc>
          <w:tcPr>
            <w:tcW w:w="6865" w:type="dxa"/>
            <w:shd w:val="clear" w:color="auto" w:fill="A6A6A6" w:themeFill="background1" w:themeFillShade="A6"/>
          </w:tcPr>
          <w:p w14:paraId="313C28D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Only Best Practices (OBP) — supporting partner. Delivers the engagement.</w:t>
            </w:r>
          </w:p>
        </w:tc>
      </w:tr>
      <w:tr w:rsidR="00FD7496" w:rsidRPr="0083132E" w14:paraId="42C860C1"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760A0D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SFDC Link</w:t>
            </w:r>
          </w:p>
        </w:tc>
        <w:tc>
          <w:tcPr>
            <w:tcW w:w="6865" w:type="dxa"/>
            <w:shd w:val="clear" w:color="auto" w:fill="A6A6A6" w:themeFill="background1" w:themeFillShade="A6"/>
          </w:tcPr>
          <w:p w14:paraId="7AB3120C"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[AWS SFDC link — to supply]</w:t>
            </w:r>
          </w:p>
        </w:tc>
      </w:tr>
      <w:tr w:rsidR="00FD7496" w:rsidRPr="0083132E" w14:paraId="6F3871E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1C34927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APN SFDC Link</w:t>
            </w:r>
          </w:p>
        </w:tc>
        <w:tc>
          <w:tcPr>
            <w:tcW w:w="6865" w:type="dxa"/>
            <w:shd w:val="clear" w:color="auto" w:fill="A6A6A6" w:themeFill="background1" w:themeFillShade="A6"/>
          </w:tcPr>
          <w:p w14:paraId="27E3F4F0"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[APN SFDC link — to supply]</w:t>
            </w:r>
          </w:p>
        </w:tc>
      </w:tr>
      <w:tr w:rsidR="00FD7496" w:rsidRPr="0083132E" w14:paraId="5BF4D438"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6375A4A5"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Tier</w:t>
            </w:r>
          </w:p>
        </w:tc>
        <w:tc>
          <w:tcPr>
            <w:tcW w:w="6865" w:type="dxa"/>
            <w:shd w:val="clear" w:color="auto" w:fill="A6A6A6" w:themeFill="background1" w:themeFillShade="A6"/>
          </w:tcPr>
          <w:p w14:paraId="333A3AF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[Tier as displayed on Partner Central — to attach with Partner ID and date checked]</w:t>
            </w:r>
          </w:p>
        </w:tc>
      </w:tr>
      <w:tr w:rsidR="00FD7496" w:rsidRPr="0083132E" w14:paraId="16A79F7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A7E54E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Partner Since</w:t>
            </w:r>
          </w:p>
        </w:tc>
        <w:tc>
          <w:tcPr>
            <w:tcW w:w="6865" w:type="dxa"/>
            <w:shd w:val="clear" w:color="auto" w:fill="A6A6A6" w:themeFill="background1" w:themeFillShade="A6"/>
          </w:tcPr>
          <w:p w14:paraId="3B8C766A"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[Date — to supply]</w:t>
            </w:r>
          </w:p>
        </w:tc>
      </w:tr>
      <w:tr w:rsidR="00FD7496" w:rsidRPr="0083132E" w14:paraId="7BA91520"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79C9136"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Business Plan Owners</w:t>
            </w:r>
          </w:p>
        </w:tc>
        <w:tc>
          <w:tcPr>
            <w:tcW w:w="6865" w:type="dxa"/>
            <w:shd w:val="clear" w:color="auto" w:fill="A6A6A6" w:themeFill="background1" w:themeFillShade="A6"/>
          </w:tcPr>
          <w:p w14:paraId="0C7B9252"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[Named owner — to supply]</w:t>
            </w:r>
          </w:p>
        </w:tc>
      </w:tr>
      <w:tr w:rsidR="00FD7496" w:rsidRPr="0083132E" w14:paraId="5D5C554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tcPr>
          <w:p w14:paraId="209C5574"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Current APN Programs</w:t>
            </w:r>
          </w:p>
        </w:tc>
        <w:tc>
          <w:tcPr>
            <w:tcW w:w="6865" w:type="dxa"/>
            <w:shd w:val="clear" w:color="auto" w:fill="A6A6A6" w:themeFill="background1" w:themeFillShade="A6"/>
          </w:tcPr>
          <w:p w14:paraId="2886FB1D"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[Current APN programs — to supply]</w:t>
            </w:r>
          </w:p>
        </w:tc>
      </w:tr>
      <w:tr w:rsidR="00FD7496" w:rsidRPr="0083132E" w14:paraId="042FB1D5"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A41A65E"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Office Locations </w:t>
            </w:r>
          </w:p>
        </w:tc>
        <w:tc>
          <w:tcPr>
            <w:tcW w:w="6865" w:type="dxa"/>
            <w:shd w:val="clear" w:color="auto" w:fill="A6A6A6" w:themeFill="background1" w:themeFillShade="A6"/>
          </w:tcPr>
          <w:p w14:paraId="039848DB"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[Office locations — to supply]</w:t>
            </w:r>
          </w:p>
        </w:tc>
      </w:tr>
      <w:tr w:rsidR="00FD7496" w:rsidRPr="0083132E" w14:paraId="07C9B1C2"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34C5FBAA"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 xml:space="preserve">Key Focus Verticals of Partner </w:t>
            </w:r>
          </w:p>
        </w:tc>
        <w:tc>
          <w:tcPr>
            <w:tcW w:w="6865" w:type="dxa"/>
            <w:shd w:val="clear" w:color="auto" w:fill="A6A6A6" w:themeFill="background1" w:themeFillShade="A6"/>
          </w:tcPr>
          <w:p w14:paraId="2A5486F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b/>
                <w:color w:val="000000" w:themeColor="text1"/>
                <w:sz w:val="18"/>
                <w:szCs w:val="20"/>
              </w:rPr>
            </w:pPr>
            <w:r>
              <w:rPr>
                <w:rFonts w:ascii="Amazon Ember Cd RC" w:hAnsi="Amazon Ember Cd RC" w:cs="Amazon Ember Cd RC"/>
                <w:color w:val="000000" w:themeColor="text1"/>
                <w:sz w:val="18"/>
                <w:szCs w:val="20"/>
              </w:rPr>
              <w:t xml:space="preserve">[Key focus verticals — to supply]</w:t>
            </w:r>
          </w:p>
        </w:tc>
      </w:tr>
      <w:tr w:rsidR="00FD7496" w:rsidRPr="0083132E" w14:paraId="27EF4803" w14:textId="77777777" w:rsidTr="0006351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A6A6A6" w:themeFill="background1" w:themeFillShade="A6"/>
            <w:vAlign w:val="center"/>
          </w:tcPr>
          <w:p w14:paraId="5FB509A9" w14:textId="77777777" w:rsidR="00FD7496" w:rsidRPr="00FD7496" w:rsidRDefault="00FD7496" w:rsidP="00072157">
            <w:pPr>
              <w:ind w:left="142"/>
              <w:jc w:val="both"/>
              <w:rPr>
                <w:rFonts w:ascii="Amazon Ember Cd RC" w:hAnsi="Amazon Ember Cd RC" w:cs="Amazon Ember Cd RC"/>
                <w:color w:val="000000" w:themeColor="text1"/>
                <w:sz w:val="20"/>
                <w:szCs w:val="20"/>
              </w:rPr>
            </w:pPr>
            <w:r>
              <w:rPr>
                <w:rFonts w:ascii="Amazon Ember Cd RC" w:hAnsi="Amazon Ember Cd RC" w:cs="Amazon Ember Cd RC"/>
                <w:color w:val="000000" w:themeColor="text1"/>
                <w:sz w:val="20"/>
                <w:szCs w:val="20"/>
              </w:rPr>
              <w:t>EXISTING Competencies &amp; Service Delivery Programs</w:t>
            </w:r>
          </w:p>
        </w:tc>
        <w:tc>
          <w:tcPr>
            <w:tcW w:w="6865" w:type="dxa"/>
            <w:shd w:val="clear" w:color="auto" w:fill="A6A6A6" w:themeFill="background1" w:themeFillShade="A6"/>
          </w:tcPr>
          <w:p w14:paraId="3F407C59"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000000" w:themeColor="text1"/>
                <w:sz w:val="18"/>
                <w:szCs w:val="20"/>
              </w:rPr>
            </w:pPr>
            <w:r>
              <w:rPr>
                <w:rFonts w:ascii="Amazon Ember Cd RC" w:hAnsi="Amazon Ember Cd RC" w:cs="Amazon Ember Cd RC"/>
                <w:color w:val="000000" w:themeColor="text1"/>
                <w:sz w:val="18"/>
                <w:szCs w:val="20"/>
              </w:rPr>
              <w:t xml:space="preserve">[Existing competencies and service delivery programs — to supply]</w:t>
            </w:r>
          </w:p>
        </w:tc>
      </w:tr>
      <w:tr w:rsidR="00FD7496" w:rsidRPr="00C275D4" w14:paraId="3639487F"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21AA613A"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Partner 3 Name (if needed), </w:t>
            </w:r>
            <w:r>
              <w:rPr>
                <w:rFonts w:ascii="Amazon Ember Cd RC" w:hAnsi="Amazon Ember Cd RC" w:cs="Amazon Ember Cd RC"/>
                <w:b w:val="0"/>
                <w:bCs w:val="0"/>
                <w:i/>
                <w:iCs/>
                <w:color w:val="FFFFFF" w:themeColor="background1"/>
                <w:sz w:val="20"/>
                <w:szCs w:val="20"/>
              </w:rPr>
              <w:t>add Partner 4+ below.</w:t>
            </w:r>
          </w:p>
        </w:tc>
        <w:tc>
          <w:tcPr>
            <w:tcW w:w="6865" w:type="dxa"/>
            <w:shd w:val="clear" w:color="auto" w:fill="808080" w:themeFill="background1" w:themeFillShade="80"/>
          </w:tcPr>
          <w:p w14:paraId="2060A226"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CBE40F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E9F0EEC"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SFDC Link</w:t>
            </w:r>
          </w:p>
        </w:tc>
        <w:tc>
          <w:tcPr>
            <w:tcW w:w="6865" w:type="dxa"/>
            <w:shd w:val="clear" w:color="auto" w:fill="808080" w:themeFill="background1" w:themeFillShade="80"/>
          </w:tcPr>
          <w:p w14:paraId="470C44F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Not applicable — two partners.</w:t>
            </w:r>
          </w:p>
        </w:tc>
      </w:tr>
      <w:tr w:rsidR="00FD7496" w:rsidRPr="00C275D4" w14:paraId="5E350946"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9CE6AD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APN SFDC Link</w:t>
            </w:r>
          </w:p>
        </w:tc>
        <w:tc>
          <w:tcPr>
            <w:tcW w:w="6865" w:type="dxa"/>
            <w:shd w:val="clear" w:color="auto" w:fill="808080" w:themeFill="background1" w:themeFillShade="80"/>
          </w:tcPr>
          <w:p w14:paraId="2EE6902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1658394F"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B1ABD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Tier</w:t>
            </w:r>
          </w:p>
        </w:tc>
        <w:tc>
          <w:tcPr>
            <w:tcW w:w="6865" w:type="dxa"/>
            <w:shd w:val="clear" w:color="auto" w:fill="808080" w:themeFill="background1" w:themeFillShade="80"/>
          </w:tcPr>
          <w:p w14:paraId="421AB9D7"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3688A96D"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519B5B1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Partner Since</w:t>
            </w:r>
          </w:p>
        </w:tc>
        <w:tc>
          <w:tcPr>
            <w:tcW w:w="6865" w:type="dxa"/>
            <w:shd w:val="clear" w:color="auto" w:fill="808080" w:themeFill="background1" w:themeFillShade="80"/>
          </w:tcPr>
          <w:p w14:paraId="5003A2C8"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70FF9C4"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33D87B1D"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Business Plan Owners</w:t>
            </w:r>
          </w:p>
        </w:tc>
        <w:tc>
          <w:tcPr>
            <w:tcW w:w="6865" w:type="dxa"/>
            <w:shd w:val="clear" w:color="auto" w:fill="808080" w:themeFill="background1" w:themeFillShade="80"/>
          </w:tcPr>
          <w:p w14:paraId="12F7CA13"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6FB4A51" w14:textId="77777777" w:rsidTr="00063517">
        <w:trPr>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tcPr>
          <w:p w14:paraId="4AEDBD41"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Current APN Programs</w:t>
            </w:r>
          </w:p>
        </w:tc>
        <w:tc>
          <w:tcPr>
            <w:tcW w:w="6865" w:type="dxa"/>
            <w:shd w:val="clear" w:color="auto" w:fill="808080" w:themeFill="background1" w:themeFillShade="80"/>
          </w:tcPr>
          <w:p w14:paraId="1D82336B"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46C73732" w14:textId="77777777" w:rsidTr="0006351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115ED2FB"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 xml:space="preserve">Key Focus Verticals of Partner </w:t>
            </w:r>
          </w:p>
        </w:tc>
        <w:tc>
          <w:tcPr>
            <w:tcW w:w="6865" w:type="dxa"/>
            <w:shd w:val="clear" w:color="auto" w:fill="808080" w:themeFill="background1" w:themeFillShade="80"/>
          </w:tcPr>
          <w:p w14:paraId="7DD09A95" w14:textId="77777777" w:rsidR="00FD7496" w:rsidRPr="00FD7496" w:rsidRDefault="00FD7496" w:rsidP="00072157">
            <w:pPr>
              <w:ind w:left="142"/>
              <w:cnfStyle w:val="000000100000" w:firstRow="0" w:lastRow="0" w:firstColumn="0" w:lastColumn="0" w:oddVBand="0" w:evenVBand="0" w:oddHBand="1" w:evenHBand="0" w:firstRowFirstColumn="0" w:firstRowLastColumn="0" w:lastRowFirstColumn="0" w:lastRowLastColumn="0"/>
              <w:rPr>
                <w:rFonts w:ascii="Amazon Ember Cd RC" w:hAnsi="Amazon Ember Cd RC" w:cs="Amazon Ember Cd RC"/>
                <w:b/>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r w:rsidR="00FD7496" w:rsidRPr="00C275D4" w14:paraId="2F222432" w14:textId="77777777" w:rsidTr="00063517">
        <w:trPr>
          <w:trHeight w:val="242"/>
        </w:trPr>
        <w:tc>
          <w:tcPr>
            <w:cnfStyle w:val="001000000000" w:firstRow="0" w:lastRow="0" w:firstColumn="1" w:lastColumn="0" w:oddVBand="0" w:evenVBand="0" w:oddHBand="0" w:evenHBand="0" w:firstRowFirstColumn="0" w:firstRowLastColumn="0" w:lastRowFirstColumn="0" w:lastRowLastColumn="0"/>
            <w:tcW w:w="3973" w:type="dxa"/>
            <w:shd w:val="clear" w:color="auto" w:fill="808080" w:themeFill="background1" w:themeFillShade="80"/>
            <w:vAlign w:val="center"/>
          </w:tcPr>
          <w:p w14:paraId="639D56BF" w14:textId="77777777" w:rsidR="00FD7496" w:rsidRPr="00FD7496" w:rsidRDefault="00FD7496" w:rsidP="00072157">
            <w:pPr>
              <w:ind w:left="142"/>
              <w:jc w:val="both"/>
              <w:rPr>
                <w:rFonts w:ascii="Amazon Ember Cd RC" w:hAnsi="Amazon Ember Cd RC" w:cs="Amazon Ember Cd RC"/>
                <w:color w:val="FFFFFF" w:themeColor="background1"/>
                <w:sz w:val="20"/>
                <w:szCs w:val="20"/>
              </w:rPr>
            </w:pPr>
            <w:r>
              <w:rPr>
                <w:rFonts w:ascii="Amazon Ember Cd RC" w:hAnsi="Amazon Ember Cd RC" w:cs="Amazon Ember Cd RC"/>
                <w:color w:val="FFFFFF" w:themeColor="background1"/>
                <w:sz w:val="20"/>
                <w:szCs w:val="20"/>
              </w:rPr>
              <w:t>EXISTING Competencies &amp; Service Delivery Programs</w:t>
            </w:r>
          </w:p>
        </w:tc>
        <w:tc>
          <w:tcPr>
            <w:tcW w:w="6865" w:type="dxa"/>
            <w:shd w:val="clear" w:color="auto" w:fill="808080" w:themeFill="background1" w:themeFillShade="80"/>
          </w:tcPr>
          <w:p w14:paraId="2615D892" w14:textId="77777777" w:rsidR="00FD7496" w:rsidRPr="00FD7496" w:rsidRDefault="00FD7496" w:rsidP="00072157">
            <w:pPr>
              <w:ind w:left="142"/>
              <w:cnfStyle w:val="000000000000" w:firstRow="0" w:lastRow="0" w:firstColumn="0" w:lastColumn="0" w:oddVBand="0" w:evenVBand="0" w:oddHBand="0" w:evenHBand="0" w:firstRowFirstColumn="0" w:firstRowLastColumn="0" w:lastRowFirstColumn="0" w:lastRowLastColumn="0"/>
              <w:rPr>
                <w:rFonts w:ascii="Amazon Ember Cd RC" w:hAnsi="Amazon Ember Cd RC" w:cs="Amazon Ember Cd RC"/>
                <w:color w:val="FFFFFF" w:themeColor="background1"/>
                <w:sz w:val="18"/>
                <w:szCs w:val="20"/>
              </w:rPr>
            </w:pPr>
            <w:r>
              <w:rPr>
                <w:rFonts w:ascii="Amazon Ember Cd RC" w:hAnsi="Amazon Ember Cd RC" w:cs="Amazon Ember Cd RC"/>
                <w:color w:val="FFFFFF" w:themeColor="background1"/>
                <w:sz w:val="18"/>
                <w:szCs w:val="20"/>
              </w:rPr>
              <w:t xml:space="preserve">Not applicable — two partners.</w:t>
            </w:r>
          </w:p>
        </w:tc>
      </w:tr>
    </w:tbl>
    <w:p w14:paraId="4BD34CC2" w14:textId="77777777" w:rsidR="00FD7496" w:rsidRDefault="00FD7496" w:rsidP="00FD7496">
      <w:pPr>
        <w:pStyle w:val="Header"/>
      </w:pPr>
    </w:p>
    <w:p w14:paraId="043489F8" w14:textId="6E0756DF" w:rsidR="001948BD"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Overview </w:t>
      </w:r>
    </w:p>
    <w:tbl>
      <w:tblPr>
        <w:tblStyle w:val="TableGrid"/>
        <w:tblW w:w="10885" w:type="dxa"/>
        <w:tblLook w:val="04A0" w:firstRow="1" w:lastRow="0" w:firstColumn="1" w:lastColumn="0" w:noHBand="0" w:noVBand="1"/>
      </w:tblPr>
      <w:tblGrid>
        <w:gridCol w:w="2376"/>
        <w:gridCol w:w="8509"/>
      </w:tblGrid>
      <w:tr w:rsidR="0038739D" w:rsidRPr="001948BD" w14:paraId="650511B7" w14:textId="77777777" w:rsidTr="00FD7496">
        <w:trPr>
          <w:trHeight w:val="854"/>
        </w:trPr>
        <w:tc>
          <w:tcPr>
            <w:tcW w:w="2376" w:type="dxa"/>
            <w:shd w:val="clear" w:color="auto" w:fill="7F7F7F" w:themeFill="text1" w:themeFillTint="80"/>
          </w:tcPr>
          <w:p w14:paraId="6E9D9A40"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Executive summary</w:t>
            </w:r>
          </w:p>
        </w:tc>
        <w:tc>
          <w:tcPr>
            <w:tcW w:w="8509" w:type="dxa"/>
          </w:tcPr>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Automatum and OBP propose Managed Marketplace Operations: a twelve-month retainer that gets a listing live and then operates it at volume, priced $1,500 / $3,000 / $6,000 a month.</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For the CRO the outcome is offers issued and revenue transacted at the volume the rung provides for. All nine services are delivered at every rung — compliance engineering, listing engineering, and the offer desk and reporting. Volume, turnaround and review cadence set the rung rather than scope. Pricing is on throughput: the rungs track the included offer band, at the same rate per included offer at each.</w:t>
            </w:r>
          </w:p>
          <w:p w14:paraId="2F337B11" w14:textId="0DC46BCA" w:rsidR="0038739D" w:rsidRPr="001948BD" w:rsidRDefault="0038739D">
            <w:pPr>
              <w:rPr>
                <w:rFonts w:ascii="Amazon Ember" w:hAnsi="Amazon Ember" w:cs="Amazon Ember"/>
                <w:sz w:val="20"/>
                <w:szCs w:val="20"/>
              </w:rPr>
            </w:pPr>
            <w:r>
              <w:rPr>
                <w:rFonts w:ascii="Amazon Ember" w:hAnsi="Amazon Ember" w:cs="Amazon Ember"/>
                <w:sz w:val="20"/>
                <w:szCs w:val="20"/>
              </w:rPr>
              <w:t xml:space="preserve">The solution is proposed for wave two, following evidence from a completed Milestone 1.</w:t>
            </w:r>
          </w:p>
        </w:tc>
      </w:tr>
      <w:tr w:rsidR="0038739D" w:rsidRPr="001948BD" w14:paraId="38DFFBC2" w14:textId="77777777" w:rsidTr="00FD7496">
        <w:trPr>
          <w:trHeight w:val="980"/>
        </w:trPr>
        <w:tc>
          <w:tcPr>
            <w:tcW w:w="2376" w:type="dxa"/>
            <w:shd w:val="clear" w:color="auto" w:fill="7F7F7F" w:themeFill="text1" w:themeFillTint="80"/>
          </w:tcPr>
          <w:p w14:paraId="0E8591D2" w14:textId="77777777" w:rsidR="0038739D" w:rsidRPr="0049738A" w:rsidRDefault="0038739D">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Description of Solution</w:t>
            </w:r>
          </w:p>
        </w:tc>
        <w:tc>
          <w:tcPr>
            <w:tcW w:w="8509" w:type="dxa"/>
          </w:tcPr>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Final delivery is a live, operated AWS Marketplace listing, transacting at the volume the rung provides for, with a written service level issued at onboarding, twelve monthly operating packs and an annual state-of-the-listing review.</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Nine services at every rung: a Well-Architected Framework Review conducted and findings remediated — the FTR takes a completed WAFR as its input, so compliance engineering runs before the listing is built; the FTR prepared and submitted; the listing built, configured and taken through publication; architecture diagrams maintained in AMMP to evidence the "Deployed on AWS" badge; CRM integration configured for Marketplace offers and subscriptions; a private offer desk operating direct offers and CPPOs; listing configuration changes inside the rung's turnaround; and monthly reporting on offers, Marketplace revenue and listing health.</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Rung depth: one, two or four Well-Architected reviews; up to 50, 100 or 200 offers operated per year; listing configuration changes in five, three or one business days.</w:t>
            </w:r>
          </w:p>
          <w:p w14:paraId="3537CDD4" w14:textId="74D0D849" w:rsidR="0038739D" w:rsidRPr="001948BD" w:rsidRDefault="00017AC7">
            <w:pPr>
              <w:rPr>
                <w:rFonts w:ascii="Amazon Ember" w:hAnsi="Amazon Ember" w:cs="Amazon Ember"/>
                <w:sz w:val="20"/>
                <w:szCs w:val="20"/>
              </w:rPr>
            </w:pPr>
            <w:r>
              <w:rPr>
                <w:rFonts w:ascii="Amazon Ember" w:hAnsi="Amazon Ember" w:cs="Amazon Ember"/>
                <w:sz w:val="20"/>
                <w:szCs w:val="20"/>
              </w:rPr>
              <w:t xml:space="preserve">This solution includes the listing work the Marketplace Compliance Accelerator also delivers. See Findings and recommendations for how the two are positioned.</w:t>
            </w:r>
          </w:p>
        </w:tc>
      </w:tr>
      <w:tr w:rsidR="0038739D" w:rsidRPr="001948BD" w14:paraId="1DE84ED8" w14:textId="77777777" w:rsidTr="00FD7496">
        <w:trPr>
          <w:trHeight w:val="971"/>
        </w:trPr>
        <w:tc>
          <w:tcPr>
            <w:tcW w:w="2376" w:type="dxa"/>
            <w:shd w:val="clear" w:color="auto" w:fill="7F7F7F" w:themeFill="text1" w:themeFillTint="80"/>
          </w:tcPr>
          <w:p w14:paraId="03CA0EBB"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Technology considerations</w:t>
            </w:r>
          </w:p>
        </w:tc>
        <w:tc>
          <w:tcPr>
            <w:tcW w:w="8509" w:type="dxa"/>
          </w:tcPr>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Delivery is professional services against AWS-operated systems; there is no new software to build.</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AWS supplies Marketplace, AMMP, the Well-Architected tool, the FTR process and the CPPO mechanism. Automatum supplies the listing, issues every private offer as seller of record, and provides the CRM and Partner Central integrations. OBP supplies compliance engineering, the offer desk, listing configuration and reporting.</w:t>
            </w:r>
          </w:p>
          <w:p w14:paraId="79A3D9D2" w14:textId="4B7D605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 drafts and submits offers; Automatum issues them. Every issue turnaround here is committed only where Automatum's matching internal turnaround is in place. [CRM platforms Automatum's integration supports — to confirm.] No component is used that is not listed here. Licence cost recovery sits inside the engagement fee.</w:t>
            </w:r>
          </w:p>
        </w:tc>
      </w:tr>
      <w:tr w:rsidR="0038739D" w:rsidRPr="001948BD" w14:paraId="58BF3C9A" w14:textId="77777777" w:rsidTr="00FD7496">
        <w:trPr>
          <w:trHeight w:val="1070"/>
        </w:trPr>
        <w:tc>
          <w:tcPr>
            <w:tcW w:w="2376" w:type="dxa"/>
            <w:shd w:val="clear" w:color="auto" w:fill="7F7F7F" w:themeFill="text1" w:themeFillTint="80"/>
          </w:tcPr>
          <w:p w14:paraId="74256A31"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 Fit</w:t>
            </w:r>
          </w:p>
        </w:tc>
        <w:tc>
          <w:tcPr>
            <w:tcW w:w="8509" w:type="dxa"/>
          </w:tcPr>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Target market: ISVs transacting on AWS Marketplace at volume, or intending to, where the revenue owner has no desk behind the listing.</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Demand: driven by private offer volume. An ISV issuing offers at any material rate needs a desk.</w:t>
            </w:r>
          </w:p>
          <w:p w14:paraId="5A67BCB4" w14:textId="63200FA2"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Competitors: a Marketplace operations hire, AWS consulting partners offering listing management, and ISVs operating the desk in-house. The differentiator is a stated offer band with a stated turnaround, priced linearly against the band.</w:t>
            </w:r>
          </w:p>
        </w:tc>
      </w:tr>
      <w:tr w:rsidR="0038739D" w:rsidRPr="001948BD" w14:paraId="70CABF3C" w14:textId="77777777" w:rsidTr="00FD7496">
        <w:trPr>
          <w:trHeight w:val="980"/>
        </w:trPr>
        <w:tc>
          <w:tcPr>
            <w:tcW w:w="2376" w:type="dxa"/>
            <w:shd w:val="clear" w:color="auto" w:fill="7F7F7F" w:themeFill="text1" w:themeFillTint="80"/>
          </w:tcPr>
          <w:p w14:paraId="3B84B969"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Marketing strategy</w:t>
            </w:r>
          </w:p>
        </w:tc>
        <w:tc>
          <w:tcPr>
            <w:tcW w:w="8509" w:type="dxa"/>
          </w:tcPr>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The solution carries its own overview and deck, and lists under its own Solution ID.</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Reach: AWS co-sell through ACE, with five ACE opportunity submissions committed for this solution; joint outbound from both partners; and referral from the Accelerator, whose customers have a live listing and a reason to want it operated.</w:t>
            </w:r>
          </w:p>
          <w:p w14:paraId="6DC9C656" w14:textId="2AC25D8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[Sponsored AWS marketing campaign participation — to confirm.]</w:t>
            </w:r>
          </w:p>
        </w:tc>
      </w:tr>
      <w:tr w:rsidR="0038739D" w:rsidRPr="001948BD" w14:paraId="554D216D" w14:textId="77777777" w:rsidTr="00FD7496">
        <w:trPr>
          <w:trHeight w:val="989"/>
        </w:trPr>
        <w:tc>
          <w:tcPr>
            <w:tcW w:w="2376" w:type="dxa"/>
            <w:shd w:val="clear" w:color="auto" w:fill="7F7F7F" w:themeFill="text1" w:themeFillTint="80"/>
          </w:tcPr>
          <w:p w14:paraId="2D175383"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Organization/Teaming Structure</w:t>
            </w:r>
          </w:p>
        </w:tc>
        <w:tc>
          <w:tcPr>
            <w:tcW w:w="8509" w:type="dxa"/>
          </w:tcPr>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OBP staffs a named operations owner and a named backup, with the desk open across a stated coverage window. The top rung's increment is coverage and response band rather than headcount.</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Every turnaround here is a staffing commitment and is to be capacity-tested before publication. [Desk coverage window and time zone, and accounts per owner — to confirm.]</w:t>
            </w:r>
          </w:p>
          <w:p w14:paraId="72EBA606" w14:textId="18882F5B" w:rsidR="0038739D" w:rsidRPr="001948BD" w:rsidRDefault="001948BD">
            <w:pPr>
              <w:rPr>
                <w:rFonts w:ascii="Amazon Ember" w:hAnsi="Amazon Ember" w:cs="Amazon Ember"/>
                <w:sz w:val="20"/>
                <w:szCs w:val="20"/>
              </w:rPr>
            </w:pPr>
            <w:r>
              <w:rPr>
                <w:rFonts w:ascii="Amazon Ember" w:hAnsi="Amazon Ember" w:cs="Amazon Ember"/>
                <w:sz w:val="20"/>
                <w:szCs w:val="20"/>
              </w:rPr>
              <w:t xml:space="preserve">Hiring is anticipated at [volume threshold — to model].</w:t>
            </w:r>
          </w:p>
        </w:tc>
      </w:tr>
      <w:tr w:rsidR="0038739D" w:rsidRPr="001948BD" w14:paraId="308361FF" w14:textId="77777777" w:rsidTr="00FD7496">
        <w:trPr>
          <w:trHeight w:val="1070"/>
        </w:trPr>
        <w:tc>
          <w:tcPr>
            <w:tcW w:w="2376" w:type="dxa"/>
            <w:shd w:val="clear" w:color="auto" w:fill="7F7F7F" w:themeFill="text1" w:themeFillTint="80"/>
          </w:tcPr>
          <w:p w14:paraId="0B082625" w14:textId="77777777" w:rsidR="0038739D" w:rsidRPr="0049738A" w:rsidRDefault="0038739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lastRenderedPageBreak/>
              <w:t>Schedule</w:t>
            </w:r>
          </w:p>
        </w:tc>
        <w:tc>
          <w:tcPr>
            <w:tcW w:w="8509" w:type="dxa"/>
          </w:tcPr>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Wave two of a two-wave submission sequence, submitted alongside Managed Partner Development, opening on wave one's Milestone 1 approval.</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Per engagement: a twelve-month term. The listing work runs at the start of the term; the operating cadence runs across all twelve months.</w:t>
            </w:r>
          </w:p>
          <w:p w14:paraId="52AC2139" w14:textId="3C8C2DA1" w:rsidR="0038739D" w:rsidRPr="001948BD" w:rsidRDefault="001948BD">
            <w:pPr>
              <w:rPr>
                <w:rFonts w:ascii="Amazon Ember" w:hAnsi="Amazon Ember" w:cs="Amazon Ember"/>
                <w:sz w:val="20"/>
                <w:szCs w:val="20"/>
              </w:rPr>
            </w:pPr>
            <w:r>
              <w:rPr>
                <w:rFonts w:ascii="Amazon Ember" w:hAnsi="Amazon Ember" w:cs="Amazon Ember"/>
                <w:sz w:val="20"/>
                <w:szCs w:val="20"/>
              </w:rPr>
              <w:t xml:space="preserve">Constraints: AWS's FTR review queue governs the publication date; AWS-mandated catalog and policy changes arrive on AWS's schedule and are assessed within the rung's turnaround, though landing them before an AWS deadline may require the customer's own engineering.</w:t>
            </w:r>
          </w:p>
        </w:tc>
      </w:tr>
      <w:tr w:rsidR="0038739D" w:rsidRPr="001948BD" w14:paraId="7721648C" w14:textId="77777777" w:rsidTr="00063517">
        <w:trPr>
          <w:trHeight w:val="710"/>
        </w:trPr>
        <w:tc>
          <w:tcPr>
            <w:tcW w:w="2376" w:type="dxa"/>
            <w:shd w:val="clear" w:color="auto" w:fill="7F7F7F" w:themeFill="text1" w:themeFillTint="80"/>
          </w:tcPr>
          <w:p w14:paraId="3B5348C2" w14:textId="77777777" w:rsidR="0038739D" w:rsidRPr="0049738A" w:rsidRDefault="001948BD" w:rsidP="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Initial Financial projections</w:t>
            </w:r>
          </w:p>
        </w:tc>
        <w:tc>
          <w:tcPr>
            <w:tcW w:w="8509" w:type="dxa"/>
          </w:tcPr>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List price $1,500 / $3,000 / $6,000 a month on a twelve-month term — $18,000, $36,000 and $72,000 across the term, against included offer bands of 50, 100 and 200 offers a year. The rate per included offer is identical at all three rungs.</w:t>
            </w:r>
          </w:p>
          <w:p w14:paraId="051AFB25" w14:textId="3390ECA6" w:rsidR="0038739D" w:rsidRPr="001948BD" w:rsidRDefault="00017AC7">
            <w:pPr>
              <w:rPr>
                <w:rFonts w:ascii="Amazon Ember" w:hAnsi="Amazon Ember" w:cs="Amazon Ember"/>
                <w:sz w:val="20"/>
                <w:szCs w:val="20"/>
              </w:rPr>
            </w:pPr>
            <w:r>
              <w:rPr>
                <w:rFonts w:ascii="Amazon Ember" w:hAnsi="Amazon Ember" w:cs="Amazon Ember"/>
                <w:sz w:val="20"/>
                <w:szCs w:val="20"/>
              </w:rPr>
              <w:t xml:space="preserve">Overflow rates above the included band are being set alongside the staffing model. Revenue split between the partners is under negotiation. [Volume forecast, retainer payment terms and margin — to supply.]</w:t>
            </w:r>
          </w:p>
        </w:tc>
      </w:tr>
      <w:tr w:rsidR="001948BD" w:rsidRPr="001948BD" w14:paraId="4824AFB7" w14:textId="77777777" w:rsidTr="00FD7496">
        <w:trPr>
          <w:trHeight w:val="1061"/>
        </w:trPr>
        <w:tc>
          <w:tcPr>
            <w:tcW w:w="2376" w:type="dxa"/>
            <w:shd w:val="clear" w:color="auto" w:fill="7F7F7F" w:themeFill="text1" w:themeFillTint="80"/>
          </w:tcPr>
          <w:p w14:paraId="571B5235"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Draft Reference Architecture</w:t>
            </w:r>
          </w:p>
        </w:tc>
        <w:tc>
          <w:tcPr>
            <w:tcW w:w="8509" w:type="dxa"/>
          </w:tcPr>
          <w:p w14:paraId="4E2DA521" w14:textId="77777777"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[Insert architecture diagram — to supply.]</w:t>
            </w:r>
          </w:p>
        </w:tc>
      </w:tr>
      <w:tr w:rsidR="001948BD" w:rsidRPr="001948BD" w14:paraId="43FBB842" w14:textId="77777777" w:rsidTr="00FD7496">
        <w:trPr>
          <w:trHeight w:val="989"/>
        </w:trPr>
        <w:tc>
          <w:tcPr>
            <w:tcW w:w="2376" w:type="dxa"/>
            <w:shd w:val="clear" w:color="auto" w:fill="7F7F7F" w:themeFill="text1" w:themeFillTint="80"/>
          </w:tcPr>
          <w:p w14:paraId="4275D952" w14:textId="77777777" w:rsidR="001948BD" w:rsidRPr="0049738A" w:rsidRDefault="001948B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First Customer Targets</w:t>
            </w:r>
          </w:p>
        </w:tc>
        <w:tc>
          <w:tcPr>
            <w:tcW w:w="8509" w:type="dxa"/>
          </w:tcPr>
          <w:p w14:paraId="3E1EF076" w14:textId="59D36D4D" w:rsidR="001948BD" w:rsidRPr="001948BD" w:rsidRDefault="001948BD">
            <w:pPr>
              <w:rPr>
                <w:rFonts w:ascii="Amazon Ember" w:hAnsi="Amazon Ember" w:cs="Amazon Ember"/>
                <w:sz w:val="20"/>
                <w:szCs w:val="20"/>
              </w:rPr>
            </w:pPr>
            <w:r>
              <w:rPr>
                <w:rFonts w:ascii="Amazon Ember" w:hAnsi="Amazon Ember" w:cs="Amazon Ember"/>
                <w:sz w:val="20"/>
                <w:szCs w:val="20"/>
              </w:rPr>
              <w:t xml:space="preserve">[Initial customers involved in solution design, with ACE opportunity links where entered — to supply.]</w:t>
            </w:r>
          </w:p>
        </w:tc>
      </w:tr>
      <w:tr w:rsidR="0038739D" w:rsidRPr="001948BD" w14:paraId="77CA5DEA" w14:textId="77777777" w:rsidTr="00FD7496">
        <w:trPr>
          <w:trHeight w:val="1016"/>
        </w:trPr>
        <w:tc>
          <w:tcPr>
            <w:tcW w:w="2376" w:type="dxa"/>
            <w:shd w:val="clear" w:color="auto" w:fill="7F7F7F" w:themeFill="text1" w:themeFillTint="80"/>
          </w:tcPr>
          <w:p w14:paraId="2AD88A34" w14:textId="77777777" w:rsidR="0038739D" w:rsidRPr="0049738A" w:rsidRDefault="0038739D">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Findings and recommendations</w:t>
            </w:r>
          </w:p>
        </w:tc>
        <w:tc>
          <w:tcPr>
            <w:tcW w:w="8509" w:type="dxa"/>
          </w:tcPr>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Both partners recommend proceeding, in wave two.</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Findings: a repeatable solution with pricing that tracks its own included band. Two items require AWS attention. First, the Launch rung includes the same listing work the Marketplace Compliance Accelerator delivers as a fixed-fee project. Both are offered: the project is the route to a listing in 14 to 18 business days with nothing ongoing at $10,000; this retainer builds the listing and then operates it for twelve months at $18,000 across the term. Second, CPPO appears in both this solution and Managed Partner Development. The boundary is drawn as originated with partners there, executed on the listing here, and we ask AWS to confirm it.</w:t>
            </w:r>
          </w:p>
          <w:p w14:paraId="503AB8A4" w14:textId="20D33EAD" w:rsidR="0038739D" w:rsidRPr="001948BD" w:rsidRDefault="001948BD">
            <w:pPr>
              <w:rPr>
                <w:rFonts w:ascii="Amazon Ember" w:hAnsi="Amazon Ember" w:cs="Amazon Ember"/>
                <w:sz w:val="20"/>
                <w:szCs w:val="20"/>
              </w:rPr>
            </w:pPr>
            <w:r>
              <w:rPr>
                <w:rFonts w:ascii="Amazon Ember" w:hAnsi="Amazon Ember" w:cs="Amazon Ember"/>
                <w:sz w:val="20"/>
                <w:szCs w:val="20"/>
              </w:rPr>
              <w:t xml:space="preserve">Open before build: Automatum's back-to-back internal turnarounds, without which no response time here is publishable; the CPPO boundary; the CRM platforms supported; and the staffing model.</w:t>
            </w:r>
          </w:p>
        </w:tc>
      </w:tr>
    </w:tbl>
    <w:p w14:paraId="2981E141" w14:textId="77777777" w:rsidR="00FD7496" w:rsidRDefault="00FD7496"/>
    <w:p w14:paraId="76AB4F34" w14:textId="77777777" w:rsidR="00FD7496" w:rsidRPr="00FD7496" w:rsidRDefault="00FD7496" w:rsidP="00FD7496">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 xml:space="preserve">Solution Team Structure</w:t>
      </w:r>
    </w:p>
    <w:tbl>
      <w:tblPr>
        <w:tblStyle w:val="TableGrid"/>
        <w:tblW w:w="10885" w:type="dxa"/>
        <w:tblLook w:val="04A0" w:firstRow="1" w:lastRow="0" w:firstColumn="1" w:lastColumn="0" w:noHBand="0" w:noVBand="1"/>
      </w:tblPr>
      <w:tblGrid>
        <w:gridCol w:w="2376"/>
        <w:gridCol w:w="8509"/>
      </w:tblGrid>
      <w:tr w:rsidR="00FD7496" w:rsidRPr="001948BD" w14:paraId="263E93AD" w14:textId="77777777" w:rsidTr="00FD7496">
        <w:trPr>
          <w:trHeight w:val="1088"/>
        </w:trPr>
        <w:tc>
          <w:tcPr>
            <w:tcW w:w="2376" w:type="dxa"/>
            <w:shd w:val="clear" w:color="auto" w:fill="7F7F7F" w:themeFill="text1" w:themeFillTint="80"/>
          </w:tcPr>
          <w:p w14:paraId="250A80DE"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Which Partner is the first line of support? How does the support model work?</w:t>
            </w:r>
          </w:p>
        </w:tc>
        <w:tc>
          <w:tcPr>
            <w:tcW w:w="8509" w:type="dxa"/>
          </w:tcPr>
          <w:p w14:paraId="1EFE8B9C" w14:textId="1DE8C04C"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OBP is first line of support for the desk, compliance engineering and reporting, through a named operations owner with a named backup. Automatum is first line for the listing itself, offer issuance and the seller-of-record position. OBP drafts offers and Automatum issues them; the handoff and its turnaround are [to agree].</w:t>
            </w:r>
          </w:p>
        </w:tc>
      </w:tr>
      <w:tr w:rsidR="00FD7496" w:rsidRPr="001948BD" w14:paraId="1FC3FCC4" w14:textId="77777777" w:rsidTr="00072157">
        <w:trPr>
          <w:trHeight w:val="980"/>
        </w:trPr>
        <w:tc>
          <w:tcPr>
            <w:tcW w:w="2376" w:type="dxa"/>
            <w:shd w:val="clear" w:color="auto" w:fill="7F7F7F" w:themeFill="text1" w:themeFillTint="80"/>
          </w:tcPr>
          <w:p w14:paraId="49B40992" w14:textId="77777777" w:rsidR="00FD7496" w:rsidRPr="0049738A" w:rsidRDefault="00FD7496" w:rsidP="00072157">
            <w:pPr>
              <w:rPr>
                <w:rFonts w:ascii="Amazon Ember" w:hAnsi="Amazon Ember" w:cs="Amazon Ember"/>
                <w:color w:val="FFFFFF" w:themeColor="background1"/>
                <w:sz w:val="20"/>
                <w:szCs w:val="20"/>
              </w:rPr>
            </w:pPr>
            <w:r>
              <w:rPr>
                <w:rFonts w:ascii="Amazon Ember" w:hAnsi="Amazon Ember" w:cs="Amazon Ember"/>
                <w:b/>
                <w:bCs/>
                <w:color w:val="FFFFFF" w:themeColor="background1"/>
                <w:sz w:val="20"/>
                <w:szCs w:val="20"/>
              </w:rPr>
              <w:t>Who generated opportunities for the solution? If multiple, describe how the partners work together?</w:t>
            </w:r>
          </w:p>
        </w:tc>
        <w:tc>
          <w:tcPr>
            <w:tcW w:w="8509" w:type="dxa"/>
          </w:tcPr>
          <w:p w14:paraId="1AE008F2" w14:textId="1EB3D3F5"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Both partners source, and AWS sources through ACE, where five opportunity submissions are committed for this solution. The Marketplace Compliance Accelerator is also a source: its customers finish with a live listing and a reason to have it operated. An opportunity belongs to exactly one solution and is registered against this Solution ID. Where a customer buys more than one of the four, the higher solution's commit column governs any overlap and the same work is not billed twice.</w:t>
            </w:r>
          </w:p>
        </w:tc>
      </w:tr>
      <w:tr w:rsidR="00FD7496" w:rsidRPr="001948BD" w14:paraId="57CD8809" w14:textId="77777777" w:rsidTr="00072157">
        <w:trPr>
          <w:trHeight w:val="971"/>
        </w:trPr>
        <w:tc>
          <w:tcPr>
            <w:tcW w:w="2376" w:type="dxa"/>
            <w:shd w:val="clear" w:color="auto" w:fill="7F7F7F" w:themeFill="text1" w:themeFillTint="80"/>
          </w:tcPr>
          <w:p w14:paraId="3CC49E4E" w14:textId="77777777" w:rsidR="00FD7496" w:rsidRPr="0049738A" w:rsidRDefault="00063517" w:rsidP="00072157">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Have the partners determine if they can work together commercially?</w:t>
            </w:r>
          </w:p>
        </w:tc>
        <w:tc>
          <w:tcPr>
            <w:tcW w:w="8509" w:type="dxa"/>
          </w:tcPr>
          <w:p w14:paraId="5DF9EB87" w14:textId="6EA47EB0" w:rsidR="00FD7496" w:rsidRPr="001948BD" w:rsidRDefault="00FD7496" w:rsidP="00072157">
            <w:pPr>
              <w:rPr>
                <w:rFonts w:ascii="Amazon Ember" w:hAnsi="Amazon Ember" w:cs="Amazon Ember"/>
                <w:sz w:val="20"/>
                <w:szCs w:val="20"/>
              </w:rPr>
            </w:pPr>
            <w:r>
              <w:rPr>
                <w:rFonts w:ascii="Amazon Ember" w:hAnsi="Amazon Ember" w:cs="Amazon Ember"/>
                <w:sz w:val="20"/>
                <w:szCs w:val="20"/>
              </w:rPr>
              <w:t xml:space="preserve">Not yet. The revenue split on each line, the flow of funds and payment trigger, Marketplace fee treatment and milestone apportionment are on the agenda for a partner call and remain unsettled. One operational dependency gates publication: OBP cannot publish an offer-issue or listing-configuration turnaround until Automatum agrees a matching internal turnaround behind it.</w:t>
            </w:r>
          </w:p>
        </w:tc>
      </w:tr>
    </w:tbl>
    <w:p w14:paraId="02E8B3FD" w14:textId="77777777" w:rsidR="00FD7496" w:rsidRDefault="00FD7496"/>
    <w:p w14:paraId="344DA7E9" w14:textId="77777777" w:rsidR="00B05421" w:rsidRDefault="00185E70">
      <w:r>
        <w:rPr>
          <w:noProof/>
        </w:rPr>
        <mc:AlternateContent>
          <mc:Choice Requires="wps">
            <w:drawing>
              <wp:anchor distT="0" distB="0" distL="114300" distR="114300" simplePos="0" relativeHeight="251660288" behindDoc="0" locked="0" layoutInCell="1" allowOverlap="1" wp14:anchorId="325FFC4A" wp14:editId="5E3EA4D5">
                <wp:simplePos x="0" y="0"/>
                <wp:positionH relativeFrom="column">
                  <wp:posOffset>306271</wp:posOffset>
                </wp:positionH>
                <wp:positionV relativeFrom="paragraph">
                  <wp:posOffset>133383</wp:posOffset>
                </wp:positionV>
                <wp:extent cx="6261100" cy="535940"/>
                <wp:effectExtent l="12700" t="12700" r="12700" b="10160"/>
                <wp:wrapNone/>
                <wp:docPr id="1458579357" name="Text Box 2"/>
                <wp:cNvGraphicFramePr/>
                <a:graphic xmlns:a="http://schemas.openxmlformats.org/drawingml/2006/main">
                  <a:graphicData uri="http://schemas.microsoft.com/office/word/2010/wordprocessingShape">
                    <wps:wsp>
                      <wps:cNvSpPr txBox="1"/>
                      <wps:spPr>
                        <a:xfrm>
                          <a:off x="0" y="0"/>
                          <a:ext cx="6261100" cy="535940"/>
                        </a:xfrm>
                        <a:prstGeom prst="rect">
                          <a:avLst/>
                        </a:prstGeom>
                        <a:solidFill>
                          <a:schemeClr val="lt1"/>
                        </a:solidFill>
                        <a:ln w="28575">
                          <a:solidFill>
                            <a:schemeClr val="accent2"/>
                          </a:solidFill>
                        </a:ln>
                      </wps:spPr>
                      <wps:txbx>
                        <w:txbxContent>
                          <w:p w14:paraId="23C69FE6" w14:textId="4C044182" w:rsidR="00185E70" w:rsidRDefault="00185E70">
                            <w:r>
                              <w:rPr>
                                <w:b/>
                                <w:bCs/>
                              </w:rPr>
                              <w:t>Next steps:</w:t>
                            </w:r>
                            <w:r>
                              <w:t xml:space="preserve"> Submit Feasibility study </w:t>
                            </w:r>
                            <w:hyperlink r:id="rId6" w:history="1">
                              <w:r>
                                <w:rPr>
                                  <w:rStyle w:val="Hyperlink"/>
                                </w:rPr>
                                <w:t>here</w:t>
                              </w:r>
                            </w:hyperlink>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FFC4A" id="Text Box 2" o:spid="_x0000_s1027" type="#_x0000_t202" style="position:absolute;margin-left:24.1pt;margin-top:10.5pt;width:493pt;height:4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LKTZOwIAAIgEAAAOAAAAZHJzL2Uyb0RvYy54bWysVEtv2zAMvg/YfxB0Xxx7SdoacYosRYYB RVsgLXpWZDkxIIuaxMTOfv0o5d3tNOwikyLFx/eRHt93jWZb5XwNpuBpr8+ZMhLK2qwK/vY6/3LL mUdhSqHBqILvlOf3k8+fxq3NVQZr0KVyjIIYn7e24GtEmyeJl2vVCN8DqwwZK3CNQFLdKimdaCl6 o5Os3x8lLbjSOpDKe7p92Bv5JMavKiXxuaq8QqYLTrVhPF08l+FMJmORr5yw61oeyhD/UEUjakNJ T6EeBAq2cfUfoZpaOvBQYU9Ck0BV1VLFHqibtP+hm8VaWBV7IXC8PcHk/19Y+bRd2BfHsPsGHREY AGmtzz1dhn66yjXhS5UyshOEuxNsqkMm6XKUjdK0TyZJtuHX4d0g4pqcX1vn8buChgWh4I5oiWiJ 7aNHykiuR5eQzIOuy3mtdVTCKKiZdmwriESNsUZ6ceWlDWsLnt0Ob4Yx8pUxTtM5hJBSGcxCq9dh SNOGLs8ABAm7Zcfq8gKcJZQ7wszBfpy8lfOaGnsUHl+Eo/khLGgn8JmOSgMVBgeJszW4X3+7D/5E K1k5a2keC+5/boRTnOkfhgi/SwcEK8OoDIY3GSnu0rK8tJhNMwNCK6XtszKKwR/1UawcNO+0OtOQ lUzCSMpdcDyKM9xvCa2eVNNpdKKRtQIfzcLKEDqwE2h77d6FswdukabiCY6TK/IPFO99w0sD0w1C VUf+A857VA/w07hHdg6rGfbpUo9e5x/I5DcAAAD//wMAUEsDBBQABgAIAAAAIQAMl2jv3wAAAA8B AAAPAAAAZHJzL2Rvd25yZXYueG1sTE9NT8MwDL0j8R8iI3FjaUtBo2s6wSbEhcsGB45eY9qKJqmS bMv+Pe4JLpbtZ7+Pep3MKE7kw+CsgnyRgSDbOj3YTsHnx+vdEkSIaDWOzpKCCwVYN9dXNVbane2O TvvYCSaxoUIFfYxTJWVoezIYFm4iy9i38wYjj76T2uOZyc0oiyx7lAYHywo9TrTpqf3ZH42CXSrk pmvf3v2UdD4+YdLl14tStzdpu+LyvAIRKcW/D5gzsH9o2NjBHa0OYlRQLgu+VFDknGvGs/uSN4e5 eyhBNrX8n6P5BQAA//8DAFBLAQItABQABgAIAAAAIQC2gziS/gAAAOEBAAATAAAAAAAAAAAAAAAA AAAAAABbQ29udGVudF9UeXBlc10ueG1sUEsBAi0AFAAGAAgAAAAhADj9If/WAAAAlAEAAAsAAAAA AAAAAAAAAAAALwEAAF9yZWxzLy5yZWxzUEsBAi0AFAAGAAgAAAAhAEEspNk7AgAAiAQAAA4AAAAA AAAAAAAAAAAALgIAAGRycy9lMm9Eb2MueG1sUEsBAi0AFAAGAAgAAAAhAAyXaO/fAAAADwEAAA8A AAAAAAAAAAAAAAAAlQQAAGRycy9kb3ducmV2LnhtbFBLBQYAAAAABAAEAPMAAAChBQAAAAA= " fillcolor="white [3201]" strokecolor="#ed7d31 [3205]" strokeweight="2.25pt">
                <v:textbox>
                  <w:txbxContent>
                    <w:p w14:paraId="23C69FE6" w14:textId="4C044182" w:rsidR="00185E70" w:rsidRDefault="00185E70">
                      <w:r>
                        <w:rPr>
                          <w:b/>
                          <w:bCs/>
                        </w:rPr>
                        <w:t>Next steps:</w:t>
                      </w:r>
                      <w:r>
                        <w:t xml:space="preserve"> Submit Feasibility study </w:t>
                      </w:r>
                      <w:hyperlink r:id="rId7" w:history="1">
                        <w:r>
                          <w:rPr>
                            <w:rStyle w:val="Hyperlink"/>
                          </w:rPr>
                          <w:t>here</w:t>
                        </w:r>
                      </w:hyperlink>
                      <w:r>
                        <w:t>.</w:t>
                      </w:r>
                    </w:p>
                  </w:txbxContent>
                </v:textbox>
              </v:shape>
            </w:pict>
          </mc:Fallback>
        </mc:AlternateContent>
      </w:r>
    </w:p>
    <w:p w14:paraId="222F5590" w14:textId="77777777" w:rsidR="00185E70" w:rsidRDefault="00185E70"/>
    <w:p w14:paraId="0CF23D79" w14:textId="77777777" w:rsidR="00FD7496" w:rsidRDefault="00FD7496"/>
    <w:p w14:paraId="442CFB5C" w14:textId="77777777" w:rsidR="00FD7496" w:rsidRDefault="00FD7496"/>
    <w:p w14:paraId="6B8A4F82" w14:textId="2A9C9FC6" w:rsidR="00185E70" w:rsidRPr="00017AC7" w:rsidRDefault="00FD7496" w:rsidP="00017AC7">
      <w:pPr>
        <w:pStyle w:val="Heading3"/>
        <w:pBdr>
          <w:top w:val="single" w:sz="4" w:space="1" w:color="auto"/>
          <w:left w:val="single" w:sz="4" w:space="4" w:color="auto"/>
          <w:bottom w:val="single" w:sz="4" w:space="1" w:color="auto"/>
          <w:right w:val="single" w:sz="4" w:space="4" w:color="auto"/>
        </w:pBdr>
        <w:shd w:val="clear" w:color="auto" w:fill="000000" w:themeFill="text1"/>
        <w:spacing w:before="0"/>
        <w:rPr>
          <w:rFonts w:ascii="Amazon Ember Cd RC" w:hAnsi="Amazon Ember Cd RC" w:cs="Amazon Ember Cd RC"/>
          <w:b w:val="0"/>
          <w:color w:val="FFFFFF" w:themeColor="background1"/>
          <w:sz w:val="32"/>
        </w:rPr>
      </w:pPr>
      <w:r>
        <w:rPr>
          <w:rFonts w:ascii="Amazon Ember Cd RC" w:hAnsi="Amazon Ember Cd RC" w:cs="Amazon Ember Cd RC"/>
          <w:color w:val="FFFFFF" w:themeColor="background1"/>
          <w:sz w:val="32"/>
        </w:rPr>
        <w:t>AWS Feedback</w:t>
      </w:r>
    </w:p>
    <w:tbl>
      <w:tblPr>
        <w:tblStyle w:val="TableGrid"/>
        <w:tblW w:w="0" w:type="auto"/>
        <w:tblLook w:val="04A0" w:firstRow="1" w:lastRow="0" w:firstColumn="1" w:lastColumn="0" w:noHBand="0" w:noVBand="1"/>
      </w:tblPr>
      <w:tblGrid>
        <w:gridCol w:w="2352"/>
        <w:gridCol w:w="8263"/>
      </w:tblGrid>
      <w:tr w:rsidR="00B05421" w:rsidRPr="001948BD" w14:paraId="0BF12E7A" w14:textId="77777777" w:rsidTr="00BE160B">
        <w:trPr>
          <w:trHeight w:val="1016"/>
        </w:trPr>
        <w:tc>
          <w:tcPr>
            <w:tcW w:w="2352" w:type="dxa"/>
            <w:shd w:val="clear" w:color="auto" w:fill="7F7F7F" w:themeFill="text1" w:themeFillTint="80"/>
          </w:tcPr>
          <w:p w14:paraId="34191375" w14:textId="77777777" w:rsidR="00B05421" w:rsidRPr="0049738A" w:rsidRDefault="00B05421" w:rsidP="00BE160B">
            <w:pPr>
              <w:rPr>
                <w:rFonts w:ascii="Amazon Ember" w:hAnsi="Amazon Ember" w:cs="Amazon Ember"/>
                <w:b/>
                <w:bCs/>
                <w:color w:val="FFFFFF" w:themeColor="background1"/>
                <w:sz w:val="20"/>
                <w:szCs w:val="20"/>
              </w:rPr>
            </w:pPr>
            <w:r>
              <w:rPr>
                <w:rFonts w:ascii="Amazon Ember" w:hAnsi="Amazon Ember" w:cs="Amazon Ember"/>
                <w:b/>
                <w:bCs/>
                <w:color w:val="FFFFFF" w:themeColor="background1"/>
                <w:sz w:val="20"/>
                <w:szCs w:val="20"/>
              </w:rPr>
              <w:t xml:space="preserve">Additional input and recommendations from AWS teams</w:t>
            </w:r>
          </w:p>
        </w:tc>
        <w:tc>
          <w:tcPr>
            <w:tcW w:w="8263" w:type="dxa"/>
          </w:tcPr>
          <w:p w14:paraId="410C3244" w14:textId="77777777" w:rsidR="00B05421" w:rsidRPr="001948BD" w:rsidRDefault="00B05421" w:rsidP="00BE160B">
            <w:pPr>
              <w:rPr>
                <w:rFonts w:ascii="Amazon Ember" w:hAnsi="Amazon Ember" w:cs="Amazon Ember"/>
                <w:sz w:val="20"/>
                <w:szCs w:val="20"/>
              </w:rPr>
            </w:pPr>
            <w:r>
              <w:rPr>
                <w:rFonts w:ascii="Amazon Ember" w:hAnsi="Amazon Ember" w:cs="Amazon Ember"/>
                <w:sz w:val="20"/>
                <w:szCs w:val="20"/>
              </w:rPr>
              <w:t>[leave blank in submission. AWS feedback to be included with any feedback or additional steps required.]</w:t>
            </w:r>
          </w:p>
        </w:tc>
      </w:tr>
    </w:tbl>
    <w:p w14:paraId="3E90B4A5" w14:textId="77777777" w:rsidR="0038739D" w:rsidRDefault="00B05421">
      <w:r>
        <w:t xml:space="preserve"> </w:t>
      </w:r>
    </w:p>
    <w:sectPr w:rsidR="0038739D" w:rsidSect="008B22EC">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6DF6" w14:textId="77777777" w:rsidR="00BE1DFB" w:rsidRDefault="00BE1DFB" w:rsidP="0038739D">
      <w:r>
        <w:separator/>
      </w:r>
    </w:p>
  </w:endnote>
  <w:endnote w:type="continuationSeparator" w:id="0">
    <w:p w14:paraId="5B95F960" w14:textId="77777777" w:rsidR="00BE1DFB" w:rsidRDefault="00BE1DFB" w:rsidP="0038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azon Ember">
    <w:altName w:val="Calibri"/>
    <w:panose1 w:val="020B0603020204020204"/>
    <w:charset w:val="00"/>
    <w:family w:val="swiss"/>
    <w:pitch w:val="variable"/>
    <w:sig w:usb0="A00002EF" w:usb1="5000205B" w:usb2="00000028" w:usb3="00000000" w:csb0="0000009F" w:csb1="00000000"/>
  </w:font>
  <w:font w:name="Amazon Ember Cd RC">
    <w:altName w:val="Calibri"/>
    <w:panose1 w:val="020B0606020204020204"/>
    <w:charset w:val="00"/>
    <w:family w:val="swiss"/>
    <w:pitch w:val="variable"/>
    <w:sig w:usb0="A00002EF" w:usb1="5000205B" w:usb2="00000028"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791B" w14:textId="77777777" w:rsidR="00F57974" w:rsidRDefault="00F57974" w:rsidP="00F57974">
    <w:pPr>
      <w:rPr>
        <w:sz w:val="12"/>
        <w:szCs w:val="20"/>
      </w:rPr>
    </w:pPr>
    <w:r w:rsidRPr="00BF649E">
      <w:rPr>
        <w:sz w:val="12"/>
        <w:szCs w:val="20"/>
      </w:rPr>
      <w:t xml:space="preserve">This document is for discussion purposes only and does not create a legally binding or enforceable agreement or offer and is not enforceable against either party.  </w:t>
    </w:r>
  </w:p>
  <w:p w14:paraId="5D41C36B" w14:textId="3EF2C9D2" w:rsidR="00017AC7" w:rsidRPr="00BF649E" w:rsidRDefault="00F57974" w:rsidP="00F57974">
    <w:pPr>
      <w:rPr>
        <w:sz w:val="12"/>
        <w:szCs w:val="20"/>
      </w:rPr>
    </w:pPr>
    <w:r w:rsidRPr="00BF649E">
      <w:rPr>
        <w:sz w:val="12"/>
        <w:szCs w:val="20"/>
      </w:rPr>
      <w:t>Neither party will be liable to the other party as a result of the failure to fulfill any obligation described in this document or the failure to enter into any agreement contemplated by this document.</w:t>
    </w:r>
    <w:r>
      <w:rPr>
        <w:sz w:val="12"/>
        <w:szCs w:val="20"/>
      </w:rPr>
      <w:t xml:space="preserve"> </w:t>
    </w:r>
  </w:p>
  <w:p w14:paraId="6297F234" w14:textId="77777777" w:rsidR="00FD7496" w:rsidRPr="00F57974" w:rsidRDefault="00FD7496" w:rsidP="00F57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843BA" w14:textId="77777777" w:rsidR="00BE1DFB" w:rsidRDefault="00BE1DFB" w:rsidP="0038739D">
      <w:r>
        <w:separator/>
      </w:r>
    </w:p>
  </w:footnote>
  <w:footnote w:type="continuationSeparator" w:id="0">
    <w:p w14:paraId="78273883" w14:textId="77777777" w:rsidR="00BE1DFB" w:rsidRDefault="00BE1DFB" w:rsidP="0038739D">
      <w:r>
        <w:continuationSeparator/>
      </w:r>
    </w:p>
  </w:footnote>
  <w:footnote w:id="1">
    <w:p w14:paraId="52F986DF" w14:textId="57C77675" w:rsidR="00017AC7" w:rsidRDefault="00017AC7">
      <w:pPr>
        <w:pStyle w:val="FootnoteText"/>
      </w:pPr>
      <w:r>
        <w:rPr>
          <w:rStyle w:val="FootnoteReference"/>
        </w:rPr>
        <w:footnoteRef/>
      </w:r>
      <w:r>
        <w:t xml:space="preserve"> We define a Business Outcome Solution as one that impacts a customer’s top or bottom line.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3E9E" w14:textId="77777777" w:rsidR="00FD7496" w:rsidRDefault="00FD7496" w:rsidP="00FD7496">
    <w:pPr>
      <w:pStyle w:val="Header"/>
    </w:pPr>
    <w:r>
      <w:rPr>
        <w:noProof/>
      </w:rPr>
      <w:drawing>
        <wp:inline distT="0" distB="0" distL="0" distR="0" wp14:anchorId="1C9BD6BA" wp14:editId="2189685A">
          <wp:extent cx="1259205" cy="346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801" cy="3611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9D"/>
    <w:rsid w:val="00006AD1"/>
    <w:rsid w:val="00017AC7"/>
    <w:rsid w:val="00063517"/>
    <w:rsid w:val="001037AF"/>
    <w:rsid w:val="001171A7"/>
    <w:rsid w:val="00185E70"/>
    <w:rsid w:val="001948BD"/>
    <w:rsid w:val="00215679"/>
    <w:rsid w:val="00225A19"/>
    <w:rsid w:val="002716E0"/>
    <w:rsid w:val="00332E46"/>
    <w:rsid w:val="00383A61"/>
    <w:rsid w:val="0038739D"/>
    <w:rsid w:val="003C70D3"/>
    <w:rsid w:val="0049738A"/>
    <w:rsid w:val="00734B78"/>
    <w:rsid w:val="00763C2F"/>
    <w:rsid w:val="007B28D7"/>
    <w:rsid w:val="007D3D68"/>
    <w:rsid w:val="0080693C"/>
    <w:rsid w:val="00842AF3"/>
    <w:rsid w:val="008B22EC"/>
    <w:rsid w:val="008B534F"/>
    <w:rsid w:val="009D6156"/>
    <w:rsid w:val="00A67D36"/>
    <w:rsid w:val="00A80CED"/>
    <w:rsid w:val="00B01A02"/>
    <w:rsid w:val="00B05421"/>
    <w:rsid w:val="00B23364"/>
    <w:rsid w:val="00BB6DD0"/>
    <w:rsid w:val="00BE1DFB"/>
    <w:rsid w:val="00C9005A"/>
    <w:rsid w:val="00C96604"/>
    <w:rsid w:val="00D57930"/>
    <w:rsid w:val="00E912BC"/>
    <w:rsid w:val="00F25FCD"/>
    <w:rsid w:val="00F57974"/>
    <w:rsid w:val="00FB4B50"/>
    <w:rsid w:val="00FD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9A7A"/>
  <w15:chartTrackingRefBased/>
  <w15:docId w15:val="{7136473D-7A29-954C-801E-38DE2D59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FD7496"/>
    <w:pPr>
      <w:keepNext/>
      <w:keepLines/>
      <w:spacing w:before="200"/>
      <w:outlineLvl w:val="2"/>
    </w:pPr>
    <w:rPr>
      <w:rFonts w:asciiTheme="majorHAnsi" w:eastAsiaTheme="majorEastAsia" w:hAnsiTheme="majorHAnsi" w:cstheme="majorBidi"/>
      <w:b/>
      <w:bCs/>
      <w:color w:val="4472C4" w:themeColor="accent1"/>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D6156"/>
    <w:rPr>
      <w:rFonts w:ascii="Amazon Ember" w:hAnsi="Amazon Ember"/>
      <w:sz w:val="20"/>
    </w:rPr>
  </w:style>
  <w:style w:type="paragraph" w:styleId="Header">
    <w:name w:val="header"/>
    <w:basedOn w:val="Normal"/>
    <w:link w:val="HeaderChar"/>
    <w:uiPriority w:val="99"/>
    <w:unhideWhenUsed/>
    <w:rsid w:val="0038739D"/>
    <w:pPr>
      <w:tabs>
        <w:tab w:val="center" w:pos="4680"/>
        <w:tab w:val="right" w:pos="9360"/>
      </w:tabs>
    </w:pPr>
  </w:style>
  <w:style w:type="character" w:customStyle="1" w:styleId="HeaderChar">
    <w:name w:val="Header Char"/>
    <w:basedOn w:val="DefaultParagraphFont"/>
    <w:link w:val="Header"/>
    <w:uiPriority w:val="99"/>
    <w:rsid w:val="0038739D"/>
  </w:style>
  <w:style w:type="paragraph" w:styleId="Footer">
    <w:name w:val="footer"/>
    <w:basedOn w:val="Normal"/>
    <w:link w:val="FooterChar"/>
    <w:uiPriority w:val="99"/>
    <w:unhideWhenUsed/>
    <w:rsid w:val="0038739D"/>
    <w:pPr>
      <w:tabs>
        <w:tab w:val="center" w:pos="4680"/>
        <w:tab w:val="right" w:pos="9360"/>
      </w:tabs>
    </w:pPr>
  </w:style>
  <w:style w:type="character" w:customStyle="1" w:styleId="FooterChar">
    <w:name w:val="Footer Char"/>
    <w:basedOn w:val="DefaultParagraphFont"/>
    <w:link w:val="Footer"/>
    <w:uiPriority w:val="99"/>
    <w:rsid w:val="0038739D"/>
  </w:style>
  <w:style w:type="paragraph" w:styleId="Title">
    <w:name w:val="Title"/>
    <w:basedOn w:val="Normal"/>
    <w:next w:val="Normal"/>
    <w:link w:val="TitleChar"/>
    <w:uiPriority w:val="10"/>
    <w:qFormat/>
    <w:rsid w:val="0038739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739D"/>
    <w:rPr>
      <w:rFonts w:asciiTheme="majorHAnsi" w:eastAsiaTheme="majorEastAsia" w:hAnsiTheme="majorHAnsi" w:cstheme="majorBidi"/>
      <w:color w:val="000000" w:themeColor="text1"/>
      <w:sz w:val="56"/>
      <w:szCs w:val="56"/>
    </w:rPr>
  </w:style>
  <w:style w:type="table" w:styleId="TableGrid">
    <w:name w:val="Table Grid"/>
    <w:basedOn w:val="TableNormal"/>
    <w:uiPriority w:val="39"/>
    <w:rsid w:val="00387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5421"/>
    <w:rPr>
      <w:color w:val="0563C1" w:themeColor="hyperlink"/>
      <w:u w:val="single"/>
    </w:rPr>
  </w:style>
  <w:style w:type="character" w:styleId="UnresolvedMention">
    <w:name w:val="Unresolved Mention"/>
    <w:basedOn w:val="DefaultParagraphFont"/>
    <w:uiPriority w:val="99"/>
    <w:semiHidden/>
    <w:unhideWhenUsed/>
    <w:rsid w:val="00B05421"/>
    <w:rPr>
      <w:color w:val="605E5C"/>
      <w:shd w:val="clear" w:color="auto" w:fill="E1DFDD"/>
    </w:rPr>
  </w:style>
  <w:style w:type="character" w:customStyle="1" w:styleId="Heading3Char">
    <w:name w:val="Heading 3 Char"/>
    <w:basedOn w:val="DefaultParagraphFont"/>
    <w:link w:val="Heading3"/>
    <w:rsid w:val="00FD7496"/>
    <w:rPr>
      <w:rFonts w:asciiTheme="majorHAnsi" w:eastAsiaTheme="majorEastAsia" w:hAnsiTheme="majorHAnsi" w:cstheme="majorBidi"/>
      <w:b/>
      <w:bCs/>
      <w:color w:val="4472C4" w:themeColor="accent1"/>
      <w:lang w:eastAsia="ko-KR"/>
    </w:rPr>
  </w:style>
  <w:style w:type="table" w:styleId="PlainTable1">
    <w:name w:val="Plain Table 1"/>
    <w:basedOn w:val="TableNormal"/>
    <w:uiPriority w:val="41"/>
    <w:rsid w:val="00FD7496"/>
    <w:rPr>
      <w:sz w:val="22"/>
      <w:szCs w:val="22"/>
      <w:lang w:eastAsia="ko-K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017AC7"/>
    <w:rPr>
      <w:sz w:val="20"/>
      <w:szCs w:val="20"/>
    </w:rPr>
  </w:style>
  <w:style w:type="character" w:customStyle="1" w:styleId="FootnoteTextChar">
    <w:name w:val="Footnote Text Char"/>
    <w:basedOn w:val="DefaultParagraphFont"/>
    <w:link w:val="FootnoteText"/>
    <w:uiPriority w:val="99"/>
    <w:semiHidden/>
    <w:rsid w:val="00017AC7"/>
    <w:rPr>
      <w:sz w:val="20"/>
      <w:szCs w:val="20"/>
    </w:rPr>
  </w:style>
  <w:style w:type="character" w:styleId="FootnoteReference">
    <w:name w:val="footnote reference"/>
    <w:basedOn w:val="DefaultParagraphFont"/>
    <w:uiPriority w:val="99"/>
    <w:semiHidden/>
    <w:unhideWhenUsed/>
    <w:rsid w:val="00017A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pp.smartsheet.com/b/form/1748cde1854e4b6d9d496553324cd7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martsheet.com/b/form/1748cde1854e4b6d9d496553324cd712"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Lowe</dc:creator>
  <cp:keywords/>
  <dc:description/>
  <cp:lastModifiedBy>Lowe, Amanda</cp:lastModifiedBy>
  <cp:revision>4</cp:revision>
  <dcterms:created xsi:type="dcterms:W3CDTF">2024-06-19T23:53:00Z</dcterms:created>
  <dcterms:modified xsi:type="dcterms:W3CDTF">2025-05-07T20:19:00Z</dcterms:modified>
</cp:coreProperties>
</file>