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62B1D" w14:textId="36149F9A" w:rsidR="007C1294" w:rsidRDefault="000D79D8">
      <w:pPr>
        <w:spacing w:line="300" w:lineRule="auto"/>
        <w:jc w:val="center"/>
        <w:rPr>
          <w:b/>
          <w:bCs/>
          <w:smallCaps/>
          <w:sz w:val="24"/>
          <w:szCs w:val="24"/>
        </w:rPr>
      </w:pPr>
      <w:r>
        <w:rPr>
          <w:b/>
          <w:i/>
          <w:smallCaps/>
          <w:noProof/>
          <w:color w:val="365F91"/>
          <w:sz w:val="24"/>
          <w:szCs w:val="24"/>
          <w:u w:val="dash" w:color="00B0F0"/>
        </w:rPr>
        <w:drawing>
          <wp:inline distT="0" distB="0" distL="0" distR="0" wp14:anchorId="7504610D" wp14:editId="2FF07065">
            <wp:extent cx="3124200" cy="800100"/>
            <wp:effectExtent l="0" t="0" r="0" b="0"/>
            <wp:docPr id="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800100"/>
                    </a:xfrm>
                    <a:prstGeom prst="rect">
                      <a:avLst/>
                    </a:prstGeom>
                    <a:noFill/>
                    <a:ln>
                      <a:noFill/>
                    </a:ln>
                  </pic:spPr>
                </pic:pic>
              </a:graphicData>
            </a:graphic>
          </wp:inline>
        </w:drawing>
      </w:r>
    </w:p>
    <w:p w14:paraId="1BE536A3" w14:textId="4D8CC1BC" w:rsidR="007C1294" w:rsidRPr="000D79D8" w:rsidRDefault="007C1294" w:rsidP="007C1294">
      <w:pPr>
        <w:spacing w:line="300" w:lineRule="auto"/>
        <w:jc w:val="center"/>
        <w:rPr>
          <w:b/>
          <w:bCs/>
          <w:smallCaps/>
          <w:sz w:val="36"/>
          <w:szCs w:val="36"/>
        </w:rPr>
      </w:pPr>
      <w:r w:rsidRPr="000D79D8">
        <w:rPr>
          <w:b/>
          <w:bCs/>
          <w:smallCaps/>
          <w:sz w:val="36"/>
          <w:szCs w:val="36"/>
        </w:rPr>
        <w:t>UNIVERSITY OF KABIANGA</w:t>
      </w:r>
    </w:p>
    <w:p w14:paraId="37146200" w14:textId="5109203B" w:rsidR="005B3200" w:rsidRPr="000D79D8" w:rsidRDefault="000D79D8" w:rsidP="000D79D8">
      <w:pPr>
        <w:spacing w:line="300" w:lineRule="auto"/>
        <w:rPr>
          <w:b/>
          <w:bCs/>
          <w:smallCaps/>
          <w:sz w:val="32"/>
          <w:szCs w:val="32"/>
        </w:rPr>
      </w:pPr>
      <w:r>
        <w:rPr>
          <w:b/>
          <w:bCs/>
          <w:smallCaps/>
          <w:sz w:val="32"/>
          <w:szCs w:val="32"/>
        </w:rPr>
        <w:t xml:space="preserve">                                  </w:t>
      </w:r>
      <w:r w:rsidR="00000000" w:rsidRPr="000D79D8">
        <w:rPr>
          <w:b/>
          <w:bCs/>
          <w:smallCaps/>
          <w:sz w:val="32"/>
          <w:szCs w:val="32"/>
        </w:rPr>
        <w:t xml:space="preserve">SCHOOL OF BUSINESS AND ECONOMICS  </w:t>
      </w:r>
    </w:p>
    <w:p w14:paraId="11449271" w14:textId="1E712A4A" w:rsidR="007C1294" w:rsidRPr="000D79D8" w:rsidRDefault="007C1294">
      <w:pPr>
        <w:spacing w:line="300" w:lineRule="auto"/>
        <w:jc w:val="center"/>
        <w:rPr>
          <w:sz w:val="28"/>
          <w:szCs w:val="28"/>
        </w:rPr>
      </w:pPr>
      <w:r w:rsidRPr="000D79D8">
        <w:rPr>
          <w:b/>
          <w:bCs/>
          <w:smallCaps/>
          <w:sz w:val="28"/>
          <w:szCs w:val="28"/>
        </w:rPr>
        <w:t>DEPARTMENT OF ACCOUNTING AND FINANCE</w:t>
      </w:r>
    </w:p>
    <w:tbl>
      <w:tblPr>
        <w:tblpPr w:leftFromText="180" w:rightFromText="180" w:vertAnchor="text" w:horzAnchor="margin" w:tblpXSpec="center" w:tblpY="1750"/>
        <w:tblW w:w="9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25"/>
        <w:gridCol w:w="3309"/>
        <w:gridCol w:w="2292"/>
        <w:gridCol w:w="1909"/>
        <w:gridCol w:w="1337"/>
      </w:tblGrid>
      <w:tr w:rsidR="000D79D8" w14:paraId="0DC4A808" w14:textId="77777777" w:rsidTr="000D79D8">
        <w:trPr>
          <w:trHeight w:val="282"/>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97DD7E0" w14:textId="77777777" w:rsidR="000D79D8" w:rsidRDefault="000D79D8" w:rsidP="000D79D8">
            <w:pPr>
              <w:rPr>
                <w:sz w:val="24"/>
                <w:szCs w:val="24"/>
              </w:rPr>
            </w:pPr>
            <w:r>
              <w:rPr>
                <w:sz w:val="24"/>
                <w:szCs w:val="24"/>
              </w:rPr>
              <w:t xml:space="preserve">NO </w:t>
            </w:r>
          </w:p>
        </w:tc>
        <w:tc>
          <w:tcPr>
            <w:tcW w:w="3309" w:type="dxa"/>
            <w:tcBorders>
              <w:top w:val="single" w:sz="4" w:space="0" w:color="auto"/>
              <w:left w:val="single" w:sz="4" w:space="0" w:color="auto"/>
              <w:bottom w:val="single" w:sz="4" w:space="0" w:color="auto"/>
              <w:right w:val="single" w:sz="4" w:space="0" w:color="auto"/>
            </w:tcBorders>
            <w:shd w:val="clear" w:color="auto" w:fill="auto"/>
          </w:tcPr>
          <w:p w14:paraId="0BCF6CE4" w14:textId="77777777" w:rsidR="000D79D8" w:rsidRDefault="000D79D8" w:rsidP="000D79D8">
            <w:pPr>
              <w:rPr>
                <w:sz w:val="24"/>
                <w:szCs w:val="24"/>
              </w:rPr>
            </w:pPr>
            <w:r>
              <w:rPr>
                <w:sz w:val="24"/>
                <w:szCs w:val="24"/>
              </w:rPr>
              <w:t xml:space="preserve">NAME </w:t>
            </w:r>
          </w:p>
        </w:tc>
        <w:tc>
          <w:tcPr>
            <w:tcW w:w="2292" w:type="dxa"/>
            <w:tcBorders>
              <w:top w:val="single" w:sz="4" w:space="0" w:color="auto"/>
              <w:left w:val="single" w:sz="4" w:space="0" w:color="auto"/>
              <w:bottom w:val="single" w:sz="4" w:space="0" w:color="auto"/>
              <w:right w:val="single" w:sz="4" w:space="0" w:color="auto"/>
            </w:tcBorders>
            <w:shd w:val="clear" w:color="auto" w:fill="auto"/>
          </w:tcPr>
          <w:p w14:paraId="2F91295E" w14:textId="77777777" w:rsidR="000D79D8" w:rsidRDefault="000D79D8" w:rsidP="000D79D8">
            <w:pPr>
              <w:rPr>
                <w:sz w:val="24"/>
                <w:szCs w:val="24"/>
              </w:rPr>
            </w:pPr>
            <w:r>
              <w:rPr>
                <w:sz w:val="24"/>
                <w:szCs w:val="24"/>
              </w:rPr>
              <w:t xml:space="preserve">REG NUMBER </w:t>
            </w:r>
          </w:p>
        </w:tc>
        <w:tc>
          <w:tcPr>
            <w:tcW w:w="1909" w:type="dxa"/>
            <w:tcBorders>
              <w:top w:val="single" w:sz="4" w:space="0" w:color="auto"/>
              <w:left w:val="single" w:sz="4" w:space="0" w:color="auto"/>
              <w:bottom w:val="single" w:sz="4" w:space="0" w:color="auto"/>
              <w:right w:val="single" w:sz="4" w:space="0" w:color="auto"/>
            </w:tcBorders>
            <w:shd w:val="clear" w:color="auto" w:fill="auto"/>
          </w:tcPr>
          <w:p w14:paraId="6EECBA03" w14:textId="77777777" w:rsidR="000D79D8" w:rsidRDefault="000D79D8" w:rsidP="000D79D8">
            <w:pPr>
              <w:rPr>
                <w:sz w:val="24"/>
                <w:szCs w:val="24"/>
              </w:rPr>
            </w:pPr>
            <w:r>
              <w:rPr>
                <w:sz w:val="24"/>
                <w:szCs w:val="24"/>
              </w:rPr>
              <w:t>PHONE NO.</w:t>
            </w:r>
          </w:p>
        </w:tc>
        <w:tc>
          <w:tcPr>
            <w:tcW w:w="1337" w:type="dxa"/>
            <w:tcBorders>
              <w:top w:val="single" w:sz="4" w:space="0" w:color="auto"/>
              <w:left w:val="single" w:sz="4" w:space="0" w:color="auto"/>
              <w:bottom w:val="single" w:sz="4" w:space="0" w:color="auto"/>
              <w:right w:val="single" w:sz="4" w:space="0" w:color="auto"/>
            </w:tcBorders>
            <w:shd w:val="clear" w:color="auto" w:fill="auto"/>
          </w:tcPr>
          <w:p w14:paraId="0AA8EE25" w14:textId="77777777" w:rsidR="000D79D8" w:rsidRDefault="000D79D8" w:rsidP="000D79D8">
            <w:pPr>
              <w:rPr>
                <w:sz w:val="24"/>
                <w:szCs w:val="24"/>
              </w:rPr>
            </w:pPr>
            <w:r>
              <w:rPr>
                <w:sz w:val="24"/>
                <w:szCs w:val="24"/>
              </w:rPr>
              <w:t>SIGN</w:t>
            </w:r>
          </w:p>
        </w:tc>
      </w:tr>
      <w:tr w:rsidR="000D79D8" w14:paraId="672D88A0" w14:textId="77777777" w:rsidTr="000D79D8">
        <w:trPr>
          <w:trHeight w:val="277"/>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C6F0349" w14:textId="77777777" w:rsidR="000D79D8" w:rsidRDefault="000D79D8" w:rsidP="000D79D8">
            <w:pPr>
              <w:rPr>
                <w:sz w:val="24"/>
                <w:szCs w:val="24"/>
              </w:rPr>
            </w:pPr>
            <w:r>
              <w:rPr>
                <w:sz w:val="24"/>
                <w:szCs w:val="24"/>
              </w:rPr>
              <w:t>1</w:t>
            </w:r>
          </w:p>
        </w:tc>
        <w:tc>
          <w:tcPr>
            <w:tcW w:w="3309" w:type="dxa"/>
            <w:tcBorders>
              <w:top w:val="single" w:sz="4" w:space="0" w:color="auto"/>
              <w:left w:val="single" w:sz="4" w:space="0" w:color="auto"/>
              <w:bottom w:val="single" w:sz="4" w:space="0" w:color="auto"/>
              <w:right w:val="single" w:sz="4" w:space="0" w:color="auto"/>
            </w:tcBorders>
            <w:shd w:val="clear" w:color="auto" w:fill="auto"/>
          </w:tcPr>
          <w:p w14:paraId="59DDF331" w14:textId="77777777" w:rsidR="000D79D8" w:rsidRDefault="000D79D8" w:rsidP="000D79D8">
            <w:pPr>
              <w:rPr>
                <w:sz w:val="24"/>
                <w:szCs w:val="24"/>
              </w:rPr>
            </w:pPr>
            <w:r>
              <w:rPr>
                <w:sz w:val="24"/>
                <w:szCs w:val="24"/>
              </w:rPr>
              <w:t>DENNIS NGENO</w:t>
            </w:r>
          </w:p>
        </w:tc>
        <w:tc>
          <w:tcPr>
            <w:tcW w:w="2292" w:type="dxa"/>
            <w:tcBorders>
              <w:top w:val="single" w:sz="4" w:space="0" w:color="auto"/>
              <w:left w:val="single" w:sz="4" w:space="0" w:color="auto"/>
              <w:bottom w:val="single" w:sz="4" w:space="0" w:color="auto"/>
              <w:right w:val="single" w:sz="4" w:space="0" w:color="auto"/>
            </w:tcBorders>
            <w:shd w:val="clear" w:color="auto" w:fill="auto"/>
          </w:tcPr>
          <w:p w14:paraId="32C77951" w14:textId="77777777" w:rsidR="000D79D8" w:rsidRDefault="000D79D8" w:rsidP="000D79D8">
            <w:pPr>
              <w:rPr>
                <w:sz w:val="24"/>
                <w:szCs w:val="24"/>
              </w:rPr>
            </w:pPr>
            <w:r>
              <w:rPr>
                <w:sz w:val="24"/>
                <w:szCs w:val="24"/>
              </w:rPr>
              <w:t>BCC/M/0003/2024</w:t>
            </w:r>
          </w:p>
        </w:tc>
        <w:tc>
          <w:tcPr>
            <w:tcW w:w="1909" w:type="dxa"/>
            <w:tcBorders>
              <w:top w:val="single" w:sz="4" w:space="0" w:color="auto"/>
              <w:left w:val="single" w:sz="4" w:space="0" w:color="auto"/>
              <w:bottom w:val="single" w:sz="4" w:space="0" w:color="auto"/>
              <w:right w:val="single" w:sz="4" w:space="0" w:color="auto"/>
            </w:tcBorders>
            <w:shd w:val="clear" w:color="auto" w:fill="auto"/>
          </w:tcPr>
          <w:p w14:paraId="2985DC16" w14:textId="77777777" w:rsidR="000D79D8" w:rsidRDefault="000D79D8" w:rsidP="000D79D8">
            <w:pPr>
              <w:rPr>
                <w:sz w:val="24"/>
                <w:szCs w:val="24"/>
              </w:rPr>
            </w:pPr>
          </w:p>
        </w:tc>
        <w:tc>
          <w:tcPr>
            <w:tcW w:w="1337" w:type="dxa"/>
            <w:tcBorders>
              <w:top w:val="single" w:sz="4" w:space="0" w:color="auto"/>
              <w:left w:val="single" w:sz="4" w:space="0" w:color="auto"/>
              <w:bottom w:val="single" w:sz="4" w:space="0" w:color="auto"/>
              <w:right w:val="single" w:sz="4" w:space="0" w:color="auto"/>
            </w:tcBorders>
            <w:shd w:val="clear" w:color="auto" w:fill="auto"/>
          </w:tcPr>
          <w:p w14:paraId="0F5912A9" w14:textId="77777777" w:rsidR="000D79D8" w:rsidRDefault="000D79D8" w:rsidP="000D79D8">
            <w:pPr>
              <w:rPr>
                <w:sz w:val="24"/>
                <w:szCs w:val="24"/>
              </w:rPr>
            </w:pPr>
          </w:p>
        </w:tc>
      </w:tr>
      <w:tr w:rsidR="000D79D8" w14:paraId="59EBCD08" w14:textId="77777777" w:rsidTr="000D79D8">
        <w:trPr>
          <w:trHeight w:val="282"/>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8DF5AE9" w14:textId="77777777" w:rsidR="000D79D8" w:rsidRDefault="000D79D8" w:rsidP="000D79D8">
            <w:pPr>
              <w:rPr>
                <w:sz w:val="24"/>
                <w:szCs w:val="24"/>
              </w:rPr>
            </w:pPr>
            <w:r>
              <w:rPr>
                <w:sz w:val="24"/>
                <w:szCs w:val="24"/>
              </w:rPr>
              <w:t>2</w:t>
            </w:r>
          </w:p>
        </w:tc>
        <w:tc>
          <w:tcPr>
            <w:tcW w:w="3309" w:type="dxa"/>
            <w:tcBorders>
              <w:top w:val="single" w:sz="4" w:space="0" w:color="auto"/>
              <w:left w:val="single" w:sz="4" w:space="0" w:color="auto"/>
              <w:bottom w:val="single" w:sz="4" w:space="0" w:color="auto"/>
              <w:right w:val="single" w:sz="4" w:space="0" w:color="auto"/>
            </w:tcBorders>
            <w:shd w:val="clear" w:color="auto" w:fill="auto"/>
          </w:tcPr>
          <w:p w14:paraId="0BAF6EFF" w14:textId="77777777" w:rsidR="000D79D8" w:rsidRDefault="000D79D8" w:rsidP="000D79D8">
            <w:pPr>
              <w:rPr>
                <w:sz w:val="24"/>
                <w:szCs w:val="24"/>
              </w:rPr>
            </w:pPr>
            <w:r>
              <w:rPr>
                <w:sz w:val="24"/>
                <w:szCs w:val="24"/>
              </w:rPr>
              <w:t>ENOCK KIPKOECH RUTTOH</w:t>
            </w:r>
          </w:p>
        </w:tc>
        <w:tc>
          <w:tcPr>
            <w:tcW w:w="2292" w:type="dxa"/>
            <w:tcBorders>
              <w:top w:val="single" w:sz="4" w:space="0" w:color="auto"/>
              <w:left w:val="single" w:sz="4" w:space="0" w:color="auto"/>
              <w:bottom w:val="single" w:sz="4" w:space="0" w:color="auto"/>
              <w:right w:val="single" w:sz="4" w:space="0" w:color="auto"/>
            </w:tcBorders>
            <w:shd w:val="clear" w:color="auto" w:fill="auto"/>
          </w:tcPr>
          <w:p w14:paraId="6441D1A6" w14:textId="77777777" w:rsidR="000D79D8" w:rsidRDefault="000D79D8" w:rsidP="000D79D8">
            <w:pPr>
              <w:rPr>
                <w:sz w:val="24"/>
                <w:szCs w:val="24"/>
              </w:rPr>
            </w:pPr>
            <w:r>
              <w:rPr>
                <w:sz w:val="24"/>
                <w:szCs w:val="24"/>
              </w:rPr>
              <w:t>BCC/M/0004/2024</w:t>
            </w:r>
          </w:p>
        </w:tc>
        <w:tc>
          <w:tcPr>
            <w:tcW w:w="1909" w:type="dxa"/>
            <w:tcBorders>
              <w:top w:val="single" w:sz="4" w:space="0" w:color="auto"/>
              <w:left w:val="single" w:sz="4" w:space="0" w:color="auto"/>
              <w:bottom w:val="single" w:sz="4" w:space="0" w:color="auto"/>
              <w:right w:val="single" w:sz="4" w:space="0" w:color="auto"/>
            </w:tcBorders>
            <w:shd w:val="clear" w:color="auto" w:fill="auto"/>
          </w:tcPr>
          <w:p w14:paraId="4C14C32B" w14:textId="77777777" w:rsidR="000D79D8" w:rsidRDefault="000D79D8" w:rsidP="000D79D8">
            <w:pPr>
              <w:rPr>
                <w:sz w:val="24"/>
                <w:szCs w:val="24"/>
              </w:rPr>
            </w:pPr>
          </w:p>
        </w:tc>
        <w:tc>
          <w:tcPr>
            <w:tcW w:w="1337" w:type="dxa"/>
            <w:tcBorders>
              <w:top w:val="single" w:sz="4" w:space="0" w:color="auto"/>
              <w:left w:val="single" w:sz="4" w:space="0" w:color="auto"/>
              <w:bottom w:val="single" w:sz="4" w:space="0" w:color="auto"/>
              <w:right w:val="single" w:sz="4" w:space="0" w:color="auto"/>
            </w:tcBorders>
            <w:shd w:val="clear" w:color="auto" w:fill="auto"/>
          </w:tcPr>
          <w:p w14:paraId="539017BF" w14:textId="77777777" w:rsidR="000D79D8" w:rsidRDefault="000D79D8" w:rsidP="000D79D8">
            <w:pPr>
              <w:rPr>
                <w:sz w:val="24"/>
                <w:szCs w:val="24"/>
              </w:rPr>
            </w:pPr>
          </w:p>
        </w:tc>
      </w:tr>
      <w:tr w:rsidR="000D79D8" w14:paraId="62A3D314" w14:textId="77777777" w:rsidTr="000D79D8">
        <w:trPr>
          <w:trHeight w:val="282"/>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259328" w14:textId="77777777" w:rsidR="000D79D8" w:rsidRDefault="000D79D8" w:rsidP="000D79D8">
            <w:pPr>
              <w:rPr>
                <w:sz w:val="24"/>
                <w:szCs w:val="24"/>
              </w:rPr>
            </w:pPr>
            <w:r>
              <w:rPr>
                <w:sz w:val="24"/>
                <w:szCs w:val="24"/>
              </w:rPr>
              <w:t>3</w:t>
            </w:r>
          </w:p>
        </w:tc>
        <w:tc>
          <w:tcPr>
            <w:tcW w:w="3309" w:type="dxa"/>
            <w:tcBorders>
              <w:top w:val="single" w:sz="4" w:space="0" w:color="auto"/>
              <w:left w:val="single" w:sz="4" w:space="0" w:color="auto"/>
              <w:bottom w:val="single" w:sz="4" w:space="0" w:color="auto"/>
              <w:right w:val="single" w:sz="4" w:space="0" w:color="auto"/>
            </w:tcBorders>
            <w:shd w:val="clear" w:color="auto" w:fill="auto"/>
          </w:tcPr>
          <w:p w14:paraId="2A8B4AE9" w14:textId="77777777" w:rsidR="000D79D8" w:rsidRDefault="000D79D8" w:rsidP="000D79D8">
            <w:pPr>
              <w:rPr>
                <w:sz w:val="24"/>
                <w:szCs w:val="24"/>
              </w:rPr>
            </w:pPr>
            <w:r>
              <w:rPr>
                <w:sz w:val="24"/>
                <w:szCs w:val="24"/>
              </w:rPr>
              <w:t>CHEPKOECH MONICAH</w:t>
            </w:r>
          </w:p>
        </w:tc>
        <w:tc>
          <w:tcPr>
            <w:tcW w:w="2292" w:type="dxa"/>
            <w:tcBorders>
              <w:top w:val="single" w:sz="4" w:space="0" w:color="auto"/>
              <w:left w:val="single" w:sz="4" w:space="0" w:color="auto"/>
              <w:bottom w:val="single" w:sz="4" w:space="0" w:color="auto"/>
              <w:right w:val="single" w:sz="4" w:space="0" w:color="auto"/>
            </w:tcBorders>
            <w:shd w:val="clear" w:color="auto" w:fill="auto"/>
          </w:tcPr>
          <w:p w14:paraId="3CC59D45" w14:textId="77777777" w:rsidR="000D79D8" w:rsidRDefault="000D79D8" w:rsidP="000D79D8">
            <w:pPr>
              <w:rPr>
                <w:sz w:val="24"/>
                <w:szCs w:val="24"/>
              </w:rPr>
            </w:pPr>
            <w:r>
              <w:rPr>
                <w:sz w:val="24"/>
                <w:szCs w:val="24"/>
              </w:rPr>
              <w:t>BCC/M/0005/2024</w:t>
            </w:r>
          </w:p>
        </w:tc>
        <w:tc>
          <w:tcPr>
            <w:tcW w:w="1909" w:type="dxa"/>
            <w:tcBorders>
              <w:top w:val="single" w:sz="4" w:space="0" w:color="auto"/>
              <w:left w:val="single" w:sz="4" w:space="0" w:color="auto"/>
              <w:bottom w:val="single" w:sz="4" w:space="0" w:color="auto"/>
              <w:right w:val="single" w:sz="4" w:space="0" w:color="auto"/>
            </w:tcBorders>
            <w:shd w:val="clear" w:color="auto" w:fill="auto"/>
          </w:tcPr>
          <w:p w14:paraId="042F24A1" w14:textId="77777777" w:rsidR="000D79D8" w:rsidRDefault="000D79D8" w:rsidP="000D79D8">
            <w:pPr>
              <w:rPr>
                <w:sz w:val="24"/>
                <w:szCs w:val="24"/>
              </w:rPr>
            </w:pPr>
          </w:p>
        </w:tc>
        <w:tc>
          <w:tcPr>
            <w:tcW w:w="1337" w:type="dxa"/>
            <w:tcBorders>
              <w:top w:val="single" w:sz="4" w:space="0" w:color="auto"/>
              <w:left w:val="single" w:sz="4" w:space="0" w:color="auto"/>
              <w:bottom w:val="single" w:sz="4" w:space="0" w:color="auto"/>
              <w:right w:val="single" w:sz="4" w:space="0" w:color="auto"/>
            </w:tcBorders>
            <w:shd w:val="clear" w:color="auto" w:fill="auto"/>
          </w:tcPr>
          <w:p w14:paraId="1F9CEFAF" w14:textId="77777777" w:rsidR="000D79D8" w:rsidRDefault="000D79D8" w:rsidP="000D79D8">
            <w:pPr>
              <w:rPr>
                <w:sz w:val="24"/>
                <w:szCs w:val="24"/>
              </w:rPr>
            </w:pPr>
          </w:p>
        </w:tc>
      </w:tr>
      <w:tr w:rsidR="000D79D8" w14:paraId="1B3300C0" w14:textId="77777777" w:rsidTr="000D79D8">
        <w:trPr>
          <w:trHeight w:val="277"/>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1E5A38C" w14:textId="77777777" w:rsidR="000D79D8" w:rsidRDefault="000D79D8" w:rsidP="000D79D8">
            <w:pPr>
              <w:rPr>
                <w:sz w:val="24"/>
                <w:szCs w:val="24"/>
              </w:rPr>
            </w:pPr>
            <w:r>
              <w:rPr>
                <w:sz w:val="24"/>
                <w:szCs w:val="24"/>
              </w:rPr>
              <w:t>4</w:t>
            </w:r>
          </w:p>
        </w:tc>
        <w:tc>
          <w:tcPr>
            <w:tcW w:w="3309" w:type="dxa"/>
            <w:tcBorders>
              <w:top w:val="single" w:sz="4" w:space="0" w:color="auto"/>
              <w:left w:val="single" w:sz="4" w:space="0" w:color="auto"/>
              <w:bottom w:val="single" w:sz="4" w:space="0" w:color="auto"/>
              <w:right w:val="single" w:sz="4" w:space="0" w:color="auto"/>
            </w:tcBorders>
            <w:shd w:val="clear" w:color="auto" w:fill="auto"/>
          </w:tcPr>
          <w:p w14:paraId="21C00050" w14:textId="77777777" w:rsidR="000D79D8" w:rsidRDefault="000D79D8" w:rsidP="000D79D8">
            <w:pPr>
              <w:rPr>
                <w:sz w:val="24"/>
                <w:szCs w:val="24"/>
              </w:rPr>
            </w:pPr>
            <w:r>
              <w:rPr>
                <w:sz w:val="24"/>
                <w:szCs w:val="24"/>
              </w:rPr>
              <w:t>ARON KORIR</w:t>
            </w:r>
          </w:p>
        </w:tc>
        <w:tc>
          <w:tcPr>
            <w:tcW w:w="2292" w:type="dxa"/>
            <w:tcBorders>
              <w:top w:val="single" w:sz="4" w:space="0" w:color="auto"/>
              <w:left w:val="single" w:sz="4" w:space="0" w:color="auto"/>
              <w:bottom w:val="single" w:sz="4" w:space="0" w:color="auto"/>
              <w:right w:val="single" w:sz="4" w:space="0" w:color="auto"/>
            </w:tcBorders>
            <w:shd w:val="clear" w:color="auto" w:fill="auto"/>
          </w:tcPr>
          <w:p w14:paraId="5DD8B75B" w14:textId="77777777" w:rsidR="000D79D8" w:rsidRDefault="000D79D8" w:rsidP="000D79D8">
            <w:pPr>
              <w:rPr>
                <w:sz w:val="24"/>
                <w:szCs w:val="24"/>
              </w:rPr>
            </w:pPr>
            <w:r>
              <w:rPr>
                <w:sz w:val="24"/>
                <w:szCs w:val="24"/>
              </w:rPr>
              <w:t>BCC/M/0006/2024</w:t>
            </w:r>
          </w:p>
        </w:tc>
        <w:tc>
          <w:tcPr>
            <w:tcW w:w="1909" w:type="dxa"/>
            <w:tcBorders>
              <w:top w:val="single" w:sz="4" w:space="0" w:color="auto"/>
              <w:left w:val="single" w:sz="4" w:space="0" w:color="auto"/>
              <w:bottom w:val="single" w:sz="4" w:space="0" w:color="auto"/>
              <w:right w:val="single" w:sz="4" w:space="0" w:color="auto"/>
            </w:tcBorders>
            <w:shd w:val="clear" w:color="auto" w:fill="auto"/>
          </w:tcPr>
          <w:p w14:paraId="5DFF0409" w14:textId="77777777" w:rsidR="000D79D8" w:rsidRDefault="000D79D8" w:rsidP="000D79D8">
            <w:pPr>
              <w:rPr>
                <w:sz w:val="24"/>
                <w:szCs w:val="24"/>
              </w:rPr>
            </w:pPr>
          </w:p>
        </w:tc>
        <w:tc>
          <w:tcPr>
            <w:tcW w:w="1337" w:type="dxa"/>
            <w:tcBorders>
              <w:top w:val="single" w:sz="4" w:space="0" w:color="auto"/>
              <w:left w:val="single" w:sz="4" w:space="0" w:color="auto"/>
              <w:bottom w:val="single" w:sz="4" w:space="0" w:color="auto"/>
              <w:right w:val="single" w:sz="4" w:space="0" w:color="auto"/>
            </w:tcBorders>
            <w:shd w:val="clear" w:color="auto" w:fill="auto"/>
          </w:tcPr>
          <w:p w14:paraId="1B4AAF47" w14:textId="77777777" w:rsidR="000D79D8" w:rsidRDefault="000D79D8" w:rsidP="000D79D8">
            <w:pPr>
              <w:rPr>
                <w:sz w:val="24"/>
                <w:szCs w:val="24"/>
              </w:rPr>
            </w:pPr>
          </w:p>
        </w:tc>
      </w:tr>
      <w:tr w:rsidR="000D79D8" w14:paraId="204E2779" w14:textId="77777777" w:rsidTr="000D79D8">
        <w:trPr>
          <w:trHeight w:val="282"/>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EB083F2" w14:textId="77777777" w:rsidR="000D79D8" w:rsidRDefault="000D79D8" w:rsidP="000D79D8">
            <w:pPr>
              <w:rPr>
                <w:sz w:val="24"/>
                <w:szCs w:val="24"/>
              </w:rPr>
            </w:pPr>
            <w:r>
              <w:rPr>
                <w:sz w:val="24"/>
                <w:szCs w:val="24"/>
              </w:rPr>
              <w:t>5</w:t>
            </w:r>
          </w:p>
        </w:tc>
        <w:tc>
          <w:tcPr>
            <w:tcW w:w="3309" w:type="dxa"/>
            <w:tcBorders>
              <w:top w:val="single" w:sz="4" w:space="0" w:color="auto"/>
              <w:left w:val="single" w:sz="4" w:space="0" w:color="auto"/>
              <w:bottom w:val="single" w:sz="4" w:space="0" w:color="auto"/>
              <w:right w:val="single" w:sz="4" w:space="0" w:color="auto"/>
            </w:tcBorders>
            <w:shd w:val="clear" w:color="auto" w:fill="auto"/>
          </w:tcPr>
          <w:p w14:paraId="24C28540" w14:textId="77777777" w:rsidR="000D79D8" w:rsidRDefault="000D79D8" w:rsidP="000D79D8">
            <w:pPr>
              <w:rPr>
                <w:sz w:val="24"/>
                <w:szCs w:val="24"/>
              </w:rPr>
            </w:pPr>
            <w:r>
              <w:rPr>
                <w:sz w:val="24"/>
                <w:szCs w:val="24"/>
              </w:rPr>
              <w:t>FESTUS RONO</w:t>
            </w:r>
          </w:p>
        </w:tc>
        <w:tc>
          <w:tcPr>
            <w:tcW w:w="2292" w:type="dxa"/>
            <w:tcBorders>
              <w:top w:val="single" w:sz="4" w:space="0" w:color="auto"/>
              <w:left w:val="single" w:sz="4" w:space="0" w:color="auto"/>
              <w:bottom w:val="single" w:sz="4" w:space="0" w:color="auto"/>
              <w:right w:val="single" w:sz="4" w:space="0" w:color="auto"/>
            </w:tcBorders>
            <w:shd w:val="clear" w:color="auto" w:fill="auto"/>
          </w:tcPr>
          <w:p w14:paraId="557EB3C7" w14:textId="77777777" w:rsidR="000D79D8" w:rsidRDefault="000D79D8" w:rsidP="000D79D8">
            <w:pPr>
              <w:rPr>
                <w:sz w:val="24"/>
                <w:szCs w:val="24"/>
              </w:rPr>
            </w:pPr>
            <w:r>
              <w:rPr>
                <w:sz w:val="24"/>
                <w:szCs w:val="24"/>
              </w:rPr>
              <w:t>BCC/M/0007/2024</w:t>
            </w:r>
          </w:p>
        </w:tc>
        <w:tc>
          <w:tcPr>
            <w:tcW w:w="1909" w:type="dxa"/>
            <w:tcBorders>
              <w:top w:val="single" w:sz="4" w:space="0" w:color="auto"/>
              <w:left w:val="single" w:sz="4" w:space="0" w:color="auto"/>
              <w:bottom w:val="single" w:sz="4" w:space="0" w:color="auto"/>
              <w:right w:val="single" w:sz="4" w:space="0" w:color="auto"/>
            </w:tcBorders>
            <w:shd w:val="clear" w:color="auto" w:fill="auto"/>
          </w:tcPr>
          <w:p w14:paraId="78C3B6BA" w14:textId="77777777" w:rsidR="000D79D8" w:rsidRDefault="000D79D8" w:rsidP="000D79D8">
            <w:pPr>
              <w:rPr>
                <w:sz w:val="24"/>
                <w:szCs w:val="24"/>
              </w:rPr>
            </w:pPr>
          </w:p>
        </w:tc>
        <w:tc>
          <w:tcPr>
            <w:tcW w:w="1337" w:type="dxa"/>
            <w:tcBorders>
              <w:top w:val="single" w:sz="4" w:space="0" w:color="auto"/>
              <w:left w:val="single" w:sz="4" w:space="0" w:color="auto"/>
              <w:bottom w:val="single" w:sz="4" w:space="0" w:color="auto"/>
              <w:right w:val="single" w:sz="4" w:space="0" w:color="auto"/>
            </w:tcBorders>
            <w:shd w:val="clear" w:color="auto" w:fill="auto"/>
          </w:tcPr>
          <w:p w14:paraId="0745EAD2" w14:textId="77777777" w:rsidR="000D79D8" w:rsidRDefault="000D79D8" w:rsidP="000D79D8">
            <w:pPr>
              <w:rPr>
                <w:sz w:val="24"/>
                <w:szCs w:val="24"/>
              </w:rPr>
            </w:pPr>
          </w:p>
        </w:tc>
      </w:tr>
      <w:tr w:rsidR="000D79D8" w14:paraId="6FF6039D" w14:textId="77777777" w:rsidTr="000D79D8">
        <w:trPr>
          <w:trHeight w:val="282"/>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14D14BC" w14:textId="77777777" w:rsidR="000D79D8" w:rsidRDefault="000D79D8" w:rsidP="000D79D8">
            <w:pPr>
              <w:rPr>
                <w:sz w:val="24"/>
                <w:szCs w:val="24"/>
              </w:rPr>
            </w:pPr>
            <w:r>
              <w:rPr>
                <w:sz w:val="24"/>
                <w:szCs w:val="24"/>
              </w:rPr>
              <w:t>6</w:t>
            </w:r>
          </w:p>
        </w:tc>
        <w:tc>
          <w:tcPr>
            <w:tcW w:w="3309" w:type="dxa"/>
            <w:tcBorders>
              <w:top w:val="single" w:sz="4" w:space="0" w:color="auto"/>
              <w:left w:val="single" w:sz="4" w:space="0" w:color="auto"/>
              <w:bottom w:val="single" w:sz="4" w:space="0" w:color="auto"/>
              <w:right w:val="single" w:sz="4" w:space="0" w:color="auto"/>
            </w:tcBorders>
            <w:shd w:val="clear" w:color="auto" w:fill="auto"/>
          </w:tcPr>
          <w:p w14:paraId="352170F3" w14:textId="77777777" w:rsidR="000D79D8" w:rsidRDefault="000D79D8" w:rsidP="000D79D8">
            <w:pPr>
              <w:rPr>
                <w:sz w:val="24"/>
                <w:szCs w:val="24"/>
              </w:rPr>
            </w:pPr>
            <w:r>
              <w:rPr>
                <w:sz w:val="24"/>
                <w:szCs w:val="24"/>
              </w:rPr>
              <w:t>TOBIAS KORIR</w:t>
            </w:r>
          </w:p>
        </w:tc>
        <w:tc>
          <w:tcPr>
            <w:tcW w:w="2292" w:type="dxa"/>
            <w:tcBorders>
              <w:top w:val="single" w:sz="4" w:space="0" w:color="auto"/>
              <w:left w:val="single" w:sz="4" w:space="0" w:color="auto"/>
              <w:bottom w:val="single" w:sz="4" w:space="0" w:color="auto"/>
              <w:right w:val="single" w:sz="4" w:space="0" w:color="auto"/>
            </w:tcBorders>
            <w:shd w:val="clear" w:color="auto" w:fill="auto"/>
          </w:tcPr>
          <w:p w14:paraId="5EF6EF78" w14:textId="77777777" w:rsidR="000D79D8" w:rsidRDefault="000D79D8" w:rsidP="000D79D8">
            <w:pPr>
              <w:rPr>
                <w:sz w:val="24"/>
                <w:szCs w:val="24"/>
              </w:rPr>
            </w:pPr>
            <w:r>
              <w:rPr>
                <w:sz w:val="24"/>
                <w:szCs w:val="24"/>
              </w:rPr>
              <w:t>BCC/M/0008/2024</w:t>
            </w:r>
          </w:p>
        </w:tc>
        <w:tc>
          <w:tcPr>
            <w:tcW w:w="1909" w:type="dxa"/>
            <w:tcBorders>
              <w:top w:val="single" w:sz="4" w:space="0" w:color="auto"/>
              <w:left w:val="single" w:sz="4" w:space="0" w:color="auto"/>
              <w:bottom w:val="single" w:sz="4" w:space="0" w:color="auto"/>
              <w:right w:val="single" w:sz="4" w:space="0" w:color="auto"/>
            </w:tcBorders>
            <w:shd w:val="clear" w:color="auto" w:fill="auto"/>
          </w:tcPr>
          <w:p w14:paraId="424DBC97" w14:textId="77777777" w:rsidR="000D79D8" w:rsidRDefault="000D79D8" w:rsidP="000D79D8">
            <w:pPr>
              <w:rPr>
                <w:sz w:val="24"/>
                <w:szCs w:val="24"/>
              </w:rPr>
            </w:pPr>
          </w:p>
        </w:tc>
        <w:tc>
          <w:tcPr>
            <w:tcW w:w="1337" w:type="dxa"/>
            <w:tcBorders>
              <w:top w:val="single" w:sz="4" w:space="0" w:color="auto"/>
              <w:left w:val="single" w:sz="4" w:space="0" w:color="auto"/>
              <w:bottom w:val="single" w:sz="4" w:space="0" w:color="auto"/>
              <w:right w:val="single" w:sz="4" w:space="0" w:color="auto"/>
            </w:tcBorders>
            <w:shd w:val="clear" w:color="auto" w:fill="auto"/>
          </w:tcPr>
          <w:p w14:paraId="3B48B935" w14:textId="77777777" w:rsidR="000D79D8" w:rsidRDefault="000D79D8" w:rsidP="000D79D8">
            <w:pPr>
              <w:rPr>
                <w:sz w:val="24"/>
                <w:szCs w:val="24"/>
              </w:rPr>
            </w:pPr>
          </w:p>
        </w:tc>
      </w:tr>
      <w:tr w:rsidR="000D79D8" w14:paraId="46D4A95E" w14:textId="77777777" w:rsidTr="000D79D8">
        <w:trPr>
          <w:trHeight w:val="282"/>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BF58450" w14:textId="77777777" w:rsidR="000D79D8" w:rsidRDefault="000D79D8" w:rsidP="000D79D8">
            <w:pPr>
              <w:rPr>
                <w:sz w:val="24"/>
                <w:szCs w:val="24"/>
              </w:rPr>
            </w:pPr>
            <w:r>
              <w:rPr>
                <w:sz w:val="24"/>
                <w:szCs w:val="24"/>
              </w:rPr>
              <w:t>7</w:t>
            </w:r>
          </w:p>
        </w:tc>
        <w:tc>
          <w:tcPr>
            <w:tcW w:w="3309" w:type="dxa"/>
            <w:tcBorders>
              <w:top w:val="single" w:sz="4" w:space="0" w:color="auto"/>
              <w:left w:val="single" w:sz="4" w:space="0" w:color="auto"/>
              <w:bottom w:val="single" w:sz="4" w:space="0" w:color="auto"/>
              <w:right w:val="single" w:sz="4" w:space="0" w:color="auto"/>
            </w:tcBorders>
            <w:shd w:val="clear" w:color="auto" w:fill="auto"/>
          </w:tcPr>
          <w:p w14:paraId="24E1C8A8" w14:textId="77777777" w:rsidR="000D79D8" w:rsidRDefault="000D79D8" w:rsidP="000D79D8">
            <w:pPr>
              <w:rPr>
                <w:sz w:val="24"/>
                <w:szCs w:val="24"/>
              </w:rPr>
            </w:pPr>
            <w:r>
              <w:rPr>
                <w:sz w:val="24"/>
                <w:szCs w:val="24"/>
              </w:rPr>
              <w:t>BLESSINGS BETT</w:t>
            </w:r>
          </w:p>
        </w:tc>
        <w:tc>
          <w:tcPr>
            <w:tcW w:w="2292" w:type="dxa"/>
            <w:tcBorders>
              <w:top w:val="single" w:sz="4" w:space="0" w:color="auto"/>
              <w:left w:val="single" w:sz="4" w:space="0" w:color="auto"/>
              <w:bottom w:val="single" w:sz="4" w:space="0" w:color="auto"/>
              <w:right w:val="single" w:sz="4" w:space="0" w:color="auto"/>
            </w:tcBorders>
            <w:shd w:val="clear" w:color="auto" w:fill="auto"/>
          </w:tcPr>
          <w:p w14:paraId="04DB9579" w14:textId="77777777" w:rsidR="000D79D8" w:rsidRDefault="000D79D8" w:rsidP="000D79D8">
            <w:pPr>
              <w:rPr>
                <w:sz w:val="24"/>
                <w:szCs w:val="24"/>
              </w:rPr>
            </w:pPr>
            <w:r>
              <w:rPr>
                <w:sz w:val="24"/>
                <w:szCs w:val="24"/>
              </w:rPr>
              <w:t>BCC/M/0009/2024</w:t>
            </w:r>
          </w:p>
        </w:tc>
        <w:tc>
          <w:tcPr>
            <w:tcW w:w="1909" w:type="dxa"/>
            <w:tcBorders>
              <w:top w:val="single" w:sz="4" w:space="0" w:color="auto"/>
              <w:left w:val="single" w:sz="4" w:space="0" w:color="auto"/>
              <w:bottom w:val="single" w:sz="4" w:space="0" w:color="auto"/>
              <w:right w:val="single" w:sz="4" w:space="0" w:color="auto"/>
            </w:tcBorders>
            <w:shd w:val="clear" w:color="auto" w:fill="auto"/>
          </w:tcPr>
          <w:p w14:paraId="7701FE86" w14:textId="77777777" w:rsidR="000D79D8" w:rsidRDefault="000D79D8" w:rsidP="000D79D8">
            <w:pPr>
              <w:rPr>
                <w:sz w:val="24"/>
                <w:szCs w:val="24"/>
              </w:rPr>
            </w:pPr>
          </w:p>
        </w:tc>
        <w:tc>
          <w:tcPr>
            <w:tcW w:w="1337" w:type="dxa"/>
            <w:tcBorders>
              <w:top w:val="single" w:sz="4" w:space="0" w:color="auto"/>
              <w:left w:val="single" w:sz="4" w:space="0" w:color="auto"/>
              <w:bottom w:val="single" w:sz="4" w:space="0" w:color="auto"/>
              <w:right w:val="single" w:sz="4" w:space="0" w:color="auto"/>
            </w:tcBorders>
            <w:shd w:val="clear" w:color="auto" w:fill="auto"/>
          </w:tcPr>
          <w:p w14:paraId="228E4408" w14:textId="77777777" w:rsidR="000D79D8" w:rsidRDefault="000D79D8" w:rsidP="000D79D8">
            <w:pPr>
              <w:rPr>
                <w:sz w:val="24"/>
                <w:szCs w:val="24"/>
              </w:rPr>
            </w:pPr>
          </w:p>
        </w:tc>
      </w:tr>
      <w:tr w:rsidR="000D79D8" w14:paraId="4925DAB5" w14:textId="77777777" w:rsidTr="000D79D8">
        <w:trPr>
          <w:trHeight w:val="277"/>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7725968" w14:textId="77777777" w:rsidR="000D79D8" w:rsidRDefault="000D79D8" w:rsidP="000D79D8">
            <w:pPr>
              <w:rPr>
                <w:sz w:val="24"/>
                <w:szCs w:val="24"/>
              </w:rPr>
            </w:pPr>
            <w:r>
              <w:rPr>
                <w:sz w:val="24"/>
                <w:szCs w:val="24"/>
              </w:rPr>
              <w:t>8</w:t>
            </w:r>
          </w:p>
        </w:tc>
        <w:tc>
          <w:tcPr>
            <w:tcW w:w="3309" w:type="dxa"/>
            <w:tcBorders>
              <w:top w:val="single" w:sz="4" w:space="0" w:color="auto"/>
              <w:left w:val="single" w:sz="4" w:space="0" w:color="auto"/>
              <w:bottom w:val="single" w:sz="4" w:space="0" w:color="auto"/>
              <w:right w:val="single" w:sz="4" w:space="0" w:color="auto"/>
            </w:tcBorders>
            <w:shd w:val="clear" w:color="auto" w:fill="auto"/>
          </w:tcPr>
          <w:p w14:paraId="28DCD7F4" w14:textId="77777777" w:rsidR="000D79D8" w:rsidRDefault="000D79D8" w:rsidP="000D79D8">
            <w:pPr>
              <w:rPr>
                <w:sz w:val="24"/>
                <w:szCs w:val="24"/>
              </w:rPr>
            </w:pPr>
            <w:r>
              <w:rPr>
                <w:sz w:val="24"/>
                <w:szCs w:val="24"/>
              </w:rPr>
              <w:t>OMAR</w:t>
            </w:r>
          </w:p>
        </w:tc>
        <w:tc>
          <w:tcPr>
            <w:tcW w:w="2292" w:type="dxa"/>
            <w:tcBorders>
              <w:top w:val="single" w:sz="4" w:space="0" w:color="auto"/>
              <w:left w:val="single" w:sz="4" w:space="0" w:color="auto"/>
              <w:bottom w:val="single" w:sz="4" w:space="0" w:color="auto"/>
              <w:right w:val="single" w:sz="4" w:space="0" w:color="auto"/>
            </w:tcBorders>
            <w:shd w:val="clear" w:color="auto" w:fill="auto"/>
          </w:tcPr>
          <w:p w14:paraId="3B557811" w14:textId="77777777" w:rsidR="000D79D8" w:rsidRDefault="000D79D8" w:rsidP="000D79D8">
            <w:pPr>
              <w:rPr>
                <w:sz w:val="24"/>
                <w:szCs w:val="24"/>
              </w:rPr>
            </w:pPr>
            <w:r>
              <w:rPr>
                <w:sz w:val="24"/>
                <w:szCs w:val="24"/>
              </w:rPr>
              <w:t>BCC/M/0010/2024</w:t>
            </w:r>
          </w:p>
        </w:tc>
        <w:tc>
          <w:tcPr>
            <w:tcW w:w="1909" w:type="dxa"/>
            <w:tcBorders>
              <w:top w:val="single" w:sz="4" w:space="0" w:color="auto"/>
              <w:left w:val="single" w:sz="4" w:space="0" w:color="auto"/>
              <w:bottom w:val="single" w:sz="4" w:space="0" w:color="auto"/>
              <w:right w:val="single" w:sz="4" w:space="0" w:color="auto"/>
            </w:tcBorders>
            <w:shd w:val="clear" w:color="auto" w:fill="auto"/>
          </w:tcPr>
          <w:p w14:paraId="58EC0881" w14:textId="77777777" w:rsidR="000D79D8" w:rsidRDefault="000D79D8" w:rsidP="000D79D8">
            <w:pPr>
              <w:rPr>
                <w:sz w:val="24"/>
                <w:szCs w:val="24"/>
              </w:rPr>
            </w:pPr>
          </w:p>
        </w:tc>
        <w:tc>
          <w:tcPr>
            <w:tcW w:w="1337" w:type="dxa"/>
            <w:tcBorders>
              <w:top w:val="single" w:sz="4" w:space="0" w:color="auto"/>
              <w:left w:val="single" w:sz="4" w:space="0" w:color="auto"/>
              <w:bottom w:val="single" w:sz="4" w:space="0" w:color="auto"/>
              <w:right w:val="single" w:sz="4" w:space="0" w:color="auto"/>
            </w:tcBorders>
            <w:shd w:val="clear" w:color="auto" w:fill="auto"/>
          </w:tcPr>
          <w:p w14:paraId="720F1F04" w14:textId="77777777" w:rsidR="000D79D8" w:rsidRDefault="000D79D8" w:rsidP="000D79D8">
            <w:pPr>
              <w:rPr>
                <w:sz w:val="24"/>
                <w:szCs w:val="24"/>
              </w:rPr>
            </w:pPr>
          </w:p>
        </w:tc>
      </w:tr>
      <w:tr w:rsidR="000D79D8" w14:paraId="4DA73D6F" w14:textId="77777777" w:rsidTr="000D79D8">
        <w:trPr>
          <w:trHeight w:val="282"/>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C442E24" w14:textId="77777777" w:rsidR="000D79D8" w:rsidRDefault="000D79D8" w:rsidP="000D79D8">
            <w:pPr>
              <w:rPr>
                <w:sz w:val="24"/>
                <w:szCs w:val="24"/>
              </w:rPr>
            </w:pPr>
            <w:r>
              <w:rPr>
                <w:sz w:val="24"/>
                <w:szCs w:val="24"/>
              </w:rPr>
              <w:t>9</w:t>
            </w:r>
          </w:p>
        </w:tc>
        <w:tc>
          <w:tcPr>
            <w:tcW w:w="3309" w:type="dxa"/>
            <w:tcBorders>
              <w:top w:val="single" w:sz="4" w:space="0" w:color="auto"/>
              <w:left w:val="single" w:sz="4" w:space="0" w:color="auto"/>
              <w:bottom w:val="single" w:sz="4" w:space="0" w:color="auto"/>
              <w:right w:val="single" w:sz="4" w:space="0" w:color="auto"/>
            </w:tcBorders>
            <w:shd w:val="clear" w:color="auto" w:fill="auto"/>
          </w:tcPr>
          <w:p w14:paraId="6EAAF37E" w14:textId="77777777" w:rsidR="000D79D8" w:rsidRDefault="000D79D8" w:rsidP="000D79D8">
            <w:pPr>
              <w:rPr>
                <w:sz w:val="24"/>
                <w:szCs w:val="24"/>
              </w:rPr>
            </w:pPr>
            <w:r>
              <w:rPr>
                <w:sz w:val="24"/>
                <w:szCs w:val="24"/>
              </w:rPr>
              <w:t>JAYSON KIBET</w:t>
            </w:r>
          </w:p>
        </w:tc>
        <w:tc>
          <w:tcPr>
            <w:tcW w:w="2292" w:type="dxa"/>
            <w:tcBorders>
              <w:top w:val="single" w:sz="4" w:space="0" w:color="auto"/>
              <w:left w:val="single" w:sz="4" w:space="0" w:color="auto"/>
              <w:bottom w:val="single" w:sz="4" w:space="0" w:color="auto"/>
              <w:right w:val="single" w:sz="4" w:space="0" w:color="auto"/>
            </w:tcBorders>
            <w:shd w:val="clear" w:color="auto" w:fill="auto"/>
          </w:tcPr>
          <w:p w14:paraId="2F4C0F80" w14:textId="77777777" w:rsidR="000D79D8" w:rsidRDefault="000D79D8" w:rsidP="000D79D8">
            <w:pPr>
              <w:rPr>
                <w:sz w:val="24"/>
                <w:szCs w:val="24"/>
              </w:rPr>
            </w:pPr>
            <w:r>
              <w:rPr>
                <w:sz w:val="24"/>
                <w:szCs w:val="24"/>
              </w:rPr>
              <w:t>BCC/M/0011/2024</w:t>
            </w:r>
          </w:p>
        </w:tc>
        <w:tc>
          <w:tcPr>
            <w:tcW w:w="1909" w:type="dxa"/>
            <w:tcBorders>
              <w:top w:val="single" w:sz="4" w:space="0" w:color="auto"/>
              <w:left w:val="single" w:sz="4" w:space="0" w:color="auto"/>
              <w:bottom w:val="single" w:sz="4" w:space="0" w:color="auto"/>
              <w:right w:val="single" w:sz="4" w:space="0" w:color="auto"/>
            </w:tcBorders>
            <w:shd w:val="clear" w:color="auto" w:fill="auto"/>
          </w:tcPr>
          <w:p w14:paraId="13FB7C8A" w14:textId="77777777" w:rsidR="000D79D8" w:rsidRDefault="000D79D8" w:rsidP="000D79D8">
            <w:pPr>
              <w:rPr>
                <w:sz w:val="24"/>
                <w:szCs w:val="24"/>
              </w:rPr>
            </w:pPr>
          </w:p>
        </w:tc>
        <w:tc>
          <w:tcPr>
            <w:tcW w:w="1337" w:type="dxa"/>
            <w:tcBorders>
              <w:top w:val="single" w:sz="4" w:space="0" w:color="auto"/>
              <w:left w:val="single" w:sz="4" w:space="0" w:color="auto"/>
              <w:bottom w:val="single" w:sz="4" w:space="0" w:color="auto"/>
              <w:right w:val="single" w:sz="4" w:space="0" w:color="auto"/>
            </w:tcBorders>
            <w:shd w:val="clear" w:color="auto" w:fill="auto"/>
          </w:tcPr>
          <w:p w14:paraId="31E58836" w14:textId="77777777" w:rsidR="000D79D8" w:rsidRDefault="000D79D8" w:rsidP="000D79D8">
            <w:pPr>
              <w:rPr>
                <w:sz w:val="24"/>
                <w:szCs w:val="24"/>
              </w:rPr>
            </w:pPr>
          </w:p>
        </w:tc>
      </w:tr>
      <w:tr w:rsidR="000D79D8" w14:paraId="1F54FAC7" w14:textId="77777777" w:rsidTr="000D79D8">
        <w:trPr>
          <w:trHeight w:val="282"/>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3EC9F8C" w14:textId="77777777" w:rsidR="000D79D8" w:rsidRDefault="000D79D8" w:rsidP="000D79D8">
            <w:pPr>
              <w:rPr>
                <w:sz w:val="24"/>
                <w:szCs w:val="24"/>
              </w:rPr>
            </w:pPr>
            <w:r>
              <w:rPr>
                <w:sz w:val="24"/>
                <w:szCs w:val="24"/>
              </w:rPr>
              <w:t>10</w:t>
            </w:r>
          </w:p>
        </w:tc>
        <w:tc>
          <w:tcPr>
            <w:tcW w:w="3309" w:type="dxa"/>
            <w:tcBorders>
              <w:top w:val="single" w:sz="4" w:space="0" w:color="auto"/>
              <w:left w:val="single" w:sz="4" w:space="0" w:color="auto"/>
              <w:bottom w:val="single" w:sz="4" w:space="0" w:color="auto"/>
              <w:right w:val="single" w:sz="4" w:space="0" w:color="auto"/>
            </w:tcBorders>
            <w:shd w:val="clear" w:color="auto" w:fill="auto"/>
          </w:tcPr>
          <w:p w14:paraId="47B177A1" w14:textId="77777777" w:rsidR="000D79D8" w:rsidRDefault="000D79D8" w:rsidP="000D79D8">
            <w:pPr>
              <w:rPr>
                <w:sz w:val="24"/>
                <w:szCs w:val="24"/>
              </w:rPr>
            </w:pPr>
            <w:r>
              <w:rPr>
                <w:sz w:val="24"/>
                <w:szCs w:val="24"/>
              </w:rPr>
              <w:t>SHEILA CHEPTOO</w:t>
            </w:r>
          </w:p>
        </w:tc>
        <w:tc>
          <w:tcPr>
            <w:tcW w:w="2292" w:type="dxa"/>
            <w:tcBorders>
              <w:top w:val="single" w:sz="4" w:space="0" w:color="auto"/>
              <w:left w:val="single" w:sz="4" w:space="0" w:color="auto"/>
              <w:bottom w:val="single" w:sz="4" w:space="0" w:color="auto"/>
              <w:right w:val="single" w:sz="4" w:space="0" w:color="auto"/>
            </w:tcBorders>
            <w:shd w:val="clear" w:color="auto" w:fill="auto"/>
          </w:tcPr>
          <w:p w14:paraId="7E47370C" w14:textId="77777777" w:rsidR="000D79D8" w:rsidRDefault="000D79D8" w:rsidP="000D79D8">
            <w:pPr>
              <w:rPr>
                <w:sz w:val="24"/>
                <w:szCs w:val="24"/>
              </w:rPr>
            </w:pPr>
            <w:r>
              <w:rPr>
                <w:sz w:val="24"/>
                <w:szCs w:val="24"/>
              </w:rPr>
              <w:t>BCC/M/0012/2024</w:t>
            </w:r>
          </w:p>
        </w:tc>
        <w:tc>
          <w:tcPr>
            <w:tcW w:w="1909" w:type="dxa"/>
            <w:tcBorders>
              <w:top w:val="single" w:sz="4" w:space="0" w:color="auto"/>
              <w:left w:val="single" w:sz="4" w:space="0" w:color="auto"/>
              <w:bottom w:val="single" w:sz="4" w:space="0" w:color="auto"/>
              <w:right w:val="single" w:sz="4" w:space="0" w:color="auto"/>
            </w:tcBorders>
            <w:shd w:val="clear" w:color="auto" w:fill="auto"/>
          </w:tcPr>
          <w:p w14:paraId="0D17C637" w14:textId="77777777" w:rsidR="000D79D8" w:rsidRDefault="000D79D8" w:rsidP="000D79D8">
            <w:pPr>
              <w:rPr>
                <w:sz w:val="24"/>
                <w:szCs w:val="24"/>
              </w:rPr>
            </w:pPr>
          </w:p>
        </w:tc>
        <w:tc>
          <w:tcPr>
            <w:tcW w:w="1337" w:type="dxa"/>
            <w:tcBorders>
              <w:top w:val="single" w:sz="4" w:space="0" w:color="auto"/>
              <w:left w:val="single" w:sz="4" w:space="0" w:color="auto"/>
              <w:bottom w:val="single" w:sz="4" w:space="0" w:color="auto"/>
              <w:right w:val="single" w:sz="4" w:space="0" w:color="auto"/>
            </w:tcBorders>
            <w:shd w:val="clear" w:color="auto" w:fill="auto"/>
          </w:tcPr>
          <w:p w14:paraId="641BF363" w14:textId="77777777" w:rsidR="000D79D8" w:rsidRDefault="000D79D8" w:rsidP="000D79D8">
            <w:pPr>
              <w:rPr>
                <w:sz w:val="24"/>
                <w:szCs w:val="24"/>
              </w:rPr>
            </w:pPr>
          </w:p>
        </w:tc>
      </w:tr>
      <w:tr w:rsidR="000D79D8" w14:paraId="1FF84A8D" w14:textId="77777777" w:rsidTr="000D79D8">
        <w:trPr>
          <w:trHeight w:val="277"/>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A2567A8" w14:textId="77777777" w:rsidR="000D79D8" w:rsidRDefault="000D79D8" w:rsidP="000D79D8">
            <w:pPr>
              <w:rPr>
                <w:sz w:val="24"/>
                <w:szCs w:val="24"/>
              </w:rPr>
            </w:pPr>
            <w:r>
              <w:rPr>
                <w:sz w:val="24"/>
                <w:szCs w:val="24"/>
              </w:rPr>
              <w:t>11</w:t>
            </w:r>
          </w:p>
        </w:tc>
        <w:tc>
          <w:tcPr>
            <w:tcW w:w="3309" w:type="dxa"/>
            <w:tcBorders>
              <w:top w:val="single" w:sz="4" w:space="0" w:color="auto"/>
              <w:left w:val="single" w:sz="4" w:space="0" w:color="auto"/>
              <w:bottom w:val="single" w:sz="4" w:space="0" w:color="auto"/>
              <w:right w:val="single" w:sz="4" w:space="0" w:color="auto"/>
            </w:tcBorders>
            <w:shd w:val="clear" w:color="auto" w:fill="auto"/>
          </w:tcPr>
          <w:p w14:paraId="280656D3" w14:textId="77777777" w:rsidR="000D79D8" w:rsidRDefault="000D79D8" w:rsidP="000D79D8">
            <w:pPr>
              <w:rPr>
                <w:sz w:val="24"/>
                <w:szCs w:val="24"/>
              </w:rPr>
            </w:pPr>
            <w:r>
              <w:rPr>
                <w:sz w:val="24"/>
                <w:szCs w:val="24"/>
              </w:rPr>
              <w:t xml:space="preserve">ONINDO DOMINIC </w:t>
            </w:r>
          </w:p>
        </w:tc>
        <w:tc>
          <w:tcPr>
            <w:tcW w:w="2292" w:type="dxa"/>
            <w:tcBorders>
              <w:top w:val="single" w:sz="4" w:space="0" w:color="auto"/>
              <w:left w:val="single" w:sz="4" w:space="0" w:color="auto"/>
              <w:bottom w:val="single" w:sz="4" w:space="0" w:color="auto"/>
              <w:right w:val="single" w:sz="4" w:space="0" w:color="auto"/>
            </w:tcBorders>
            <w:shd w:val="clear" w:color="auto" w:fill="auto"/>
          </w:tcPr>
          <w:p w14:paraId="163D9860" w14:textId="77777777" w:rsidR="000D79D8" w:rsidRDefault="000D79D8" w:rsidP="000D79D8">
            <w:pPr>
              <w:rPr>
                <w:sz w:val="24"/>
                <w:szCs w:val="24"/>
              </w:rPr>
            </w:pPr>
            <w:r>
              <w:rPr>
                <w:sz w:val="24"/>
                <w:szCs w:val="24"/>
              </w:rPr>
              <w:t>BCC/M/0013/2024</w:t>
            </w:r>
          </w:p>
        </w:tc>
        <w:tc>
          <w:tcPr>
            <w:tcW w:w="1909" w:type="dxa"/>
            <w:tcBorders>
              <w:top w:val="single" w:sz="4" w:space="0" w:color="auto"/>
              <w:left w:val="single" w:sz="4" w:space="0" w:color="auto"/>
              <w:bottom w:val="single" w:sz="4" w:space="0" w:color="auto"/>
              <w:right w:val="single" w:sz="4" w:space="0" w:color="auto"/>
            </w:tcBorders>
            <w:shd w:val="clear" w:color="auto" w:fill="auto"/>
          </w:tcPr>
          <w:p w14:paraId="540B456F" w14:textId="77777777" w:rsidR="000D79D8" w:rsidRDefault="000D79D8" w:rsidP="000D79D8">
            <w:pPr>
              <w:rPr>
                <w:sz w:val="24"/>
                <w:szCs w:val="24"/>
              </w:rPr>
            </w:pPr>
          </w:p>
        </w:tc>
        <w:tc>
          <w:tcPr>
            <w:tcW w:w="1337" w:type="dxa"/>
            <w:tcBorders>
              <w:top w:val="single" w:sz="4" w:space="0" w:color="auto"/>
              <w:left w:val="single" w:sz="4" w:space="0" w:color="auto"/>
              <w:bottom w:val="single" w:sz="4" w:space="0" w:color="auto"/>
              <w:right w:val="single" w:sz="4" w:space="0" w:color="auto"/>
            </w:tcBorders>
            <w:shd w:val="clear" w:color="auto" w:fill="auto"/>
          </w:tcPr>
          <w:p w14:paraId="4F7393C2" w14:textId="77777777" w:rsidR="000D79D8" w:rsidRDefault="000D79D8" w:rsidP="000D79D8">
            <w:pPr>
              <w:rPr>
                <w:sz w:val="24"/>
                <w:szCs w:val="24"/>
              </w:rPr>
            </w:pPr>
          </w:p>
        </w:tc>
      </w:tr>
      <w:tr w:rsidR="000D79D8" w14:paraId="2363E8D4" w14:textId="77777777" w:rsidTr="000D79D8">
        <w:trPr>
          <w:trHeight w:val="282"/>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350CB3B" w14:textId="77777777" w:rsidR="000D79D8" w:rsidRDefault="000D79D8" w:rsidP="000D79D8">
            <w:pPr>
              <w:rPr>
                <w:sz w:val="24"/>
                <w:szCs w:val="24"/>
              </w:rPr>
            </w:pPr>
            <w:r>
              <w:rPr>
                <w:sz w:val="24"/>
                <w:szCs w:val="24"/>
              </w:rPr>
              <w:t>12</w:t>
            </w:r>
          </w:p>
        </w:tc>
        <w:tc>
          <w:tcPr>
            <w:tcW w:w="3309" w:type="dxa"/>
            <w:tcBorders>
              <w:top w:val="single" w:sz="4" w:space="0" w:color="auto"/>
              <w:left w:val="single" w:sz="4" w:space="0" w:color="auto"/>
              <w:bottom w:val="single" w:sz="4" w:space="0" w:color="auto"/>
              <w:right w:val="single" w:sz="4" w:space="0" w:color="auto"/>
            </w:tcBorders>
            <w:shd w:val="clear" w:color="auto" w:fill="auto"/>
          </w:tcPr>
          <w:p w14:paraId="1D915F44" w14:textId="77777777" w:rsidR="000D79D8" w:rsidRDefault="000D79D8" w:rsidP="000D79D8">
            <w:pPr>
              <w:rPr>
                <w:sz w:val="24"/>
                <w:szCs w:val="24"/>
              </w:rPr>
            </w:pPr>
            <w:r>
              <w:rPr>
                <w:sz w:val="24"/>
                <w:szCs w:val="24"/>
              </w:rPr>
              <w:t>NEWTON</w:t>
            </w:r>
          </w:p>
        </w:tc>
        <w:tc>
          <w:tcPr>
            <w:tcW w:w="2292" w:type="dxa"/>
            <w:tcBorders>
              <w:top w:val="single" w:sz="4" w:space="0" w:color="auto"/>
              <w:left w:val="single" w:sz="4" w:space="0" w:color="auto"/>
              <w:bottom w:val="single" w:sz="4" w:space="0" w:color="auto"/>
              <w:right w:val="single" w:sz="4" w:space="0" w:color="auto"/>
            </w:tcBorders>
            <w:shd w:val="clear" w:color="auto" w:fill="auto"/>
          </w:tcPr>
          <w:p w14:paraId="6D007C75" w14:textId="77777777" w:rsidR="000D79D8" w:rsidRDefault="000D79D8" w:rsidP="000D79D8">
            <w:pPr>
              <w:rPr>
                <w:sz w:val="24"/>
                <w:szCs w:val="24"/>
              </w:rPr>
            </w:pPr>
            <w:r>
              <w:rPr>
                <w:sz w:val="24"/>
                <w:szCs w:val="24"/>
              </w:rPr>
              <w:t>BCC/M/0014/2024</w:t>
            </w:r>
          </w:p>
        </w:tc>
        <w:tc>
          <w:tcPr>
            <w:tcW w:w="1909" w:type="dxa"/>
            <w:tcBorders>
              <w:top w:val="single" w:sz="4" w:space="0" w:color="auto"/>
              <w:left w:val="single" w:sz="4" w:space="0" w:color="auto"/>
              <w:bottom w:val="single" w:sz="4" w:space="0" w:color="auto"/>
              <w:right w:val="single" w:sz="4" w:space="0" w:color="auto"/>
            </w:tcBorders>
            <w:shd w:val="clear" w:color="auto" w:fill="auto"/>
          </w:tcPr>
          <w:p w14:paraId="46B37CA7" w14:textId="77777777" w:rsidR="000D79D8" w:rsidRDefault="000D79D8" w:rsidP="000D79D8">
            <w:pPr>
              <w:rPr>
                <w:sz w:val="24"/>
                <w:szCs w:val="24"/>
              </w:rPr>
            </w:pPr>
          </w:p>
        </w:tc>
        <w:tc>
          <w:tcPr>
            <w:tcW w:w="1337" w:type="dxa"/>
            <w:tcBorders>
              <w:top w:val="single" w:sz="4" w:space="0" w:color="auto"/>
              <w:left w:val="single" w:sz="4" w:space="0" w:color="auto"/>
              <w:bottom w:val="single" w:sz="4" w:space="0" w:color="auto"/>
              <w:right w:val="single" w:sz="4" w:space="0" w:color="auto"/>
            </w:tcBorders>
            <w:shd w:val="clear" w:color="auto" w:fill="auto"/>
          </w:tcPr>
          <w:p w14:paraId="6EC1FF16" w14:textId="77777777" w:rsidR="000D79D8" w:rsidRDefault="000D79D8" w:rsidP="000D79D8">
            <w:pPr>
              <w:rPr>
                <w:sz w:val="24"/>
                <w:szCs w:val="24"/>
              </w:rPr>
            </w:pPr>
          </w:p>
        </w:tc>
      </w:tr>
    </w:tbl>
    <w:p w14:paraId="1E778E8A" w14:textId="6BA3F7FB" w:rsidR="000D79D8" w:rsidRDefault="00000000" w:rsidP="000D79D8">
      <w:pPr>
        <w:spacing w:line="300" w:lineRule="auto"/>
        <w:jc w:val="center"/>
        <w:rPr>
          <w:b/>
          <w:bCs/>
          <w:smallCaps/>
          <w:sz w:val="24"/>
          <w:szCs w:val="24"/>
        </w:rPr>
      </w:pPr>
      <w:r>
        <w:rPr>
          <w:b/>
          <w:bCs/>
          <w:smallCaps/>
          <w:sz w:val="24"/>
          <w:szCs w:val="24"/>
        </w:rPr>
        <w:t xml:space="preserve">COURSE TITLE: COMMUNICATION SKILLS </w:t>
      </w:r>
    </w:p>
    <w:p w14:paraId="552157CC" w14:textId="04BE7DFD" w:rsidR="000D79D8" w:rsidRDefault="000D79D8" w:rsidP="000D79D8">
      <w:pPr>
        <w:spacing w:line="300" w:lineRule="auto"/>
        <w:rPr>
          <w:sz w:val="24"/>
          <w:szCs w:val="24"/>
        </w:rPr>
      </w:pPr>
      <w:r>
        <w:rPr>
          <w:b/>
          <w:bCs/>
          <w:smallCaps/>
          <w:sz w:val="24"/>
          <w:szCs w:val="24"/>
        </w:rPr>
        <w:t xml:space="preserve">                                                                            </w:t>
      </w:r>
      <w:r>
        <w:rPr>
          <w:b/>
          <w:bCs/>
          <w:smallCaps/>
          <w:sz w:val="24"/>
          <w:szCs w:val="24"/>
        </w:rPr>
        <w:t xml:space="preserve">COUSRE CODE: CCL 101 </w:t>
      </w:r>
    </w:p>
    <w:p w14:paraId="5308C007" w14:textId="77777777" w:rsidR="000D79D8" w:rsidRDefault="000D79D8" w:rsidP="000D79D8">
      <w:pPr>
        <w:spacing w:line="300" w:lineRule="auto"/>
        <w:jc w:val="center"/>
        <w:rPr>
          <w:sz w:val="24"/>
          <w:szCs w:val="24"/>
        </w:rPr>
      </w:pPr>
      <w:r>
        <w:rPr>
          <w:b/>
          <w:bCs/>
          <w:smallCaps/>
          <w:sz w:val="24"/>
          <w:szCs w:val="24"/>
        </w:rPr>
        <w:t>INSTRUCTOR: DR. ROY WAFULA</w:t>
      </w:r>
    </w:p>
    <w:p w14:paraId="521E0101" w14:textId="1F386F0B" w:rsidR="005B3200" w:rsidRDefault="00000000" w:rsidP="000D79D8">
      <w:pPr>
        <w:spacing w:line="300" w:lineRule="auto"/>
        <w:jc w:val="both"/>
        <w:rPr>
          <w:sz w:val="24"/>
          <w:szCs w:val="24"/>
        </w:rPr>
      </w:pPr>
      <w:r>
        <w:rPr>
          <w:sz w:val="24"/>
          <w:szCs w:val="24"/>
        </w:rPr>
        <w:lastRenderedPageBreak/>
        <w:t>Communication is an essential aspect of our daily lives, influencing personal relationships, professional interactions, and societal functioning. Various models have been proposed to understand communication processes, and each has its strengths and weaknesses when it comes to real-world scenarios. Let's take a closer look at three important communication models: Shannon-Weaver, Berlo's SMCR, and Osgood and Schramm, focusing on how feedback, noise, and context affect communication.</w:t>
      </w:r>
    </w:p>
    <w:p w14:paraId="6419551C" w14:textId="77777777" w:rsidR="005B3200" w:rsidRDefault="005B3200" w:rsidP="000D79D8">
      <w:pPr>
        <w:jc w:val="both"/>
        <w:rPr>
          <w:sz w:val="24"/>
          <w:szCs w:val="24"/>
        </w:rPr>
      </w:pPr>
    </w:p>
    <w:p w14:paraId="3AE2F388" w14:textId="77777777" w:rsidR="005B3200" w:rsidRDefault="00000000">
      <w:pPr>
        <w:rPr>
          <w:b/>
          <w:bCs/>
          <w:sz w:val="24"/>
          <w:szCs w:val="24"/>
        </w:rPr>
      </w:pPr>
      <w:r>
        <w:rPr>
          <w:b/>
          <w:bCs/>
          <w:sz w:val="24"/>
          <w:szCs w:val="24"/>
        </w:rPr>
        <w:t>1. Shannon-Weaver Model</w:t>
      </w:r>
    </w:p>
    <w:p w14:paraId="2FA57283" w14:textId="77777777" w:rsidR="005B3200" w:rsidRDefault="00000000">
      <w:pPr>
        <w:rPr>
          <w:sz w:val="24"/>
          <w:szCs w:val="24"/>
        </w:rPr>
      </w:pPr>
      <w:r>
        <w:rPr>
          <w:sz w:val="24"/>
          <w:szCs w:val="24"/>
        </w:rPr>
        <w:t>The Shannon-Weaver model, developed in the 1940s by Claude Shannon and Warren Weaver, is one of the earliest and most straightforward communication models. It is often depicted as a linear process involving five key components: the sender, the message, the channel, the receiver, and noise.</w:t>
      </w:r>
    </w:p>
    <w:p w14:paraId="7926D7B7" w14:textId="77777777" w:rsidR="005B3200" w:rsidRDefault="005B3200">
      <w:pPr>
        <w:rPr>
          <w:sz w:val="24"/>
          <w:szCs w:val="24"/>
        </w:rPr>
      </w:pPr>
    </w:p>
    <w:p w14:paraId="622E764C" w14:textId="77777777" w:rsidR="005B3200" w:rsidRDefault="00000000">
      <w:pPr>
        <w:rPr>
          <w:b/>
          <w:bCs/>
          <w:sz w:val="24"/>
          <w:szCs w:val="24"/>
        </w:rPr>
      </w:pPr>
      <w:r>
        <w:rPr>
          <w:b/>
          <w:bCs/>
          <w:sz w:val="24"/>
          <w:szCs w:val="24"/>
        </w:rPr>
        <w:t>Key Components:</w:t>
      </w:r>
    </w:p>
    <w:p w14:paraId="2B7D3453" w14:textId="77777777" w:rsidR="005B3200" w:rsidRDefault="00000000">
      <w:pPr>
        <w:rPr>
          <w:sz w:val="24"/>
          <w:szCs w:val="24"/>
        </w:rPr>
      </w:pPr>
      <w:r>
        <w:rPr>
          <w:b/>
          <w:bCs/>
          <w:i/>
          <w:iCs/>
          <w:sz w:val="24"/>
          <w:szCs w:val="24"/>
        </w:rPr>
        <w:t xml:space="preserve">- Sender: </w:t>
      </w:r>
      <w:r>
        <w:rPr>
          <w:sz w:val="24"/>
          <w:szCs w:val="24"/>
        </w:rPr>
        <w:t>The originator of the communication.</w:t>
      </w:r>
    </w:p>
    <w:p w14:paraId="7D4D3182" w14:textId="77777777" w:rsidR="005B3200" w:rsidRDefault="00000000">
      <w:pPr>
        <w:rPr>
          <w:sz w:val="24"/>
          <w:szCs w:val="24"/>
        </w:rPr>
      </w:pPr>
      <w:r>
        <w:rPr>
          <w:b/>
          <w:bCs/>
          <w:i/>
          <w:iCs/>
          <w:sz w:val="24"/>
          <w:szCs w:val="24"/>
        </w:rPr>
        <w:t>- Message</w:t>
      </w:r>
      <w:r>
        <w:rPr>
          <w:sz w:val="24"/>
          <w:szCs w:val="24"/>
        </w:rPr>
        <w:t>: The actual content being communicated.</w:t>
      </w:r>
    </w:p>
    <w:p w14:paraId="157154DF" w14:textId="77777777" w:rsidR="005B3200" w:rsidRDefault="00000000">
      <w:pPr>
        <w:rPr>
          <w:sz w:val="24"/>
          <w:szCs w:val="24"/>
        </w:rPr>
      </w:pPr>
      <w:r>
        <w:rPr>
          <w:b/>
          <w:bCs/>
          <w:i/>
          <w:iCs/>
          <w:sz w:val="24"/>
          <w:szCs w:val="24"/>
        </w:rPr>
        <w:t>- Channel</w:t>
      </w:r>
      <w:r>
        <w:rPr>
          <w:sz w:val="24"/>
          <w:szCs w:val="24"/>
        </w:rPr>
        <w:t>: The medium through which the message is transmitted (e.g., spoken words, written text, digital media).</w:t>
      </w:r>
    </w:p>
    <w:p w14:paraId="37D1A03E" w14:textId="77777777" w:rsidR="005B3200" w:rsidRDefault="00000000">
      <w:pPr>
        <w:rPr>
          <w:sz w:val="24"/>
          <w:szCs w:val="24"/>
        </w:rPr>
      </w:pPr>
      <w:r>
        <w:rPr>
          <w:b/>
          <w:bCs/>
          <w:i/>
          <w:iCs/>
          <w:sz w:val="24"/>
          <w:szCs w:val="24"/>
        </w:rPr>
        <w:t>- Receiver</w:t>
      </w:r>
      <w:r>
        <w:rPr>
          <w:sz w:val="24"/>
          <w:szCs w:val="24"/>
        </w:rPr>
        <w:t>: The person or group who receives and interprets the message.</w:t>
      </w:r>
    </w:p>
    <w:p w14:paraId="7FFD2AF5" w14:textId="77777777" w:rsidR="005B3200" w:rsidRDefault="00000000">
      <w:pPr>
        <w:rPr>
          <w:sz w:val="24"/>
          <w:szCs w:val="24"/>
        </w:rPr>
      </w:pPr>
      <w:r>
        <w:rPr>
          <w:b/>
          <w:bCs/>
          <w:i/>
          <w:iCs/>
          <w:sz w:val="24"/>
          <w:szCs w:val="24"/>
        </w:rPr>
        <w:t>- Noise</w:t>
      </w:r>
      <w:r>
        <w:rPr>
          <w:sz w:val="24"/>
          <w:szCs w:val="24"/>
        </w:rPr>
        <w:t>: Any interference that disrupts the communication process, including physical noise (like background sounds), semantic noise (misunderstandings due to language differences), and psychological noise (prejudices or emotional barriers).</w:t>
      </w:r>
    </w:p>
    <w:p w14:paraId="2E66014D" w14:textId="77777777" w:rsidR="005B3200" w:rsidRDefault="005B3200">
      <w:pPr>
        <w:rPr>
          <w:sz w:val="24"/>
          <w:szCs w:val="24"/>
        </w:rPr>
      </w:pPr>
    </w:p>
    <w:p w14:paraId="1A4CAA09" w14:textId="77777777" w:rsidR="005B3200" w:rsidRDefault="00000000">
      <w:pPr>
        <w:rPr>
          <w:b/>
          <w:bCs/>
          <w:sz w:val="24"/>
          <w:szCs w:val="24"/>
        </w:rPr>
      </w:pPr>
      <w:r>
        <w:rPr>
          <w:b/>
          <w:bCs/>
          <w:sz w:val="24"/>
          <w:szCs w:val="24"/>
        </w:rPr>
        <w:t>Impact:</w:t>
      </w:r>
    </w:p>
    <w:p w14:paraId="0A23E48E" w14:textId="77777777" w:rsidR="005B3200" w:rsidRDefault="00000000">
      <w:pPr>
        <w:rPr>
          <w:sz w:val="24"/>
          <w:szCs w:val="24"/>
        </w:rPr>
      </w:pPr>
      <w:r>
        <w:rPr>
          <w:b/>
          <w:bCs/>
          <w:i/>
          <w:iCs/>
          <w:sz w:val="24"/>
          <w:szCs w:val="24"/>
        </w:rPr>
        <w:t>Feedback:</w:t>
      </w:r>
      <w:r>
        <w:rPr>
          <w:sz w:val="24"/>
          <w:szCs w:val="24"/>
        </w:rPr>
        <w:t xml:space="preserve"> The model traditionally underemphasizes feedback, leading to a one-way communication perception. In practice, effective communication often relies on the ability to receive and incorporate feedback.Feedback allows the sender to know if the message was understood and can lead to adjustments in the message if necessary. Without feedback, the communication can become one-sided and ineffective.</w:t>
      </w:r>
    </w:p>
    <w:p w14:paraId="1E03C16D" w14:textId="77777777" w:rsidR="005B3200" w:rsidRDefault="005B3200">
      <w:pPr>
        <w:rPr>
          <w:sz w:val="24"/>
          <w:szCs w:val="24"/>
        </w:rPr>
      </w:pPr>
    </w:p>
    <w:p w14:paraId="11204206" w14:textId="77777777" w:rsidR="005B3200" w:rsidRDefault="00000000">
      <w:pPr>
        <w:rPr>
          <w:sz w:val="24"/>
          <w:szCs w:val="24"/>
        </w:rPr>
      </w:pPr>
      <w:r>
        <w:rPr>
          <w:b/>
          <w:bCs/>
          <w:i/>
          <w:iCs/>
          <w:sz w:val="24"/>
          <w:szCs w:val="24"/>
        </w:rPr>
        <w:t xml:space="preserve">Noise: </w:t>
      </w:r>
      <w:r>
        <w:rPr>
          <w:sz w:val="24"/>
          <w:szCs w:val="24"/>
        </w:rPr>
        <w:t xml:space="preserve">It explicitly recognizes noise as a barrier, highlighting that external distractions can distort messages. In noisy environments (e.g., crowded workplaces), the likelihood of miscommunication increases.Noise plays a significant role in real-world communication. For instance, during a business meeting, if participants are distracted by phone notifications (physical noise) or if there are language barriers (semantic noise), the message can easily be misinterpreted. </w:t>
      </w:r>
    </w:p>
    <w:p w14:paraId="1D91A857" w14:textId="77777777" w:rsidR="005B3200" w:rsidRDefault="005B3200">
      <w:pPr>
        <w:rPr>
          <w:sz w:val="24"/>
          <w:szCs w:val="24"/>
        </w:rPr>
      </w:pPr>
    </w:p>
    <w:p w14:paraId="77F3C202" w14:textId="77777777" w:rsidR="005B3200" w:rsidRDefault="00000000">
      <w:pPr>
        <w:rPr>
          <w:sz w:val="24"/>
          <w:szCs w:val="24"/>
        </w:rPr>
      </w:pPr>
      <w:r>
        <w:rPr>
          <w:b/>
          <w:bCs/>
          <w:i/>
          <w:iCs/>
          <w:sz w:val="24"/>
          <w:szCs w:val="24"/>
        </w:rPr>
        <w:t>Context</w:t>
      </w:r>
      <w:r>
        <w:rPr>
          <w:sz w:val="24"/>
          <w:szCs w:val="24"/>
        </w:rPr>
        <w:t>: The model is context-agnostic, overlooking the influence of cultural, social, and situational factors. Real-world applications often require adjustments for context to enhance clarity.</w:t>
      </w:r>
    </w:p>
    <w:p w14:paraId="5D66AD9A" w14:textId="77777777" w:rsidR="005B3200" w:rsidRDefault="005B3200">
      <w:pPr>
        <w:rPr>
          <w:sz w:val="24"/>
          <w:szCs w:val="24"/>
        </w:rPr>
      </w:pPr>
    </w:p>
    <w:p w14:paraId="471ED5EB" w14:textId="77777777" w:rsidR="005B3200" w:rsidRDefault="005B3200">
      <w:pPr>
        <w:rPr>
          <w:b/>
          <w:bCs/>
          <w:sz w:val="24"/>
          <w:szCs w:val="24"/>
        </w:rPr>
      </w:pPr>
    </w:p>
    <w:p w14:paraId="05018492" w14:textId="77777777" w:rsidR="005B3200" w:rsidRDefault="00000000">
      <w:pPr>
        <w:rPr>
          <w:b/>
          <w:bCs/>
          <w:sz w:val="24"/>
          <w:szCs w:val="24"/>
        </w:rPr>
      </w:pPr>
      <w:r>
        <w:rPr>
          <w:b/>
          <w:bCs/>
          <w:sz w:val="24"/>
          <w:szCs w:val="24"/>
        </w:rPr>
        <w:t xml:space="preserve"> 2. Berlo's SMCR Model</w:t>
      </w:r>
    </w:p>
    <w:p w14:paraId="2647939B" w14:textId="77777777" w:rsidR="005B3200" w:rsidRDefault="00000000">
      <w:pPr>
        <w:rPr>
          <w:sz w:val="24"/>
          <w:szCs w:val="24"/>
        </w:rPr>
      </w:pPr>
      <w:r>
        <w:rPr>
          <w:sz w:val="24"/>
          <w:szCs w:val="24"/>
        </w:rPr>
        <w:t>Berlo's SMCR (Source-Message-Channel-Receiver) model builds on the basic framework established by Shannon-Weaver but offers more depth regarding the dynamics of communication. Berlo emphasizes four main components: the source, message, channel, and receiver.</w:t>
      </w:r>
    </w:p>
    <w:p w14:paraId="22F66E7D" w14:textId="77777777" w:rsidR="005B3200" w:rsidRDefault="005B3200">
      <w:pPr>
        <w:rPr>
          <w:sz w:val="24"/>
          <w:szCs w:val="24"/>
        </w:rPr>
      </w:pPr>
    </w:p>
    <w:p w14:paraId="62F96855" w14:textId="77777777" w:rsidR="005B3200" w:rsidRDefault="00000000">
      <w:pPr>
        <w:rPr>
          <w:b/>
          <w:bCs/>
          <w:sz w:val="24"/>
          <w:szCs w:val="24"/>
        </w:rPr>
      </w:pPr>
      <w:r>
        <w:rPr>
          <w:b/>
          <w:bCs/>
          <w:sz w:val="24"/>
          <w:szCs w:val="24"/>
        </w:rPr>
        <w:t>Key Components:</w:t>
      </w:r>
    </w:p>
    <w:p w14:paraId="15246431" w14:textId="77777777" w:rsidR="005B3200" w:rsidRDefault="00000000">
      <w:pPr>
        <w:rPr>
          <w:sz w:val="24"/>
          <w:szCs w:val="24"/>
        </w:rPr>
      </w:pPr>
      <w:r>
        <w:rPr>
          <w:b/>
          <w:bCs/>
          <w:i/>
          <w:iCs/>
          <w:sz w:val="24"/>
          <w:szCs w:val="24"/>
        </w:rPr>
        <w:t>- Source (S</w:t>
      </w:r>
      <w:r>
        <w:rPr>
          <w:b/>
          <w:bCs/>
          <w:sz w:val="24"/>
          <w:szCs w:val="24"/>
        </w:rPr>
        <w:t>):</w:t>
      </w:r>
      <w:r>
        <w:rPr>
          <w:sz w:val="24"/>
          <w:szCs w:val="24"/>
        </w:rPr>
        <w:t xml:space="preserve"> The person or entity that sends the message. Factors like their communication skills, attitudes, knowledge, and social system influence the message they convey.</w:t>
      </w:r>
    </w:p>
    <w:p w14:paraId="30246113" w14:textId="77777777" w:rsidR="005B3200" w:rsidRDefault="00000000">
      <w:pPr>
        <w:rPr>
          <w:sz w:val="24"/>
          <w:szCs w:val="24"/>
        </w:rPr>
      </w:pPr>
      <w:r>
        <w:rPr>
          <w:b/>
          <w:bCs/>
          <w:i/>
          <w:iCs/>
          <w:sz w:val="24"/>
          <w:szCs w:val="24"/>
        </w:rPr>
        <w:t>- Message (M</w:t>
      </w:r>
      <w:r>
        <w:rPr>
          <w:sz w:val="24"/>
          <w:szCs w:val="24"/>
        </w:rPr>
        <w:t>): The content and structure of the message. The way information is organized and presented affects how it is received.</w:t>
      </w:r>
    </w:p>
    <w:p w14:paraId="7EACF55C" w14:textId="77777777" w:rsidR="005B3200" w:rsidRDefault="00000000">
      <w:pPr>
        <w:rPr>
          <w:sz w:val="24"/>
          <w:szCs w:val="24"/>
        </w:rPr>
      </w:pPr>
      <w:r>
        <w:rPr>
          <w:b/>
          <w:bCs/>
          <w:i/>
          <w:iCs/>
          <w:sz w:val="24"/>
          <w:szCs w:val="24"/>
        </w:rPr>
        <w:t>- Channel (C</w:t>
      </w:r>
      <w:r>
        <w:rPr>
          <w:sz w:val="24"/>
          <w:szCs w:val="24"/>
        </w:rPr>
        <w:t>): The medium used for communication (e.g., face-to-face, email, social media).</w:t>
      </w:r>
    </w:p>
    <w:p w14:paraId="4C4DB3FF" w14:textId="77777777" w:rsidR="005B3200" w:rsidRDefault="005B3200">
      <w:pPr>
        <w:rPr>
          <w:sz w:val="24"/>
          <w:szCs w:val="24"/>
        </w:rPr>
      </w:pPr>
    </w:p>
    <w:p w14:paraId="5BFF14ED" w14:textId="77777777" w:rsidR="005B3200" w:rsidRDefault="005B3200">
      <w:pPr>
        <w:rPr>
          <w:sz w:val="24"/>
          <w:szCs w:val="24"/>
        </w:rPr>
      </w:pPr>
    </w:p>
    <w:p w14:paraId="63D2B963" w14:textId="77777777" w:rsidR="005B3200" w:rsidRDefault="005B3200">
      <w:pPr>
        <w:rPr>
          <w:sz w:val="24"/>
          <w:szCs w:val="24"/>
        </w:rPr>
      </w:pPr>
    </w:p>
    <w:p w14:paraId="261EFD62" w14:textId="77777777" w:rsidR="005B3200" w:rsidRDefault="00000000">
      <w:pPr>
        <w:rPr>
          <w:sz w:val="24"/>
          <w:szCs w:val="24"/>
        </w:rPr>
      </w:pPr>
      <w:r>
        <w:rPr>
          <w:b/>
          <w:bCs/>
          <w:i/>
          <w:iCs/>
          <w:sz w:val="24"/>
          <w:szCs w:val="24"/>
        </w:rPr>
        <w:lastRenderedPageBreak/>
        <w:t xml:space="preserve">- Receiver (R): </w:t>
      </w:r>
      <w:r>
        <w:rPr>
          <w:sz w:val="24"/>
          <w:szCs w:val="24"/>
        </w:rPr>
        <w:t>The individual or group who receives the message. Their characteristics (e.g., their knowledge, attitudes, and social background) play a role in how they interpret the message.</w:t>
      </w:r>
    </w:p>
    <w:p w14:paraId="0DEB5A18" w14:textId="77777777" w:rsidR="005B3200" w:rsidRDefault="005B3200">
      <w:pPr>
        <w:rPr>
          <w:sz w:val="24"/>
          <w:szCs w:val="24"/>
        </w:rPr>
      </w:pPr>
    </w:p>
    <w:p w14:paraId="18EBF4C2" w14:textId="77777777" w:rsidR="005B3200" w:rsidRDefault="00000000">
      <w:pPr>
        <w:rPr>
          <w:b/>
          <w:bCs/>
          <w:sz w:val="24"/>
          <w:szCs w:val="24"/>
        </w:rPr>
      </w:pPr>
      <w:r>
        <w:rPr>
          <w:b/>
          <w:bCs/>
          <w:sz w:val="24"/>
          <w:szCs w:val="24"/>
        </w:rPr>
        <w:t>Impact:</w:t>
      </w:r>
    </w:p>
    <w:p w14:paraId="2F196622" w14:textId="77777777" w:rsidR="005B3200" w:rsidRDefault="00000000">
      <w:pPr>
        <w:rPr>
          <w:sz w:val="24"/>
          <w:szCs w:val="24"/>
        </w:rPr>
      </w:pPr>
      <w:r>
        <w:rPr>
          <w:b/>
          <w:bCs/>
          <w:i/>
          <w:iCs/>
          <w:sz w:val="24"/>
          <w:szCs w:val="24"/>
        </w:rPr>
        <w:t xml:space="preserve">Feedback: </w:t>
      </w:r>
      <w:r>
        <w:rPr>
          <w:sz w:val="24"/>
          <w:szCs w:val="24"/>
        </w:rPr>
        <w:t>Berlo introduces a more nuanced understanding of the receiver's role, but feedback is still implicit. Effective communication requires understanding how receivers interpret messages, which informs how sources adjust their delivery. It fosters understanding and ensures that messages are adapted based on the responses of the receiver.e an issue as context and external factors can affect comprehension and engagement..</w:t>
      </w:r>
    </w:p>
    <w:p w14:paraId="7C6FEDE8" w14:textId="77777777" w:rsidR="005B3200" w:rsidRDefault="005B3200">
      <w:pPr>
        <w:rPr>
          <w:sz w:val="24"/>
          <w:szCs w:val="24"/>
        </w:rPr>
      </w:pPr>
    </w:p>
    <w:p w14:paraId="6D06C907" w14:textId="77777777" w:rsidR="005B3200" w:rsidRDefault="00000000">
      <w:pPr>
        <w:rPr>
          <w:sz w:val="24"/>
          <w:szCs w:val="24"/>
        </w:rPr>
      </w:pPr>
      <w:r>
        <w:rPr>
          <w:b/>
          <w:bCs/>
          <w:i/>
          <w:iCs/>
          <w:sz w:val="24"/>
          <w:szCs w:val="24"/>
        </w:rPr>
        <w:t>Noise</w:t>
      </w:r>
      <w:r>
        <w:rPr>
          <w:sz w:val="24"/>
          <w:szCs w:val="24"/>
        </w:rPr>
        <w:t>: Similar to Shannon-Weaver, noise is acknowledged, but Berlo focuses more on how source and receiver attributes (e.g., skills, attitudes) impact message encoding and decoding. In high-stress environments, these attributes can significantly affect understanding. Identifying and minimizing noise is essential for clearer communication.</w:t>
      </w:r>
    </w:p>
    <w:p w14:paraId="385AF32D" w14:textId="77777777" w:rsidR="005B3200" w:rsidRDefault="005B3200">
      <w:pPr>
        <w:rPr>
          <w:sz w:val="24"/>
          <w:szCs w:val="24"/>
        </w:rPr>
      </w:pPr>
    </w:p>
    <w:p w14:paraId="142FD2E7" w14:textId="77777777" w:rsidR="005B3200" w:rsidRDefault="00000000">
      <w:pPr>
        <w:rPr>
          <w:sz w:val="24"/>
          <w:szCs w:val="24"/>
        </w:rPr>
      </w:pPr>
      <w:r>
        <w:rPr>
          <w:b/>
          <w:bCs/>
          <w:i/>
          <w:iCs/>
          <w:sz w:val="24"/>
          <w:szCs w:val="24"/>
        </w:rPr>
        <w:t>Context</w:t>
      </w:r>
      <w:r>
        <w:rPr>
          <w:sz w:val="24"/>
          <w:szCs w:val="24"/>
        </w:rPr>
        <w:t>: Berlo's model allows for a greater appreciation of the context by stressing the characteristics of the source and receiver. This recognition highlights the importance of tailoring messages to specific audiences.</w:t>
      </w:r>
    </w:p>
    <w:p w14:paraId="09BA9B53" w14:textId="77777777" w:rsidR="005B3200" w:rsidRDefault="005B3200">
      <w:pPr>
        <w:rPr>
          <w:sz w:val="24"/>
          <w:szCs w:val="24"/>
        </w:rPr>
      </w:pPr>
    </w:p>
    <w:p w14:paraId="56E5637E" w14:textId="77777777" w:rsidR="005B3200" w:rsidRDefault="00000000">
      <w:pPr>
        <w:rPr>
          <w:b/>
          <w:bCs/>
          <w:sz w:val="24"/>
          <w:szCs w:val="24"/>
        </w:rPr>
      </w:pPr>
      <w:r>
        <w:rPr>
          <w:sz w:val="24"/>
          <w:szCs w:val="24"/>
        </w:rPr>
        <w:t xml:space="preserve"> </w:t>
      </w:r>
      <w:r>
        <w:rPr>
          <w:b/>
          <w:bCs/>
          <w:sz w:val="24"/>
          <w:szCs w:val="24"/>
        </w:rPr>
        <w:t>3. Osgood and Schramm Model</w:t>
      </w:r>
    </w:p>
    <w:p w14:paraId="3926B649" w14:textId="77777777" w:rsidR="005B3200" w:rsidRDefault="00000000">
      <w:pPr>
        <w:rPr>
          <w:sz w:val="24"/>
          <w:szCs w:val="24"/>
        </w:rPr>
      </w:pPr>
      <w:r>
        <w:rPr>
          <w:sz w:val="24"/>
          <w:szCs w:val="24"/>
        </w:rPr>
        <w:t>The Osgood-Schramm model introduced a more interactive approach to communication. This model emphasizes the cyclical nature of communication, wherein sender and receiver roles can interchange, and feedback is integral to the process.</w:t>
      </w:r>
    </w:p>
    <w:p w14:paraId="1D2BDC5F" w14:textId="77777777" w:rsidR="005B3200" w:rsidRDefault="005B3200">
      <w:pPr>
        <w:rPr>
          <w:sz w:val="24"/>
          <w:szCs w:val="24"/>
        </w:rPr>
      </w:pPr>
    </w:p>
    <w:p w14:paraId="36B1F7C9" w14:textId="77777777" w:rsidR="005B3200" w:rsidRDefault="00000000">
      <w:pPr>
        <w:rPr>
          <w:b/>
          <w:bCs/>
          <w:sz w:val="24"/>
          <w:szCs w:val="24"/>
        </w:rPr>
      </w:pPr>
      <w:r>
        <w:rPr>
          <w:b/>
          <w:bCs/>
          <w:sz w:val="24"/>
          <w:szCs w:val="24"/>
        </w:rPr>
        <w:t>Key Components:</w:t>
      </w:r>
    </w:p>
    <w:p w14:paraId="647BBA9A" w14:textId="77777777" w:rsidR="005B3200" w:rsidRDefault="00000000">
      <w:pPr>
        <w:rPr>
          <w:sz w:val="24"/>
          <w:szCs w:val="24"/>
        </w:rPr>
      </w:pPr>
      <w:r>
        <w:rPr>
          <w:b/>
          <w:bCs/>
          <w:i/>
          <w:iCs/>
          <w:sz w:val="24"/>
          <w:szCs w:val="24"/>
        </w:rPr>
        <w:t xml:space="preserve"> Encoding and Decoding</w:t>
      </w:r>
      <w:r>
        <w:rPr>
          <w:sz w:val="24"/>
          <w:szCs w:val="24"/>
        </w:rPr>
        <w:t>: Both senders and receivers encode and decode messages, respectively, based on their backgrounds and experiences.</w:t>
      </w:r>
    </w:p>
    <w:p w14:paraId="79B284F4" w14:textId="77777777" w:rsidR="005B3200" w:rsidRDefault="005B3200">
      <w:pPr>
        <w:rPr>
          <w:sz w:val="24"/>
          <w:szCs w:val="24"/>
        </w:rPr>
      </w:pPr>
    </w:p>
    <w:p w14:paraId="50A36AC4" w14:textId="77777777" w:rsidR="005B3200" w:rsidRDefault="00000000">
      <w:pPr>
        <w:rPr>
          <w:sz w:val="24"/>
          <w:szCs w:val="24"/>
        </w:rPr>
      </w:pPr>
      <w:r>
        <w:rPr>
          <w:b/>
          <w:bCs/>
          <w:i/>
          <w:iCs/>
          <w:sz w:val="24"/>
          <w:szCs w:val="24"/>
        </w:rPr>
        <w:lastRenderedPageBreak/>
        <w:t>Field of Experience:</w:t>
      </w:r>
      <w:r>
        <w:rPr>
          <w:sz w:val="24"/>
          <w:szCs w:val="24"/>
        </w:rPr>
        <w:t xml:space="preserve"> This concept refers to the shared understanding between the sender and the receiver, influenced by their common experiences, interests, and cultural backgrounds.</w:t>
      </w:r>
    </w:p>
    <w:p w14:paraId="2843D139" w14:textId="77777777" w:rsidR="005B3200" w:rsidRDefault="005B3200">
      <w:pPr>
        <w:rPr>
          <w:sz w:val="24"/>
          <w:szCs w:val="24"/>
        </w:rPr>
      </w:pPr>
    </w:p>
    <w:p w14:paraId="4CBE4063" w14:textId="77777777" w:rsidR="005B3200" w:rsidRDefault="00000000">
      <w:pPr>
        <w:rPr>
          <w:b/>
          <w:bCs/>
          <w:sz w:val="24"/>
          <w:szCs w:val="24"/>
        </w:rPr>
      </w:pPr>
      <w:r>
        <w:rPr>
          <w:b/>
          <w:bCs/>
          <w:sz w:val="24"/>
          <w:szCs w:val="24"/>
        </w:rPr>
        <w:t>Impact:</w:t>
      </w:r>
    </w:p>
    <w:p w14:paraId="39B8F726" w14:textId="77777777" w:rsidR="005B3200" w:rsidRDefault="00000000">
      <w:pPr>
        <w:rPr>
          <w:sz w:val="24"/>
          <w:szCs w:val="24"/>
        </w:rPr>
      </w:pPr>
      <w:r>
        <w:rPr>
          <w:b/>
          <w:bCs/>
          <w:i/>
          <w:iCs/>
          <w:sz w:val="24"/>
          <w:szCs w:val="24"/>
        </w:rPr>
        <w:t xml:space="preserve">Feedback: </w:t>
      </w:r>
      <w:r>
        <w:rPr>
          <w:sz w:val="24"/>
          <w:szCs w:val="24"/>
        </w:rPr>
        <w:t>This model places significant importance on feedback, portraying communication as an iterative process. This dynamic aspect reflects real-world scenarios more accurately, where conversations evolve through responses.Feedback allows for real-time adjustments in communication, helping to clarify misunderstandings and ensuring that the sender knows whether the message was received as intended. It creates a dynamic loop that enhances understanding.</w:t>
      </w:r>
    </w:p>
    <w:p w14:paraId="07EE36D6" w14:textId="77777777" w:rsidR="005B3200" w:rsidRDefault="005B3200">
      <w:pPr>
        <w:rPr>
          <w:sz w:val="24"/>
          <w:szCs w:val="24"/>
        </w:rPr>
      </w:pPr>
    </w:p>
    <w:p w14:paraId="58BA74E6" w14:textId="77777777" w:rsidR="005B3200" w:rsidRDefault="00000000">
      <w:pPr>
        <w:rPr>
          <w:sz w:val="24"/>
          <w:szCs w:val="24"/>
        </w:rPr>
      </w:pPr>
      <w:r>
        <w:rPr>
          <w:b/>
          <w:bCs/>
          <w:i/>
          <w:iCs/>
          <w:sz w:val="24"/>
          <w:szCs w:val="24"/>
        </w:rPr>
        <w:t>Noise</w:t>
      </w:r>
      <w:r>
        <w:rPr>
          <w:sz w:val="24"/>
          <w:szCs w:val="24"/>
        </w:rPr>
        <w:t>: Noise is acknowledged, but the focus on the continuous interaction allows for adjustments in real-time, helping to mitigate misunderstandings.Noise can distort the intended message, leading to miscommunication. The model emphasizes the need to recognize and minimize noise to improve clarity and effectiveness.</w:t>
      </w:r>
    </w:p>
    <w:p w14:paraId="04238E80" w14:textId="77777777" w:rsidR="005B3200" w:rsidRDefault="005B3200">
      <w:pPr>
        <w:rPr>
          <w:sz w:val="24"/>
          <w:szCs w:val="24"/>
        </w:rPr>
      </w:pPr>
    </w:p>
    <w:p w14:paraId="631E6A0A" w14:textId="77777777" w:rsidR="005B3200" w:rsidRDefault="00000000">
      <w:pPr>
        <w:rPr>
          <w:sz w:val="24"/>
          <w:szCs w:val="24"/>
        </w:rPr>
      </w:pPr>
      <w:r>
        <w:rPr>
          <w:b/>
          <w:bCs/>
          <w:i/>
          <w:iCs/>
          <w:sz w:val="24"/>
          <w:szCs w:val="24"/>
        </w:rPr>
        <w:t>Context</w:t>
      </w:r>
      <w:r>
        <w:rPr>
          <w:sz w:val="24"/>
          <w:szCs w:val="24"/>
        </w:rPr>
        <w:t>: Osgood and Schramm stress the shared experiences and contexts of communicators, which greatly affect the encoding and decoding processes. This aspect emphasizes the necessity of understanding cultural and contextual nuances in effective communication.The shared experiences and backgrounds of the sender and receiver shape their understanding of the message. The context affects how messages are encoded and decoded, making it crucial for effective communication.</w:t>
      </w:r>
    </w:p>
    <w:p w14:paraId="20D6DB8D" w14:textId="77777777" w:rsidR="005B3200" w:rsidRDefault="005B3200">
      <w:pPr>
        <w:rPr>
          <w:sz w:val="24"/>
          <w:szCs w:val="24"/>
        </w:rPr>
      </w:pPr>
    </w:p>
    <w:p w14:paraId="6DB1627F" w14:textId="77777777" w:rsidR="005B3200" w:rsidRDefault="005B3200">
      <w:pPr>
        <w:rPr>
          <w:sz w:val="24"/>
          <w:szCs w:val="24"/>
        </w:rPr>
      </w:pPr>
    </w:p>
    <w:p w14:paraId="491C9DC5" w14:textId="77777777" w:rsidR="005B3200" w:rsidRDefault="005B3200">
      <w:pPr>
        <w:rPr>
          <w:sz w:val="24"/>
          <w:szCs w:val="24"/>
        </w:rPr>
      </w:pPr>
    </w:p>
    <w:p w14:paraId="69DD5D50" w14:textId="77777777" w:rsidR="005B3200" w:rsidRDefault="005B3200">
      <w:pPr>
        <w:rPr>
          <w:sz w:val="24"/>
          <w:szCs w:val="24"/>
        </w:rPr>
      </w:pPr>
    </w:p>
    <w:p w14:paraId="6C51C297" w14:textId="77777777" w:rsidR="005B3200" w:rsidRDefault="005B3200">
      <w:pPr>
        <w:rPr>
          <w:sz w:val="24"/>
          <w:szCs w:val="24"/>
        </w:rPr>
      </w:pPr>
    </w:p>
    <w:p w14:paraId="17A316B7" w14:textId="77777777" w:rsidR="005B3200" w:rsidRDefault="005B3200">
      <w:pPr>
        <w:rPr>
          <w:sz w:val="24"/>
          <w:szCs w:val="24"/>
        </w:rPr>
      </w:pPr>
    </w:p>
    <w:p w14:paraId="66AB27B2" w14:textId="77777777" w:rsidR="005B3200" w:rsidRDefault="005B3200">
      <w:pPr>
        <w:rPr>
          <w:sz w:val="24"/>
          <w:szCs w:val="24"/>
        </w:rPr>
      </w:pPr>
    </w:p>
    <w:p w14:paraId="4F1EC0DD" w14:textId="77777777" w:rsidR="005B3200" w:rsidRDefault="00000000">
      <w:pPr>
        <w:rPr>
          <w:b/>
          <w:bCs/>
          <w:sz w:val="24"/>
          <w:szCs w:val="24"/>
        </w:rPr>
      </w:pPr>
      <w:r>
        <w:rPr>
          <w:b/>
          <w:bCs/>
          <w:sz w:val="24"/>
          <w:szCs w:val="24"/>
        </w:rPr>
        <w:lastRenderedPageBreak/>
        <w:t xml:space="preserve"> Conclusion</w:t>
      </w:r>
    </w:p>
    <w:p w14:paraId="69D9B905" w14:textId="77777777" w:rsidR="005B3200" w:rsidRDefault="00000000">
      <w:pPr>
        <w:rPr>
          <w:sz w:val="24"/>
          <w:szCs w:val="24"/>
        </w:rPr>
      </w:pPr>
      <w:r>
        <w:rPr>
          <w:sz w:val="24"/>
          <w:szCs w:val="24"/>
        </w:rPr>
        <w:t>In analyzing the Shannon-Weaver, Berlo's SMCR, and Osgood and Schramm models, it becomes clear that each model contributes valuable insights to understanding communication, yet also has limitations when applied to real-world scenarios.</w:t>
      </w:r>
    </w:p>
    <w:p w14:paraId="609BF3BE" w14:textId="77777777" w:rsidR="005B3200" w:rsidRDefault="005B3200">
      <w:pPr>
        <w:rPr>
          <w:sz w:val="24"/>
          <w:szCs w:val="24"/>
        </w:rPr>
      </w:pPr>
    </w:p>
    <w:p w14:paraId="59E2B4AF" w14:textId="77777777" w:rsidR="005B3200" w:rsidRDefault="00000000">
      <w:pPr>
        <w:rPr>
          <w:sz w:val="24"/>
          <w:szCs w:val="24"/>
        </w:rPr>
      </w:pPr>
      <w:r>
        <w:rPr>
          <w:sz w:val="24"/>
          <w:szCs w:val="24"/>
        </w:rPr>
        <w:t>The Shannon-Weaver model provides a fundamental framework but overlooks feedback and the context of communication.</w:t>
      </w:r>
    </w:p>
    <w:p w14:paraId="693A96A8" w14:textId="77777777" w:rsidR="005B3200" w:rsidRDefault="00000000">
      <w:pPr>
        <w:rPr>
          <w:sz w:val="24"/>
          <w:szCs w:val="24"/>
        </w:rPr>
      </w:pPr>
      <w:r>
        <w:rPr>
          <w:sz w:val="24"/>
          <w:szCs w:val="24"/>
        </w:rPr>
        <w:t>Berlo's SMCR model expands on the elements involved and emphasizes the importance of the sender and receiver's skills, but still lacks a rigorous approach to feedback.</w:t>
      </w:r>
    </w:p>
    <w:p w14:paraId="07B29941" w14:textId="77777777" w:rsidR="005B3200" w:rsidRDefault="00000000">
      <w:pPr>
        <w:rPr>
          <w:sz w:val="24"/>
          <w:szCs w:val="24"/>
        </w:rPr>
      </w:pPr>
      <w:r>
        <w:rPr>
          <w:sz w:val="24"/>
          <w:szCs w:val="24"/>
        </w:rPr>
        <w:t>The Osgood-Schramm model offers a more dynamic and interactive perspective, introducing the essential role of feedback and shared experiences in communication.Understanding these models allows us to enhance communication effectiveness by acknowledging the complexity of human interactions, tailored strategies, and the need for ongoing feedback. In practice, successful communication requires consideration of multiple layers, including personality dynamics, cultural backgrounds, and various environmental factors, which can substantially reshape the messaging process.</w:t>
      </w:r>
    </w:p>
    <w:p w14:paraId="69AE0D81" w14:textId="77777777" w:rsidR="005B3200" w:rsidRDefault="005B3200">
      <w:pPr>
        <w:rPr>
          <w:sz w:val="24"/>
          <w:szCs w:val="24"/>
        </w:rPr>
      </w:pPr>
    </w:p>
    <w:p w14:paraId="55490539" w14:textId="77777777" w:rsidR="005B3200" w:rsidRDefault="005B3200">
      <w:pPr>
        <w:rPr>
          <w:sz w:val="24"/>
          <w:szCs w:val="24"/>
        </w:rPr>
      </w:pPr>
    </w:p>
    <w:p w14:paraId="6D5A431B" w14:textId="77777777" w:rsidR="005B3200" w:rsidRDefault="005B3200">
      <w:pPr>
        <w:rPr>
          <w:sz w:val="24"/>
          <w:szCs w:val="24"/>
        </w:rPr>
      </w:pPr>
    </w:p>
    <w:p w14:paraId="3ACD5620" w14:textId="77777777" w:rsidR="005B3200" w:rsidRDefault="005B3200">
      <w:pPr>
        <w:rPr>
          <w:b/>
          <w:bCs/>
          <w:sz w:val="24"/>
          <w:szCs w:val="24"/>
        </w:rPr>
      </w:pPr>
    </w:p>
    <w:p w14:paraId="726DD214" w14:textId="77777777" w:rsidR="005B3200" w:rsidRDefault="00000000">
      <w:pPr>
        <w:rPr>
          <w:b/>
          <w:bCs/>
          <w:i/>
          <w:iCs/>
          <w:sz w:val="24"/>
          <w:szCs w:val="24"/>
        </w:rPr>
      </w:pPr>
      <w:r>
        <w:rPr>
          <w:b/>
          <w:bCs/>
          <w:i/>
          <w:iCs/>
          <w:sz w:val="24"/>
          <w:szCs w:val="24"/>
        </w:rPr>
        <w:t>References</w:t>
      </w:r>
    </w:p>
    <w:p w14:paraId="7A213BE7" w14:textId="77777777" w:rsidR="005B3200" w:rsidRDefault="00000000">
      <w:pPr>
        <w:rPr>
          <w:i/>
          <w:iCs/>
          <w:sz w:val="24"/>
          <w:szCs w:val="24"/>
        </w:rPr>
      </w:pPr>
      <w:r>
        <w:rPr>
          <w:i/>
          <w:iCs/>
          <w:sz w:val="24"/>
          <w:szCs w:val="24"/>
        </w:rPr>
        <w:t>1. Shannon, C. E. &amp; Weaver, W. (1949). "The Mathematical Theory of Communication." University of Illinois Press.</w:t>
      </w:r>
    </w:p>
    <w:p w14:paraId="680409D2" w14:textId="77777777" w:rsidR="005B3200" w:rsidRDefault="00000000">
      <w:pPr>
        <w:rPr>
          <w:i/>
          <w:iCs/>
          <w:sz w:val="24"/>
          <w:szCs w:val="24"/>
        </w:rPr>
      </w:pPr>
      <w:r>
        <w:rPr>
          <w:i/>
          <w:iCs/>
          <w:sz w:val="24"/>
          <w:szCs w:val="24"/>
        </w:rPr>
        <w:t>2. Berlo, D. K. (1960). "The Process of Communication: An Introduction to Theory and Practice." Holt, Rinehart and Winston.</w:t>
      </w:r>
    </w:p>
    <w:p w14:paraId="7DF9B5B2" w14:textId="77777777" w:rsidR="005B3200" w:rsidRDefault="00000000">
      <w:pPr>
        <w:rPr>
          <w:i/>
          <w:iCs/>
          <w:sz w:val="24"/>
          <w:szCs w:val="24"/>
        </w:rPr>
      </w:pPr>
      <w:r>
        <w:rPr>
          <w:i/>
          <w:iCs/>
          <w:sz w:val="24"/>
          <w:szCs w:val="24"/>
        </w:rPr>
        <w:t>3. Osgood, C. E. &amp; Schramm, W. (1954). "The Process of Communication." University of Illinois Press.</w:t>
      </w:r>
    </w:p>
    <w:sectPr w:rsidR="005B32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D3E83" w14:textId="77777777" w:rsidR="004F2A9D" w:rsidRDefault="004F2A9D" w:rsidP="000D79D8">
      <w:pPr>
        <w:spacing w:after="0" w:line="240" w:lineRule="auto"/>
      </w:pPr>
      <w:r>
        <w:separator/>
      </w:r>
    </w:p>
  </w:endnote>
  <w:endnote w:type="continuationSeparator" w:id="0">
    <w:p w14:paraId="73EB132F" w14:textId="77777777" w:rsidR="004F2A9D" w:rsidRDefault="004F2A9D" w:rsidP="000D7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84731" w14:textId="77777777" w:rsidR="004F2A9D" w:rsidRDefault="004F2A9D" w:rsidP="000D79D8">
      <w:pPr>
        <w:spacing w:after="0" w:line="240" w:lineRule="auto"/>
      </w:pPr>
      <w:r>
        <w:separator/>
      </w:r>
    </w:p>
  </w:footnote>
  <w:footnote w:type="continuationSeparator" w:id="0">
    <w:p w14:paraId="1319E088" w14:textId="77777777" w:rsidR="004F2A9D" w:rsidRDefault="004F2A9D" w:rsidP="000D79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00"/>
    <w:rsid w:val="000D79D8"/>
    <w:rsid w:val="004F2A9D"/>
    <w:rsid w:val="005B3200"/>
    <w:rsid w:val="007C1294"/>
    <w:rsid w:val="00DE4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B0C6AE"/>
  <w15:docId w15:val="{0D46C87C-46DB-4A8D-9AA3-D82831D6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Header">
    <w:name w:val="header"/>
    <w:basedOn w:val="Normal"/>
    <w:link w:val="HeaderChar"/>
    <w:uiPriority w:val="99"/>
    <w:unhideWhenUsed/>
    <w:rsid w:val="000D79D8"/>
    <w:pPr>
      <w:tabs>
        <w:tab w:val="center" w:pos="4680"/>
        <w:tab w:val="right" w:pos="9360"/>
      </w:tabs>
    </w:pPr>
  </w:style>
  <w:style w:type="character" w:customStyle="1" w:styleId="HeaderChar">
    <w:name w:val="Header Char"/>
    <w:basedOn w:val="DefaultParagraphFont"/>
    <w:link w:val="Header"/>
    <w:uiPriority w:val="99"/>
    <w:rsid w:val="000D79D8"/>
    <w:rPr>
      <w:sz w:val="22"/>
      <w:szCs w:val="22"/>
      <w:lang w:eastAsia="zh-CN"/>
    </w:rPr>
  </w:style>
  <w:style w:type="paragraph" w:styleId="Footer">
    <w:name w:val="footer"/>
    <w:basedOn w:val="Normal"/>
    <w:link w:val="FooterChar"/>
    <w:uiPriority w:val="99"/>
    <w:unhideWhenUsed/>
    <w:rsid w:val="000D79D8"/>
    <w:pPr>
      <w:tabs>
        <w:tab w:val="center" w:pos="4680"/>
        <w:tab w:val="right" w:pos="9360"/>
      </w:tabs>
    </w:pPr>
  </w:style>
  <w:style w:type="character" w:customStyle="1" w:styleId="FooterChar">
    <w:name w:val="Footer Char"/>
    <w:basedOn w:val="DefaultParagraphFont"/>
    <w:link w:val="Footer"/>
    <w:uiPriority w:val="99"/>
    <w:rsid w:val="000D79D8"/>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6</Pages>
  <Words>1141</Words>
  <Characters>7259</Characters>
  <Application>Microsoft Office Word</Application>
  <DocSecurity>0</DocSecurity>
  <Lines>226</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TECNO BF6</dc:creator>
  <cp:keywords/>
  <dc:description/>
  <cp:lastModifiedBy>Emmanuel Ruto</cp:lastModifiedBy>
  <cp:revision>1</cp:revision>
  <cp:lastPrinted>2024-10-16T20:08:00Z</cp:lastPrinted>
  <dcterms:created xsi:type="dcterms:W3CDTF">2024-10-16T18:11:00Z</dcterms:created>
  <dcterms:modified xsi:type="dcterms:W3CDTF">2024-10-17T11:00:00Z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e810442a8bff4a05af75cd46d0c339f1</vt:lpwstr>
  </property>
  <property fmtid="{D5CDD505-2E9C-101B-9397-08002B2CF9AE}" pid="3" name="GrammarlyDocumentId">
    <vt:lpwstr>3c40b19ecf948849796d7e585590d2c46812fc64b811745dbf8b983a148e292f</vt:lpwstr>
  </property>
</Properties>
</file>