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i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GO Pact for Aeryl</w:t>
      </w:r>
      <w:r w:rsidDel="00000000" w:rsidR="00000000" w:rsidRPr="00000000">
        <w:rPr>
          <w:b w:val="1"/>
          <w:i w:val="1"/>
          <w:sz w:val="32"/>
          <w:szCs w:val="32"/>
          <w:rtl w:val="0"/>
        </w:rPr>
        <w:t xml:space="preserve"> AI LLC v5 (dba Aeryl)</w:t>
      </w:r>
      <w:r w:rsidDel="00000000" w:rsidR="00000000" w:rsidRPr="00000000">
        <w:rPr>
          <w:rtl w:val="0"/>
        </w:rPr>
      </w:r>
    </w:p>
    <w:tbl>
      <w:tblPr>
        <w:tblStyle w:val="Table1"/>
        <w:tblW w:w="107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97"/>
        <w:gridCol w:w="8093"/>
        <w:tblGridChange w:id="0">
          <w:tblGrid>
            <w:gridCol w:w="2697"/>
            <w:gridCol w:w="80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spacing w:after="0" w:before="120"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Title</w:t>
            </w:r>
          </w:p>
        </w:tc>
        <w:tc>
          <w:tcPr/>
          <w:p w:rsidR="00000000" w:rsidDel="00000000" w:rsidP="00000000" w:rsidRDefault="00000000" w:rsidRPr="00000000" w14:paraId="00000004">
            <w:pPr>
              <w:spacing w:after="0" w:before="120" w:line="240" w:lineRule="auto"/>
              <w:ind w:left="144" w:firstLine="0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Aeryl AI LLC</w:t>
            </w:r>
          </w:p>
        </w:tc>
      </w:tr>
      <w:tr>
        <w:trPr>
          <w:cantSplit w:val="0"/>
          <w:tblHeader w:val="0"/>
        </w:trPr>
        <w:tc>
          <w:tcPr/>
          <w:bookmarkStart w:colFirst="0" w:colLast="0" w:name="bookmark=id.gjdgxs" w:id="0"/>
          <w:bookmarkEnd w:id="0"/>
          <w:p w:rsidR="00000000" w:rsidDel="00000000" w:rsidP="00000000" w:rsidRDefault="00000000" w:rsidRPr="00000000" w14:paraId="00000005">
            <w:pPr>
              <w:spacing w:after="0" w:before="120"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06">
            <w:pPr>
              <w:spacing w:after="0" w:before="120" w:line="240" w:lineRule="auto"/>
              <w:ind w:left="144" w:firstLine="0"/>
              <w:rPr>
                <w:i w:val="1"/>
              </w:rPr>
            </w:pPr>
            <w:r w:rsidDel="00000000" w:rsidR="00000000" w:rsidRPr="00000000">
              <w:rPr>
                <w:rtl w:val="0"/>
              </w:rPr>
              <w:t xml:space="preserve"> Rapid Response </w:t>
            </w:r>
            <w:r w:rsidDel="00000000" w:rsidR="00000000" w:rsidRPr="00000000">
              <w:rPr>
                <w:i w:val="1"/>
                <w:rtl w:val="0"/>
              </w:rPr>
              <w:t xml:space="preserve">Aerial Responder Services</w:t>
            </w:r>
          </w:p>
        </w:tc>
      </w:tr>
      <w:tr>
        <w:trPr>
          <w:cantSplit w:val="0"/>
          <w:tblHeader w:val="0"/>
        </w:trPr>
        <w:tc>
          <w:tcPr/>
          <w:bookmarkStart w:colFirst="0" w:colLast="0" w:name="bookmark=id.30j0zll" w:id="1"/>
          <w:bookmarkEnd w:id="1"/>
          <w:p w:rsidR="00000000" w:rsidDel="00000000" w:rsidP="00000000" w:rsidRDefault="00000000" w:rsidRPr="00000000" w14:paraId="00000007">
            <w:pPr>
              <w:spacing w:after="0" w:before="120"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State of Incorp</w:t>
            </w:r>
          </w:p>
        </w:tc>
        <w:tc>
          <w:tcPr/>
          <w:p w:rsidR="00000000" w:rsidDel="00000000" w:rsidP="00000000" w:rsidRDefault="00000000" w:rsidRPr="00000000" w14:paraId="00000008">
            <w:pPr>
              <w:spacing w:after="0" w:before="120" w:line="240" w:lineRule="auto"/>
              <w:ind w:left="144" w:firstLine="0"/>
              <w:rPr/>
            </w:pPr>
            <w:r w:rsidDel="00000000" w:rsidR="00000000" w:rsidRPr="00000000">
              <w:rPr>
                <w:rtl w:val="0"/>
              </w:rPr>
              <w:t xml:space="preserve"> Ohio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spacing w:after="0" w:before="120"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Market Opportunity</w:t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line="240" w:lineRule="auto"/>
              <w:ind w:left="144" w:firstLine="0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$6B Forestry and Local (US Only)</w:t>
            </w:r>
          </w:p>
        </w:tc>
      </w:tr>
      <w:tr>
        <w:trPr>
          <w:cantSplit w:val="0"/>
          <w:trHeight w:val="944" w:hRule="atLeast"/>
          <w:tblHeader w:val="0"/>
        </w:trPr>
        <w:tc>
          <w:tcPr/>
          <w:bookmarkStart w:colFirst="0" w:colLast="0" w:name="bookmark=id.1fob9te" w:id="2"/>
          <w:bookmarkEnd w:id="2"/>
          <w:bookmarkStart w:colFirst="0" w:colLast="0" w:name="bookmark=id.4d34og8" w:id="3"/>
          <w:bookmarkEnd w:id="3"/>
          <w:p w:rsidR="00000000" w:rsidDel="00000000" w:rsidP="00000000" w:rsidRDefault="00000000" w:rsidRPr="00000000" w14:paraId="0000000B">
            <w:pPr>
              <w:spacing w:after="0"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Participants</w:t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line="240" w:lineRule="auto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Aeryl  is a collaboration between </w:t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PRTech (PRT), provides marketing, sales, business, and program mgt of rapid response services CEO Dalton Pont, CFO Kelly Ryan, GC James Mainord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Sirius Digital Studio (SDS) provides M2 &amp; AI technology CTO Raza Khanji</w:t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AutonOps (AO)provides flight operations including aircraft, pilots, mission controllers, &amp; logistics via our COCO COO Bob Lee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spacing w:after="0"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Terms</w:t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PRT 250 shares w 1 Board Seat (10% revenue share)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4"/>
              </w:numPr>
              <w:spacing w:after="0" w:line="240" w:lineRule="auto"/>
              <w:ind w:left="720" w:hanging="360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SDS 250 share w 1 Board Seat (10% revenue share)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4"/>
              </w:numPr>
              <w:spacing w:after="0" w:line="240" w:lineRule="auto"/>
              <w:ind w:left="720" w:hanging="360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AO 250 share w 1 Board Seat (10% revenue share)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250 shares w 1 seat reserved future investors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250 shares non-voting reserved for future employee options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spacing w:after="0"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Enabling Tech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line="240" w:lineRule="auto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 AI with Multi/Mission (M2) platform licensed exclusively by SDS to Aeryl (This is our special sauce)</w:t>
            </w:r>
          </w:p>
          <w:p w:rsidR="00000000" w:rsidDel="00000000" w:rsidP="00000000" w:rsidRDefault="00000000" w:rsidRPr="00000000" w14:paraId="00000018">
            <w:pPr>
              <w:spacing w:line="240" w:lineRule="auto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Emergency Services Back Office licensed exclusively by PRT to Aeryl (Our speed &amp; agility enabler which provides customer care) </w:t>
            </w:r>
          </w:p>
          <w:p w:rsidR="00000000" w:rsidDel="00000000" w:rsidP="00000000" w:rsidRDefault="00000000" w:rsidRPr="00000000" w14:paraId="00000019">
            <w:pPr>
              <w:spacing w:line="240" w:lineRule="auto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Multiple aircraft supply agreements managed by AO for Aeryl with 1</w:t>
            </w:r>
            <w:r w:rsidDel="00000000" w:rsidR="00000000" w:rsidRPr="00000000">
              <w:rPr>
                <w:i w:val="1"/>
                <w:vertAlign w:val="superscript"/>
                <w:rtl w:val="0"/>
              </w:rPr>
              <w:t xml:space="preserve">st</w:t>
            </w:r>
            <w:r w:rsidDel="00000000" w:rsidR="00000000" w:rsidRPr="00000000">
              <w:rPr>
                <w:i w:val="1"/>
                <w:rtl w:val="0"/>
              </w:rPr>
              <w:t xml:space="preserve"> mover advantage. SCa, Az, Ut, Co, Nm, Tx, Ok, Ks</w:t>
            </w:r>
          </w:p>
          <w:p w:rsidR="00000000" w:rsidDel="00000000" w:rsidP="00000000" w:rsidRDefault="00000000" w:rsidRPr="00000000" w14:paraId="0000001A">
            <w:pPr>
              <w:spacing w:line="240" w:lineRule="auto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No intended transfer of any IP ownership.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after="0"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Enabling Process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line="240" w:lineRule="auto"/>
              <w:ind w:left="144" w:firstLine="0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Low cost SaaS model enables </w:t>
            </w: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Rapid Response = 50 gal on fire within 5 minutes to 100% suppress.</w:t>
            </w:r>
            <w:r w:rsidDel="00000000" w:rsidR="00000000" w:rsidRPr="00000000">
              <w:rPr>
                <w:i w:val="1"/>
                <w:rtl w:val="0"/>
              </w:rPr>
              <w:t xml:space="preserve">  No up-front costs or restrictions.</w:t>
            </w:r>
          </w:p>
          <w:p w:rsidR="00000000" w:rsidDel="00000000" w:rsidP="00000000" w:rsidRDefault="00000000" w:rsidRPr="00000000" w14:paraId="0000001D">
            <w:pPr>
              <w:spacing w:line="240" w:lineRule="auto"/>
              <w:ind w:left="144" w:firstLine="0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Automated AI enables immediate collaboration with incident commanders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keepNext w:val="1"/>
              <w:keepLines w:val="1"/>
              <w:spacing w:after="0"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Finances</w:t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1"/>
              <w:keepLines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144" w:hanging="360"/>
              <w:rPr>
                <w:i w:val="1"/>
                <w:color w:val="000000"/>
              </w:rPr>
            </w:pPr>
            <w:r w:rsidDel="00000000" w:rsidR="00000000" w:rsidRPr="00000000">
              <w:rPr>
                <w:i w:val="1"/>
                <w:color w:val="000000"/>
                <w:rtl w:val="0"/>
              </w:rPr>
              <w:t xml:space="preserve">Seed:  $2</w:t>
            </w:r>
            <w:r w:rsidDel="00000000" w:rsidR="00000000" w:rsidRPr="00000000">
              <w:rPr>
                <w:i w:val="1"/>
                <w:rtl w:val="0"/>
              </w:rPr>
              <w:t xml:space="preserve">50 shares available at $1000/share for 25% share and 1 Board Seat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1"/>
              <w:keepLines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144" w:hanging="360"/>
              <w:rPr>
                <w:i w:val="1"/>
                <w:color w:val="000000"/>
              </w:rPr>
            </w:pPr>
            <w:r w:rsidDel="00000000" w:rsidR="00000000" w:rsidRPr="00000000">
              <w:rPr>
                <w:i w:val="1"/>
                <w:color w:val="000000"/>
                <w:rtl w:val="0"/>
              </w:rPr>
              <w:t xml:space="preserve">Covers Yr 1 Trial Az and Yr 2 Expansion </w:t>
            </w:r>
          </w:p>
          <w:p w:rsidR="00000000" w:rsidDel="00000000" w:rsidP="00000000" w:rsidRDefault="00000000" w:rsidRPr="00000000" w14:paraId="00000021">
            <w:pPr>
              <w:keepNext w:val="1"/>
              <w:keepLines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144" w:hanging="360"/>
              <w:rPr>
                <w:i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1"/>
              <w:keepLines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144" w:hanging="360"/>
              <w:rPr>
                <w:i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1"/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i w:val="1"/>
                <w:color w:val="000000"/>
              </w:rPr>
            </w:pPr>
            <w:r w:rsidDel="00000000" w:rsidR="00000000" w:rsidRPr="00000000">
              <w:rPr>
                <w:i w:val="1"/>
                <w:color w:val="000000"/>
                <w:rtl w:val="0"/>
              </w:rPr>
              <w:t xml:space="preserve">Revenue Est-        </w:t>
            </w:r>
            <w:r w:rsidDel="00000000" w:rsidR="00000000" w:rsidRPr="00000000">
              <w:rPr>
                <w:b w:val="1"/>
                <w:i w:val="1"/>
                <w:color w:val="000000"/>
                <w:u w:val="single"/>
                <w:rtl w:val="0"/>
              </w:rPr>
              <w:t xml:space="preserve">  Yr1Az       Yr2Ut       Yr3Ca        Yr4Co         Yr5</w:t>
            </w: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Tx     YrX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1"/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144" w:firstLine="0"/>
              <w:rPr>
                <w:i w:val="1"/>
                <w:color w:val="000000"/>
              </w:rPr>
            </w:pPr>
            <w:r w:rsidDel="00000000" w:rsidR="00000000" w:rsidRPr="00000000">
              <w:rPr>
                <w:i w:val="1"/>
                <w:color w:val="000000"/>
                <w:rtl w:val="0"/>
              </w:rPr>
              <w:t xml:space="preserve">                                $</w:t>
            </w:r>
            <w:r w:rsidDel="00000000" w:rsidR="00000000" w:rsidRPr="00000000">
              <w:rPr>
                <w:i w:val="1"/>
                <w:rtl w:val="0"/>
              </w:rPr>
              <w:t xml:space="preserve">0</w:t>
            </w:r>
            <w:r w:rsidDel="00000000" w:rsidR="00000000" w:rsidRPr="00000000">
              <w:rPr>
                <w:i w:val="1"/>
                <w:color w:val="000000"/>
                <w:rtl w:val="0"/>
              </w:rPr>
              <w:t xml:space="preserve">            $</w:t>
            </w:r>
            <w:r w:rsidDel="00000000" w:rsidR="00000000" w:rsidRPr="00000000">
              <w:rPr>
                <w:i w:val="1"/>
                <w:rtl w:val="0"/>
              </w:rPr>
              <w:t xml:space="preserve">0</w:t>
            </w:r>
            <w:r w:rsidDel="00000000" w:rsidR="00000000" w:rsidRPr="00000000">
              <w:rPr>
                <w:i w:val="1"/>
                <w:color w:val="000000"/>
                <w:rtl w:val="0"/>
              </w:rPr>
              <w:t xml:space="preserve">              </w:t>
            </w:r>
            <w:r w:rsidDel="00000000" w:rsidR="00000000" w:rsidRPr="00000000">
              <w:rPr>
                <w:i w:val="1"/>
                <w:rtl w:val="0"/>
              </w:rPr>
              <w:t xml:space="preserve">$2M   </w:t>
            </w:r>
            <w:r w:rsidDel="00000000" w:rsidR="00000000" w:rsidRPr="00000000">
              <w:rPr>
                <w:i w:val="1"/>
                <w:color w:val="000000"/>
                <w:rtl w:val="0"/>
              </w:rPr>
              <w:t xml:space="preserve"> $</w:t>
            </w:r>
            <w:r w:rsidDel="00000000" w:rsidR="00000000" w:rsidRPr="00000000">
              <w:rPr>
                <w:i w:val="1"/>
                <w:rtl w:val="0"/>
              </w:rPr>
              <w:t xml:space="preserve">3.9M</w:t>
            </w:r>
            <w:r w:rsidDel="00000000" w:rsidR="00000000" w:rsidRPr="00000000">
              <w:rPr>
                <w:i w:val="1"/>
                <w:color w:val="000000"/>
                <w:rtl w:val="0"/>
              </w:rPr>
              <w:t xml:space="preserve">      $</w:t>
            </w:r>
            <w:r w:rsidDel="00000000" w:rsidR="00000000" w:rsidRPr="00000000">
              <w:rPr>
                <w:i w:val="1"/>
                <w:rtl w:val="0"/>
              </w:rPr>
              <w:t xml:space="preserve">5M</w:t>
            </w:r>
            <w:r w:rsidDel="00000000" w:rsidR="00000000" w:rsidRPr="00000000">
              <w:rPr>
                <w:i w:val="1"/>
                <w:color w:val="000000"/>
                <w:rtl w:val="0"/>
              </w:rPr>
              <w:t xml:space="preserve">      $45M</w:t>
            </w:r>
          </w:p>
          <w:p w:rsidR="00000000" w:rsidDel="00000000" w:rsidP="00000000" w:rsidRDefault="00000000" w:rsidRPr="00000000" w14:paraId="00000025">
            <w:pPr>
              <w:keepNext w:val="1"/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i w:val="1"/>
                <w:color w:val="000000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Cashflow Positive from Year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bookmarkStart w:colFirst="0" w:colLast="0" w:name="bookmark=id.17dp8vu" w:id="4"/>
          <w:bookmarkEnd w:id="4"/>
          <w:p w:rsidR="00000000" w:rsidDel="00000000" w:rsidP="00000000" w:rsidRDefault="00000000" w:rsidRPr="00000000" w14:paraId="00000026">
            <w:pPr>
              <w:spacing w:after="0"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Value Prop to Customers 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line="240" w:lineRule="auto"/>
              <w:ind w:left="144" w:firstLine="0"/>
              <w:rPr/>
            </w:pPr>
            <w:r w:rsidDel="00000000" w:rsidR="00000000" w:rsidRPr="00000000">
              <w:rPr>
                <w:rtl w:val="0"/>
              </w:rPr>
              <w:t xml:space="preserve">Aerial fire &amp; rescue service savings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Response time 10x faster 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Suppression cost 5x less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2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All terrain-all weather access </w:t>
            </w:r>
          </w:p>
        </w:tc>
      </w:tr>
    </w:tbl>
    <w:bookmarkStart w:colFirst="0" w:colLast="0" w:name="bookmark=id.3rdcrjn" w:id="5"/>
    <w:bookmarkEnd w:id="5"/>
    <w:p w:rsidR="00000000" w:rsidDel="00000000" w:rsidP="00000000" w:rsidRDefault="00000000" w:rsidRPr="00000000" w14:paraId="0000002B">
      <w:pPr>
        <w:spacing w:after="0" w:line="36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Calibri" w:cs="Calibri" w:eastAsia="Calibri" w:hAnsi="Calibri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widowControl w:val="0"/>
      <w:spacing w:after="0" w:line="240" w:lineRule="auto"/>
      <w:jc w:val="center"/>
    </w:pPr>
    <w:rPr>
      <w:rFonts w:ascii="Times New Roman" w:cs="Times New Roman" w:eastAsia="Times New Roman" w:hAnsi="Times New Roman"/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ListParagraph">
    <w:name w:val="List Paragraph"/>
    <w:basedOn w:val="Normal"/>
    <w:uiPriority w:val="34"/>
    <w:qFormat w:val="1"/>
    <w:rsid w:val="00812678"/>
    <w:pPr>
      <w:ind w:left="720"/>
      <w:contextualSpacing w:val="1"/>
    </w:pPr>
  </w:style>
  <w:style w:type="character" w:styleId="Heading2Char" w:customStyle="1">
    <w:name w:val="Heading 2 Char"/>
    <w:basedOn w:val="DefaultParagraphFont"/>
    <w:link w:val="Heading2"/>
    <w:rsid w:val="00C11FB2"/>
    <w:rPr>
      <w:rFonts w:ascii="Times New Roman" w:cs="Times New Roman" w:eastAsia="Times New Roman" w:hAnsi="Times New Roman"/>
      <w:b w:val="1"/>
      <w:bCs w:val="1"/>
      <w:sz w:val="28"/>
      <w:szCs w:val="20"/>
    </w:rPr>
  </w:style>
  <w:style w:type="paragraph" w:styleId="NormalWeb">
    <w:name w:val="Normal (Web)"/>
    <w:basedOn w:val="Normal"/>
    <w:uiPriority w:val="99"/>
    <w:unhideWhenUsed w:val="1"/>
    <w:rsid w:val="00C11FB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 w:val="1"/>
    <w:rsid w:val="00C11FB2"/>
    <w:rPr>
      <w:b w:val="1"/>
      <w:bCs w:val="1"/>
    </w:rPr>
  </w:style>
  <w:style w:type="character" w:styleId="Hyperlink">
    <w:name w:val="Hyperlink"/>
    <w:basedOn w:val="DefaultParagraphFont"/>
    <w:uiPriority w:val="99"/>
    <w:unhideWhenUsed w:val="1"/>
    <w:rsid w:val="001E5F5C"/>
    <w:rPr>
      <w:color w:val="0563c1" w:themeColor="hyperlink"/>
      <w:u w:val="single"/>
    </w:rPr>
  </w:style>
  <w:style w:type="character" w:styleId="UnresolvedMention1" w:customStyle="1">
    <w:name w:val="Unresolved Mention1"/>
    <w:basedOn w:val="DefaultParagraphFont"/>
    <w:uiPriority w:val="99"/>
    <w:semiHidden w:val="1"/>
    <w:unhideWhenUsed w:val="1"/>
    <w:rsid w:val="001E5F5C"/>
    <w:rPr>
      <w:color w:val="808080"/>
      <w:shd w:color="auto" w:fill="e6e6e6" w:val="clear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5F6D7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sid w:val="005F6D77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5F6D7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5F6D77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5F6D77"/>
    <w:rPr>
      <w:b w:val="1"/>
      <w:bCs w:val="1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5F6D77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5F6D77"/>
    <w:rPr>
      <w:rFonts w:ascii="Segoe UI" w:cs="Segoe UI" w:hAnsi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9E543C"/>
    <w:rPr>
      <w:color w:val="808080"/>
      <w:shd w:color="auto" w:fill="e6e6e6" w:val="clear"/>
    </w:rPr>
  </w:style>
  <w:style w:type="table" w:styleId="a" w:customStyle="1"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4Iq2TQ3DOEw89683UE/2HKj9fQ==">CgMxLjAyCWlkLmdqZGd4czIKaWQuMzBqMHpsbDIKaWQuMWZvYjl0ZTIKaWQuNGQzNG9nODIKaWQuMTdkcDh2dTIKaWQuM3JkY3JqbjgAciExbG1QVnZkZktvTVhjX1d2eVl4SXB3Um9JaGE2OTV0Nzg=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2025-10-02T20:37:00Z</dcterms:created>
  <dc:creator>Dalton Pont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0x0101009693F52BDC173D4FB9EE0EEFDDE45D86</vt:lpwstr>
  </property>
  <property fmtid="{D5CDD505-2E9C-101B-9397-08002B2CF9AE}" pid="3" name="MediaServiceImageTags">
    <vt:lpwstr/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</Properties>
</file>