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ACCELERATE WIND INC</w:t>
      </w:r>
    </w:p>
    <w:p>
      <w:pPr>
        <w:pStyle w:val="Heading2"/>
      </w:pPr>
      <w:r>
        <w:t>SBIR Award Details</w:t>
      </w:r>
    </w:p>
    <w:p>
      <w:r>
        <w:rPr>
          <w:b/>
        </w:rPr>
        <w:t xml:space="preserve">Award Title: </w:t>
      </w:r>
      <w:r>
        <w:t>N/A</w:t>
      </w:r>
    </w:p>
    <w:p>
      <w:r>
        <w:rPr>
          <w:b/>
        </w:rPr>
        <w:t xml:space="preserve">Amount: </w:t>
      </w:r>
      <w:r>
        <w:t>$74,857.00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Accelerate Wind Inc. focuses on developing and deploying novel wind energy solutions for multi-story commercial buildings, leveraging rooftop airflow dynamics to generate electricity. Their primary mission is to democratize access to renewable energy by making it feasible and cost-effective for urban environments, specifically targeting commercial real estate. The company addresses the problem of limited space and complex airflow patterns in urban areas, which traditionally hinder the deployment of wind turbines. Accelerate Wind's unique value proposition lies in its patented technology, designed for optimal energy harvesting on building rooftops, offering building owners a sustainable and economically viable way to reduce their carbon footprint and energy costs, enhancing the value and appeal of their properties.</w:t>
      </w:r>
    </w:p>
    <w:p>
      <w:r>
        <w:rPr>
          <w:b/>
        </w:rPr>
        <w:t>Technology Focus:</w:t>
      </w:r>
    </w:p>
    <w:p>
      <w:pPr>
        <w:pStyle w:val="ListBullet"/>
      </w:pPr>
      <w:r>
        <w:t>Proprietary, compact vertical axis wind turbine (VAWT) designed specifically for rooftop environments, engineered to capture turbulent and variable wind flow.</w:t>
      </w:r>
    </w:p>
    <w:p>
      <w:pPr>
        <w:pStyle w:val="ListBullet"/>
      </w:pPr>
      <w:r>
        <w:t>Advanced control system incorporating machine learning algorithms to optimize turbine performance in real-time, adapting to changing wind conditions and maximizing energy generation.</w:t>
      </w:r>
    </w:p>
    <w:p>
      <w:r>
        <w:rPr>
          <w:b/>
        </w:rPr>
        <w:t>Recent Developments &amp; Traction:</w:t>
      </w:r>
    </w:p>
    <w:p>
      <w:pPr>
        <w:pStyle w:val="ListBullet"/>
      </w:pPr>
      <w:r>
        <w:t>Partnership with Exelon Corporation to demonstrate their technology in a real-world urban environment (reported in early 2020). Specific details of this partnership are limited but points to viability and interest from utilities.</w:t>
      </w:r>
    </w:p>
    <w:p>
      <w:pPr>
        <w:pStyle w:val="ListBullet"/>
      </w:pPr>
      <w:r>
        <w:t>Seed funding rounds: Data on exact amounts and investors are scarce, but various sources (including Crunchbase profiles) indicate early-stage investment. Information is not publicly available for subsequent rounds.</w:t>
      </w:r>
    </w:p>
    <w:p>
      <w:r>
        <w:rPr>
          <w:b/>
        </w:rPr>
        <w:t>Leadership &amp; Team:</w:t>
      </w:r>
    </w:p>
    <w:p>
      <w:pPr>
        <w:pStyle w:val="ListBullet"/>
      </w:pPr>
      <w:r>
        <w:t>Evelyn Mesiya (CEO): Background in sustainable energy and technology commercialization. Public information on specific roles/companies prior to Accelerate Wind is limited, but her expertise aligns with the company's focus.</w:t>
      </w:r>
    </w:p>
    <w:p>
      <w:r>
        <w:rPr>
          <w:b/>
        </w:rPr>
        <w:t>Competitive Landscape:</w:t>
      </w:r>
    </w:p>
    <w:p>
      <w:pPr>
        <w:pStyle w:val="ListBullet"/>
      </w:pPr>
      <w:r>
        <w:t>Urban Green Energy (UGE): A more established player in the urban renewable energy space. Accelerate Wind differentiates itself by focusing exclusively on building rooftop wind energy solutions, using a unique VAWT design tailored to the challenges of rooftop wind flow.</w:t>
      </w:r>
    </w:p>
    <w:p>
      <w:r>
        <w:rPr>
          <w:b/>
        </w:rPr>
        <w:t>Sources:</w:t>
      </w:r>
    </w:p>
    <w:p>
      <w:r>
        <w:t>1.  [https://www.crunchbase.com/organization/accelerate-wind](https://www.crunchbase.com/organization/accelerate-wind)</w:t>
      </w:r>
    </w:p>
    <w:p>
      <w:r>
        <w:t>2.  [https://www.windpowermonthly.com/article/1453313/accelerate-wind-builds-momentum-us-urban-turbines](https://www.windpowermonthly.com/article/1453313/accelerate-wind-builds-momentum-us-urban-turbines)</w:t>
      </w:r>
    </w:p>
    <w:p>
      <w:r>
        <w:t>3. [https://www.exeloncorp.com/newsroom/exelon-generates-award-winning-energy-solutions](https://www.exeloncorp.com/newsroom/exelon-generates-award-winning-energy-solutions) - This provides reference to the Exelon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