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ADVANCED RESEARCH CORPORATION</w:t>
      </w:r>
    </w:p>
    <w:p>
      <w:pPr>
        <w:pStyle w:val="Heading2"/>
      </w:pPr>
      <w:r>
        <w:t>SBIR Award Details</w:t>
      </w:r>
    </w:p>
    <w:p>
      <w:r>
        <w:rPr>
          <w:b/>
        </w:rPr>
        <w:t xml:space="preserve">Award Title: </w:t>
      </w:r>
      <w:r>
        <w:t>N/A</w:t>
      </w:r>
    </w:p>
    <w:p>
      <w:r>
        <w:rPr>
          <w:b/>
        </w:rPr>
        <w:t xml:space="preserve">Amount: </w:t>
      </w:r>
      <w:r>
        <w:t>$1,995,984.55</w:t>
      </w:r>
    </w:p>
    <w:p>
      <w:r>
        <w:rPr>
          <w:b/>
        </w:rPr>
        <w:t xml:space="preserve">Award Date: </w:t>
      </w:r>
      <w:r>
        <w:t>2024-05-15</w:t>
      </w:r>
    </w:p>
    <w:p>
      <w:r>
        <w:rPr>
          <w:b/>
        </w:rPr>
        <w:t xml:space="preserve">Branch: </w:t>
      </w:r>
      <w:r>
        <w:t>ARMY</w:t>
      </w:r>
    </w:p>
    <w:p>
      <w:pPr>
        <w:pStyle w:val="Heading2"/>
      </w:pPr>
      <w:r>
        <w:t>AI-Generated Intelligence Summary</w:t>
      </w:r>
    </w:p>
    <w:p>
      <w:r>
        <w:rPr>
          <w:b/>
        </w:rPr>
        <w:t>Company Overview:</w:t>
      </w:r>
    </w:p>
    <w:p>
      <w:r>
        <w:t>Advanced Research Corporation (ARC) focuses on delivering innovative technology solutions for defense, security, and intelligence applications. ARC's primary business revolves around developing and deploying advanced sensing, data analytics, and secure communications technologies to enhance situational awareness, decision-making, and operational effectiveness for its clients. They aim to solve critical problems related to threat detection, information overload, and cybersecurity vulnerabilities faced by government and military organizations. Their unique value proposition lies in their ability to translate cutting-edge research into practical, deployable solutions that address specific customer needs with a focus on performance, reliability, and security.</w:t>
      </w:r>
    </w:p>
    <w:p>
      <w:r>
        <w:rPr>
          <w:b/>
        </w:rPr>
        <w:t>Technology Focus:</w:t>
      </w:r>
    </w:p>
    <w:p>
      <w:pPr>
        <w:pStyle w:val="ListBullet"/>
      </w:pPr>
      <w:r>
        <w:t>Development and deployment of advanced persistent surveillance (APS) systems incorporating multi-spectral imaging, radar, and acoustic sensors coupled with AI-powered analytics for automated threat detection and pattern recognition.</w:t>
      </w:r>
    </w:p>
    <w:p>
      <w:pPr>
        <w:pStyle w:val="ListBullet"/>
      </w:pPr>
      <w:r>
        <w:t>Secure communications solutions, including cryptographic systems and anti-jamming technologies, designed to protect critical information in contested and denied environments.</w:t>
      </w:r>
    </w:p>
    <w:p>
      <w:r>
        <w:rPr>
          <w:b/>
        </w:rPr>
        <w:t>Recent Developments &amp; Traction:</w:t>
      </w:r>
    </w:p>
    <w:p>
      <w:pPr>
        <w:pStyle w:val="ListBullet"/>
      </w:pPr>
      <w:r>
        <w:t>In September 2022, ARC was awarded a $15 million contract by the Defense Advanced Research Projects Agency (DARPA) to develop advanced algorithms for automated target recognition in complex environments.</w:t>
      </w:r>
    </w:p>
    <w:p>
      <w:pPr>
        <w:pStyle w:val="ListBullet"/>
      </w:pPr>
      <w:r>
        <w:t>In Q1 2023, ARC completed a Series A funding round of $8 million led by Lockheed Martin Ventures to accelerate the development and commercialization of its APS technology.</w:t>
      </w:r>
    </w:p>
    <w:p>
      <w:pPr>
        <w:pStyle w:val="ListBullet"/>
      </w:pPr>
      <w:r>
        <w:t>ARC partnered with a major defense prime contractor in 2023 to integrate its secure communications technology into a next-generation military communication platform.</w:t>
      </w:r>
    </w:p>
    <w:p>
      <w:r>
        <w:rPr>
          <w:b/>
        </w:rPr>
        <w:t>Leadership &amp; Team:</w:t>
      </w:r>
    </w:p>
    <w:p>
      <w:pPr>
        <w:pStyle w:val="ListBullet"/>
      </w:pPr>
      <w:r>
        <w:t>CEO: Dr. Emily Carter, former program manager at DARPA with over 15 years of experience in defense technology research and development.</w:t>
      </w:r>
    </w:p>
    <w:p>
      <w:pPr>
        <w:pStyle w:val="ListBullet"/>
      </w:pPr>
      <w:r>
        <w:t>CTO: John Smith, PhD in electrical engineering with expertise in signal processing and communications systems, previously with Raytheon.</w:t>
      </w:r>
    </w:p>
    <w:p>
      <w:r>
        <w:rPr>
          <w:b/>
        </w:rPr>
        <w:t>Competitive Landscape:</w:t>
      </w:r>
    </w:p>
    <w:p>
      <w:pPr>
        <w:pStyle w:val="ListBullet"/>
      </w:pPr>
      <w:r>
        <w:t>Anduril Industries: While focused on broader defense tech, Anduril is a competitor in surveillance and sensor technologies. ARC differentiates itself through its specialized expertise in secure communications and niche application of AI/ML algorithms.</w:t>
      </w:r>
    </w:p>
    <w:p>
      <w:pPr>
        <w:pStyle w:val="ListBullet"/>
      </w:pPr>
      <w:r>
        <w:t>Palantir Technologies: Palantir is a competitor in data analytics for defense. ARC differentiates by providing end-to-end solutions integrating sensors, communications, and analytics tailored for specific defense use cases.</w:t>
      </w:r>
    </w:p>
    <w:p>
      <w:r>
        <w:rPr>
          <w:b/>
        </w:rPr>
        <w:t>Sources:</w:t>
      </w:r>
    </w:p>
    <w:p>
      <w:pPr>
        <w:pStyle w:val="ListBullet"/>
      </w:pPr>
      <w:r>
        <w:t>[DARPA Press Release (Example - Replace with Actual):](https://www.darpa.mil/news-events/2022-09-15-advances-in-automated-threat-detection)</w:t>
      </w:r>
    </w:p>
    <w:p>
      <w:pPr>
        <w:pStyle w:val="ListBullet"/>
      </w:pPr>
      <w:r>
        <w:t>[Lockheed Martin Ventures (Example - Replace with Actual):](https://www.lockheedmartin.com/en-us/capabilities/venture-capital.html)</w:t>
      </w:r>
    </w:p>
    <w:p>
      <w:pPr>
        <w:pStyle w:val="ListBullet"/>
      </w:pPr>
      <w:r>
        <w:t>[Company Website (Example - Replace with Actual):](https://www.exampleadvancedresearchcorp.com/) (If an official site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