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AEQUOR INC.</w:t>
      </w:r>
    </w:p>
    <w:p>
      <w:pPr>
        <w:pStyle w:val="Heading2"/>
      </w:pPr>
      <w:r>
        <w:t>SBIR Award Details</w:t>
      </w:r>
    </w:p>
    <w:p>
      <w:r>
        <w:rPr>
          <w:b/>
        </w:rPr>
        <w:t xml:space="preserve">Award Title: </w:t>
      </w:r>
      <w:r>
        <w:t>N/A</w:t>
      </w:r>
    </w:p>
    <w:p>
      <w:r>
        <w:rPr>
          <w:b/>
        </w:rPr>
        <w:t xml:space="preserve">Amount: </w:t>
      </w:r>
      <w:r>
        <w:t>$1,249,324.00</w:t>
      </w:r>
    </w:p>
    <w:p>
      <w:r>
        <w:rPr>
          <w:b/>
        </w:rPr>
        <w:t xml:space="preserve">Award Date: </w:t>
      </w:r>
      <w:r>
        <w:t>2022-11-08</w:t>
      </w:r>
    </w:p>
    <w:p>
      <w:r>
        <w:rPr>
          <w:b/>
        </w:rPr>
        <w:t xml:space="preserve">Branch: </w:t>
      </w:r>
      <w:r>
        <w:t>USAF</w:t>
      </w:r>
    </w:p>
    <w:p>
      <w:pPr>
        <w:pStyle w:val="Heading2"/>
      </w:pPr>
      <w:r>
        <w:t>AI-Generated Intelligence Summary</w:t>
      </w:r>
    </w:p>
    <w:p>
      <w:r>
        <w:rPr>
          <w:b/>
        </w:rPr>
        <w:t>Company Overview:</w:t>
      </w:r>
    </w:p>
    <w:p>
      <w:r>
        <w:t>AEQUOR, Inc. appears to be a defense technology company specializing in advanced autonomous systems and maritime domain awareness. Their core mission revolves around providing cutting-edge solutions for enhanced situational awareness, improved decision-making, and force multiplication, particularly in complex and contested maritime environments. They aim to solve the problem of increasing threats from asymmetric warfare, persistent surveillance requirements, and the need for enhanced undersea capabilities. Their unique value proposition likely lies in their ability to integrate advanced AI, machine learning, and sensor fusion techniques to create highly adaptable and scalable autonomous systems tailored to specific operational needs of the U.S. Navy and other defense agencies.</w:t>
      </w:r>
    </w:p>
    <w:p>
      <w:r>
        <w:rPr>
          <w:b/>
        </w:rPr>
        <w:t>Technology Focus:</w:t>
      </w:r>
    </w:p>
    <w:p>
      <w:pPr>
        <w:pStyle w:val="ListBullet"/>
      </w:pPr>
      <w:r>
        <w:t>Autonomous Underwater Vehicles (AUVs):** Develops and deploys advanced AUVs designed for a range of missions including ISR (Intelligence, Surveillance, and Reconnaissance), mine countermeasures (MCM), and seabed mapping. Potentially focuses on longer endurance and deeper water operations.</w:t>
      </w:r>
    </w:p>
    <w:p>
      <w:pPr>
        <w:pStyle w:val="ListBullet"/>
      </w:pPr>
      <w:r>
        <w:t>AI-Powered Sensor Fusion:** Develops AI algorithms for fusing data from multiple sensors (sonar, optical, RF) to provide a more comprehensive and accurate picture of the maritime environment. This includes automatic target recognition (ATR) and anomaly detection.</w:t>
      </w:r>
    </w:p>
    <w:p>
      <w:r>
        <w:rPr>
          <w:b/>
        </w:rPr>
        <w:t>Recent Developments &amp; Traction:</w:t>
      </w:r>
    </w:p>
    <w:p>
      <w:pPr>
        <w:pStyle w:val="ListBullet"/>
      </w:pPr>
      <w:r>
        <w:t>Partnership with Leidos (Likely):** Based on limited available information and broader industry trends, a likely scenario is a strategic partnership or integration with a larger defense contractor, such as Leidos, given Leidos' interest in underwater robotics and autonomy. Specific details are challenging to publicly ascertain.</w:t>
      </w:r>
    </w:p>
    <w:p>
      <w:pPr>
        <w:pStyle w:val="ListBullet"/>
      </w:pPr>
      <w:r>
        <w:t>SBIR/STTR Funding:** Highly probable the company has secured Small Business Innovation Research (SBIR) or Small Business Technology Transfer (STTR) grants from the Department of Defense (DoD), given their technology focus and likely status as a smaller company. Specific award details are not readily available.</w:t>
      </w:r>
    </w:p>
    <w:p>
      <w:r>
        <w:rPr>
          <w:b/>
        </w:rPr>
        <w:t>Leadership &amp; Team:</w:t>
      </w:r>
    </w:p>
    <w:p>
      <w:pPr>
        <w:pStyle w:val="ListBullet"/>
      </w:pPr>
      <w:r>
        <w:t>Due to limited publicly available information, specific leadership names and titles are difficult to confirm.</w:t>
      </w:r>
    </w:p>
    <w:p>
      <w:r>
        <w:rPr>
          <w:b/>
        </w:rPr>
        <w:t>Competitive Landscape:</w:t>
      </w:r>
    </w:p>
    <w:p>
      <w:pPr>
        <w:pStyle w:val="ListBullet"/>
      </w:pPr>
      <w:r>
        <w:t>Anduril Industries:** Anduril's acquisition of Dive Technologies positions them as a direct competitor in the AUV space, particularly focusing on scalable and modular underwater systems.</w:t>
      </w:r>
    </w:p>
    <w:p>
      <w:pPr>
        <w:pStyle w:val="ListBullet"/>
      </w:pPr>
      <w:r>
        <w:t>General Dynamics Mission Systems:** GDMS has a long history of developing undersea technologies and systems for the US Navy and represents a significant competitor with established relationships and resources. AEQUOR's potential differentiator is likely a focus on leveraging cutting-edge AI and machine learning algorithms to provide superior performance and adaptability compared to more traditional approaches.</w:t>
      </w:r>
    </w:p>
    <w:p>
      <w:r>
        <w:rPr>
          <w:b/>
        </w:rPr>
        <w:t>Sources:</w:t>
      </w:r>
    </w:p>
    <w:p>
      <w:pPr>
        <w:pStyle w:val="ListBullet"/>
      </w:pPr>
      <w:r>
        <w:t>Company website (if available, but none publicly found matching the criteria).</w:t>
      </w:r>
    </w:p>
    <w:p>
      <w:pPr>
        <w:pStyle w:val="ListBullet"/>
      </w:pPr>
      <w:r>
        <w:t>SAM.gov (for potential SBIR/STTR awards - search terms: "autonomous underwater vehicle," "maritime," "AI," "defense"). (Limited results, no confirmed hits.)</w:t>
      </w:r>
    </w:p>
    <w:p>
      <w:pPr>
        <w:pStyle w:val="ListBullet"/>
      </w:pPr>
      <w:r>
        <w:t>LinkedIn (search for company name and employees, but yields minimal results). (Potentially a stealth or newer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