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AETHER ARGUS INC</w:t>
      </w:r>
    </w:p>
    <w:p>
      <w:pPr>
        <w:pStyle w:val="Heading2"/>
      </w:pPr>
      <w:r>
        <w:t>SBIR Award Details</w:t>
      </w:r>
    </w:p>
    <w:p>
      <w:r>
        <w:rPr>
          <w:b/>
        </w:rPr>
        <w:t xml:space="preserve">Award Title: </w:t>
      </w:r>
      <w:r>
        <w:t>N/A</w:t>
      </w:r>
    </w:p>
    <w:p>
      <w:r>
        <w:rPr>
          <w:b/>
        </w:rPr>
        <w:t xml:space="preserve">Amount: </w:t>
      </w:r>
      <w:r>
        <w:t>$2,000,000.00</w:t>
      </w:r>
    </w:p>
    <w:p>
      <w:r>
        <w:rPr>
          <w:b/>
        </w:rPr>
        <w:t xml:space="preserve">Award Date: </w:t>
      </w:r>
      <w:r>
        <w:t>2024-08-22</w:t>
      </w:r>
    </w:p>
    <w:p>
      <w:r>
        <w:rPr>
          <w:b/>
        </w:rPr>
        <w:t xml:space="preserve">Branch: </w:t>
      </w:r>
      <w:r>
        <w:t>DARPA</w:t>
      </w:r>
    </w:p>
    <w:p>
      <w:pPr>
        <w:pStyle w:val="Heading2"/>
      </w:pPr>
      <w:r>
        <w:t>AI-Generated Intelligence Summary</w:t>
      </w:r>
    </w:p>
    <w:p>
      <w:r>
        <w:rPr>
          <w:b/>
        </w:rPr>
        <w:t>Company Overview:</w:t>
      </w:r>
    </w:p>
    <w:p>
      <w:r>
        <w:t>AETHER ARGUS INC appears to be focused on providing advanced intelligence, surveillance, and reconnaissance (ISR) solutions, primarily for defense and national security applications. Their core mission seems to be enhancing situational awareness and decision-making capabilities for government and military clients through the deployment of cutting-edge sensor technologies and data analytics platforms. They address the critical need for real-time, actionable intelligence in complex and contested environments. Their unique value proposition likely lies in integrating heterogeneous data sources (satellite, aerial, ground-based sensors) and employing AI/ML algorithms to deliver predictive analytics and actionable insights that surpass traditional ISR methods. They seem to be prioritizing persistent surveillance solutions that can adapt to evolving threats and operational requirements.</w:t>
      </w:r>
    </w:p>
    <w:p>
      <w:r>
        <w:rPr>
          <w:b/>
        </w:rPr>
        <w:t>Technology Focus:</w:t>
      </w:r>
    </w:p>
    <w:p>
      <w:pPr>
        <w:pStyle w:val="ListBullet"/>
      </w:pPr>
      <w:r>
        <w:t>Development and deployment of advanced persistent surveillance systems, potentially incorporating high-resolution imaging, multi-spectral sensors, and communication networks for real-time data transmission.</w:t>
      </w:r>
    </w:p>
    <w:p>
      <w:pPr>
        <w:pStyle w:val="ListBullet"/>
      </w:pPr>
      <w:r>
        <w:t>AI-powered analytics platform for processing large volumes of ISR data to identify patterns, anomalies, and potential threats. Could include object detection, tracking, and predictive analysis capabilities.</w:t>
      </w:r>
    </w:p>
    <w:p>
      <w:r>
        <w:rPr>
          <w:b/>
        </w:rPr>
        <w:t>Recent Developments &amp; Traction:</w:t>
      </w:r>
    </w:p>
    <w:p>
      <w:pPr>
        <w:pStyle w:val="ListBullet"/>
      </w:pPr>
      <w:r>
        <w:t>Publicly available information is limited, suggesting a reliance on non-public contracts or a company still in stealth mode. Therefore, specific details are difficult to ascertain. Recent developments, if any, are not easily accessible through open web search.</w:t>
      </w:r>
    </w:p>
    <w:p>
      <w:r>
        <w:rPr>
          <w:b/>
        </w:rPr>
        <w:t>Leadership &amp; Team:</w:t>
      </w:r>
    </w:p>
    <w:p>
      <w:pPr>
        <w:pStyle w:val="ListBullet"/>
      </w:pPr>
      <w:r>
        <w:t>Publicly available information regarding the leadership team is extremely scarce, possibly due to the sensitive nature of their work. Further investigation through specialized databases or industry contacts would be necessary to obtain details.</w:t>
      </w:r>
    </w:p>
    <w:p>
      <w:r>
        <w:rPr>
          <w:b/>
        </w:rPr>
        <w:t>Competitive Landscape:</w:t>
      </w:r>
    </w:p>
    <w:p>
      <w:pPr>
        <w:pStyle w:val="ListBullet"/>
      </w:pPr>
      <w:r>
        <w:t>Lockheed Martin: Aether Argus would need to differentiate itself through agility, specialized analytics, or a niche focus, potentially on lower-cost, scalable solutions, compared to Lockheed Martin's broad, established portfolio.</w:t>
      </w:r>
    </w:p>
    <w:p>
      <w:pPr>
        <w:pStyle w:val="ListBullet"/>
      </w:pPr>
      <w:r>
        <w:t>Palantir Technologies: Palantir provides data analytics platforms that could overlap with Aether Argus's offerings. Aether Argus could differentiate itself through a specific focus on sensor integration and real-time processing for ISR applications, whereas Palantir provides broader data management and analytics capabilities.</w:t>
      </w:r>
    </w:p>
    <w:p>
      <w:r>
        <w:rPr>
          <w:b/>
        </w:rPr>
        <w:t>Sources:</w:t>
      </w:r>
    </w:p>
    <w:p>
      <w:pPr>
        <w:pStyle w:val="ListBullet"/>
      </w:pPr>
      <w:r>
        <w:t>Due to the sensitivity and limited publicly available information regarding Aether Argus Inc, identifying publicly available sources conforming to the requested constraints that meet the standards of senior analyst level intelligence has not been achievable.* Access to proprietary defense industry databases and paid subscription services would be necessary to generate meaningful and actionable information to complete this exercise with proper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