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AIRSPACE EXPERIENCE TECHNOLOGIES, INC.</w:t>
      </w:r>
    </w:p>
    <w:p>
      <w:pPr>
        <w:pStyle w:val="Heading2"/>
      </w:pPr>
      <w:r>
        <w:t>SBIR Award Details</w:t>
      </w:r>
    </w:p>
    <w:p>
      <w:r>
        <w:rPr>
          <w:b/>
        </w:rPr>
        <w:t xml:space="preserve">Award Title: </w:t>
      </w:r>
      <w:r>
        <w:t>N/A</w:t>
      </w:r>
    </w:p>
    <w:p>
      <w:r>
        <w:rPr>
          <w:b/>
        </w:rPr>
        <w:t xml:space="preserve">Amount: </w:t>
      </w:r>
      <w:r>
        <w:t>$74,957.00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AIRSPACE EXPERIENCE TECHNOLOGIES, INC. (ASX) is a US-based aerospace engineering and manufacturing company focused on the development and production of advanced aircraft, primarily electric vertical takeoff and landing (eVTOL) vehicles, targeted towards urban air mobility (UAM) and cargo delivery applications. Their core mission centers around revolutionizing transportation through sustainable, efficient, and accessible air travel. They aim to solve the increasing congestion and inefficiency of ground-based transportation in urban environments, offering faster, cleaner, and more convenient alternatives. Their unique value proposition lies in their hybrid-electric propulsion system combined with a large-scale, multi-passenger eVTOL design, enabling longer ranges and higher payload capacities compared to many competitors in the eVTOL space, positioning them for both passenger and cargo transport applications.</w:t>
      </w:r>
    </w:p>
    <w:p>
      <w:r>
        <w:rPr>
          <w:b/>
        </w:rPr>
        <w:t>Technology Focus:</w:t>
      </w:r>
    </w:p>
    <w:p>
      <w:pPr>
        <w:pStyle w:val="ListBullet"/>
      </w:pPr>
      <w:r>
        <w:t>ASX is developing the MOBi-ONE, a full-scale, modular eVTOL aircraft designed to carry up to five passengers or equivalent cargo. Key features include distributed electric propulsion (DEP) with multiple rotors for redundancy and enhanced safety.</w:t>
      </w:r>
    </w:p>
    <w:p>
      <w:pPr>
        <w:pStyle w:val="ListBullet"/>
      </w:pPr>
      <w:r>
        <w:t>The MOBi-ONE utilizes a hybrid-electric propulsion system which combines electric motors with a turbine range extender, enabling significantly longer flight ranges – initially targeting 150 miles, with further development aiming for over 500 miles – compared to purely battery-electric eVTOL designs. The design also accommodates battery swapping for faster turnaround times.</w:t>
      </w:r>
    </w:p>
    <w:p>
      <w:r>
        <w:rPr>
          <w:b/>
        </w:rPr>
        <w:t>Recent Developments &amp; Traction:</w:t>
      </w:r>
    </w:p>
    <w:p>
      <w:pPr>
        <w:pStyle w:val="ListBullet"/>
      </w:pPr>
      <w:r>
        <w:t>In January 2023, ASX secured a patent (US 11,565,833 B1) related to their distributed electric propulsion system and aircraft configuration, further protecting their intellectual property.</w:t>
      </w:r>
    </w:p>
    <w:p>
      <w:pPr>
        <w:pStyle w:val="ListBullet"/>
      </w:pPr>
      <w:r>
        <w:t>ASX has actively engaged in partnerships with local and state governments to explore potential UAM infrastructure development and regulatory frameworks. Details of specific funding related to these partnerships are not publicly disclosed.</w:t>
      </w:r>
    </w:p>
    <w:p>
      <w:pPr>
        <w:pStyle w:val="ListBullet"/>
      </w:pPr>
      <w:r>
        <w:t>ASX has publicly showcased physical mock-ups and conducted simulated flights of the MOBi-ONE to demonstrate its capabilities and attract potential investors and customers.</w:t>
      </w:r>
    </w:p>
    <w:p>
      <w:r>
        <w:rPr>
          <w:b/>
        </w:rPr>
        <w:t>Leadership &amp; Team:</w:t>
      </w:r>
    </w:p>
    <w:p>
      <w:pPr>
        <w:pStyle w:val="ListBullet"/>
      </w:pPr>
      <w:r>
        <w:t>Jon Rimanelli (Founder &amp; CEO):** Experienced entrepreneur with a background in aerospace engineering and a track record of founding and leading technology companies, including previous experience in unmanned aerial vehicle (UAV) development.</w:t>
      </w:r>
    </w:p>
    <w:p>
      <w:pPr>
        <w:pStyle w:val="ListBullet"/>
      </w:pPr>
      <w:r>
        <w:t>Details on other key leadership roles (CTO, President) are less readily available in publicly accessible information.</w:t>
      </w:r>
    </w:p>
    <w:p>
      <w:r>
        <w:rPr>
          <w:b/>
        </w:rPr>
        <w:t>Competitive Landscape:</w:t>
      </w:r>
    </w:p>
    <w:p>
      <w:pPr>
        <w:pStyle w:val="ListBullet"/>
      </w:pPr>
      <w:r>
        <w:t>Joby Aviation:** Developing a purely electric, five-seat eVTOL for passenger transport. ASX differentiates itself through its hybrid-electric propulsion system offering extended range and payload capacity, targeting both passenger and cargo markets, while Joby focuses primarily on passenger UAM.</w:t>
      </w:r>
    </w:p>
    <w:p>
      <w:pPr>
        <w:pStyle w:val="ListBullet"/>
      </w:pPr>
      <w:r>
        <w:t>Vertical Aerospace:** Similar to Joby, Vertical Aerospace is focused on electric eVTOL for passenger transport. ASX's hybrid-electric approach again allows for a potentially greater operational range and versatility.</w:t>
      </w:r>
    </w:p>
    <w:p>
      <w:r>
        <w:rPr>
          <w:b/>
        </w:rPr>
        <w:t>Sources:</w:t>
      </w:r>
    </w:p>
    <w:p>
      <w:r>
        <w:t>1.  United States Patent US11565833B1. `https://patents.google.com/patent/US11565833B1/en`</w:t>
      </w:r>
    </w:p>
    <w:p>
      <w:r>
        <w:t>2. Crunchbase profile: Not present. (Information was gathered across numerous web pages, this was not a core source. The company does not have a fully populated Crunchbase profile.)</w:t>
      </w:r>
    </w:p>
    <w:p>
      <w:r>
        <w:t>3.  Company Website (Though limited): `https://www.asx.us/` (accessed via archive.org for some aspects)</w:t>
      </w:r>
    </w:p>
    <w:p>
      <w:r>
        <w:t>4. Various news articles and industry reports mentioning ASX and its MOBi-ONE concept (aggregated through Google Search). Specific URLs for each individual article are too numerous to list and would not add significant unique value. They generally discuss the vehicle's capabilities and potential market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