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AQUA INNOVATION LTD</w:t>
      </w:r>
    </w:p>
    <w:p>
      <w:pPr>
        <w:pStyle w:val="Heading2"/>
      </w:pPr>
      <w:r>
        <w:t>SBIR Award Details</w:t>
      </w:r>
    </w:p>
    <w:p>
      <w:r>
        <w:rPr>
          <w:b/>
        </w:rPr>
        <w:t xml:space="preserve">Award Title: </w:t>
      </w:r>
      <w:r>
        <w:t>N/A</w:t>
      </w:r>
    </w:p>
    <w:p>
      <w:r>
        <w:rPr>
          <w:b/>
        </w:rPr>
        <w:t xml:space="preserve">Amount: </w:t>
      </w:r>
      <w:r>
        <w:t>$70,984.00</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AQUA INNOVATION LTD, based in Florida, specializes in the development and deployment of advanced underwater autonomous systems (AUVs) and associated technologies for a variety of maritime applications, with a strong focus on defense and security. Their core mission is to provide reliable, cost-effective, and easily deployable underwater solutions for tasks such as underwater surveillance, mine countermeasures (MCM), harbor security, infrastructure inspection, and oceanographic research. They aim to solve the critical problems of persistent underwater monitoring, the need for safer and more efficient alternatives to manned diving operations in hazardous environments, and the increasing demand for advanced underwater data collection and analysis capabilities. Their unique value proposition lies in their focus on modular, customizable AUV platforms and their integration of advanced sensor suites and AI-driven data processing for real-time decision support, all within a relatively compact and power-efficient design.</w:t>
      </w:r>
    </w:p>
    <w:p>
      <w:r>
        <w:rPr>
          <w:b/>
        </w:rPr>
        <w:t>Technology Focus:</w:t>
      </w:r>
    </w:p>
    <w:p>
      <w:pPr>
        <w:pStyle w:val="ListBullet"/>
      </w:pPr>
      <w:r>
        <w:t>Development of the "SeaHawk" series of AUVs, reportedly featuring configurable payload bays, allowing integration of diverse sensor suites, including side-scan sonar, multibeam echosounders, and video cameras. Performance data suggests a maximum operating depth of 300 meters and endurance up to 24 hours.</w:t>
      </w:r>
    </w:p>
    <w:p>
      <w:pPr>
        <w:pStyle w:val="ListBullet"/>
      </w:pPr>
      <w:r>
        <w:t>AI-powered data analysis software suite, "AquaVision," designed for automated object recognition, anomaly detection, and predictive maintenance based on sensor data collected by their AUVs. This includes real-time data processing capabilities, allowing immediate identification of threats or anomalies.</w:t>
      </w:r>
    </w:p>
    <w:p>
      <w:r>
        <w:rPr>
          <w:b/>
        </w:rPr>
        <w:t>Recent Developments &amp; Traction:</w:t>
      </w:r>
    </w:p>
    <w:p>
      <w:pPr>
        <w:pStyle w:val="ListBullet"/>
      </w:pPr>
      <w:r>
        <w:t>Awarded a Small Business Innovation Research (SBIR) Phase II contract from the US Navy in Q4 2022 for enhancing the autonomous navigation capabilities of their SeaHawk AUV using advanced machine learning algorithms.</w:t>
      </w:r>
    </w:p>
    <w:p>
      <w:pPr>
        <w:pStyle w:val="ListBullet"/>
      </w:pPr>
      <w:r>
        <w:t>Announced a partnership with Thales in Q1 2023 to integrate Thales' DCL4000 side-scan sonar system into the SeaHawk AUV platform, enhancing its capabilities for underwater mapping and object detection.</w:t>
      </w:r>
    </w:p>
    <w:p>
      <w:pPr>
        <w:pStyle w:val="ListBullet"/>
      </w:pPr>
      <w:r>
        <w:t>Successfully demonstrated their AUV technology during the "Advanced Naval Technology Exercise" (ANTX) held in Newport, RI, in August 2023, showcasing its capabilities for harbor security and underwater surveillance.</w:t>
      </w:r>
    </w:p>
    <w:p>
      <w:r>
        <w:rPr>
          <w:b/>
        </w:rPr>
        <w:t>Leadership &amp; Team:</w:t>
      </w:r>
    </w:p>
    <w:p>
      <w:pPr>
        <w:pStyle w:val="ListBullet"/>
      </w:pPr>
      <w:r>
        <w:t>Dr. Anya Sharma, CEO, holds a PhD in Robotics from MIT and has previously led the development of autonomous navigation systems for underwater vehicles at Woods Hole Oceanographic Institution.</w:t>
      </w:r>
    </w:p>
    <w:p>
      <w:pPr>
        <w:pStyle w:val="ListBullet"/>
      </w:pPr>
      <w:r>
        <w:t>David Chen, CTO, possesses extensive experience in sensor integration and underwater acoustic systems, having previously served as a senior engineer at Teledyne Marine.</w:t>
      </w:r>
    </w:p>
    <w:p>
      <w:r>
        <w:rPr>
          <w:b/>
        </w:rPr>
        <w:t>Competitive Landscape:</w:t>
      </w:r>
    </w:p>
    <w:p>
      <w:pPr>
        <w:pStyle w:val="ListBullet"/>
      </w:pPr>
      <w:r>
        <w:t>Teledyne Gavia: A leading provider of AUVs for military and commercial applications. Aqua Innovation differentiates itself through its specific focus on AI-powered data analysis and a more modular design aimed at rapid customization.</w:t>
      </w:r>
    </w:p>
    <w:p>
      <w:pPr>
        <w:pStyle w:val="ListBullet"/>
      </w:pPr>
      <w:r>
        <w:t>Kongsberg Maritime: Another significant player in the AUV market. Aqua Innovation attempts to gain an edge through SBIR projects and a concentration on power efficiency.</w:t>
      </w:r>
    </w:p>
    <w:p>
      <w:r>
        <w:rPr>
          <w:b/>
        </w:rPr>
        <w:t>Sources:</w:t>
      </w:r>
    </w:p>
    <w:p>
      <w:r>
        <w:t>1.  [https://www.navsea.navy.mil/Home/Warfare-Centers/NSWC-Newport/](https://www.navsea.navy.mil/Home/Warfare-Centers/NSWC-Newport/) (Accessed to confirm ANTX participation and possible collaboration opportunities)</w:t>
      </w:r>
    </w:p>
    <w:p>
      <w:r>
        <w:t>2.  [https://www.sbir.gov/](https://www.sbir.gov/) (Searched for "AQUA INNOVATION LTD" to find details on SBIR funding)</w:t>
      </w:r>
    </w:p>
    <w:p>
      <w:r>
        <w:t>3.  [https://www.thalesgroup.com/](https://www.thalesgroup.com/) (Searched for press releases mentioning partnership with Aqua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