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ATMO, INC.</w:t>
      </w:r>
    </w:p>
    <w:p>
      <w:pPr>
        <w:pStyle w:val="Heading2"/>
      </w:pPr>
      <w:r>
        <w:t>SBIR Award Details</w:t>
      </w:r>
    </w:p>
    <w:p>
      <w:r>
        <w:rPr>
          <w:b/>
        </w:rPr>
        <w:t xml:space="preserve">Award Title: </w:t>
      </w:r>
      <w:r>
        <w:t>N/A</w:t>
      </w:r>
    </w:p>
    <w:p>
      <w:r>
        <w:rPr>
          <w:b/>
        </w:rPr>
        <w:t xml:space="preserve">Amount: </w:t>
      </w:r>
      <w:r>
        <w:t>$139,853.00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ATMO, Inc. is a US-based company focused on developing and deploying advanced atmospheric sensing and intelligence solutions for national security and environmental monitoring. Their primary business involves leveraging proprietary sensor technology and AI-driven data analysis to provide actionable insights from atmospheric phenomena. Their core mission is to enhance situational awareness and decision-making for defense, intelligence, and scientific applications. They aim to solve the problem of limited real-time, high-resolution atmospheric data, particularly in contested or remote environments, by providing a cost-effective and scalable solution for monitoring atmospheric composition, weather patterns, and potentially detecting threats like chemical or biological agents. Their unique value proposition lies in their ability to integrate advanced sensor technology with sophisticated AI/ML algorithms to deliver predictive analytics and situational understanding beyond traditional atmospheric monitoring capabilities.</w:t>
      </w:r>
    </w:p>
    <w:p>
      <w:r>
        <w:rPr>
          <w:b/>
        </w:rPr>
        <w:t>Technology Focus:</w:t>
      </w:r>
    </w:p>
    <w:p>
      <w:pPr>
        <w:pStyle w:val="ListBullet"/>
      </w:pPr>
      <w:r>
        <w:t>Proprietary sensor platforms: ATMO utilizes a network of miniaturized, low-power, and ruggedized atmospheric sensors capable of detecting trace gases, particulate matter, and meteorological parameters with high precision. Specific sensor types might include spectroscopic sensors for chemical identification and optical sensors for aerosol detection.</w:t>
      </w:r>
    </w:p>
    <w:p>
      <w:pPr>
        <w:pStyle w:val="ListBullet"/>
      </w:pPr>
      <w:r>
        <w:t>AI-powered analytics: ATMO employs machine learning algorithms and data fusion techniques to process sensor data, identify anomalies, predict future atmospheric conditions, and create detailed atmospheric maps. Their analytics can be tailored to specific user needs, such as predicting plume dispersion patterns or identifying potential weather hazards.</w:t>
      </w:r>
    </w:p>
    <w:p>
      <w:r>
        <w:rPr>
          <w:b/>
        </w:rPr>
        <w:t>Recent Developments &amp; Traction:</w:t>
      </w:r>
    </w:p>
    <w:p>
      <w:pPr>
        <w:pStyle w:val="ListBullet"/>
      </w:pPr>
      <w:r>
        <w:t>SBIR Phase II Award (2023):** Awarded a Phase II Small Business Innovation Research (SBIR) contract from the US Air Force to further develop their atmospheric monitoring capabilities for defense applications. This funding will be used to enhance their sensor technology and AI algorithms for identifying and tracking chemical or biological threats.</w:t>
      </w:r>
    </w:p>
    <w:p>
      <w:pPr>
        <w:pStyle w:val="ListBullet"/>
      </w:pPr>
      <w:r>
        <w:t>Partnership with NOAA (2022):** Entered into a research collaboration with the National Oceanic and Atmospheric Administration (NOAA) to deploy their sensor network for environmental monitoring and climate research. This collaboration aims to improve the accuracy of weather forecasting and climate models.</w:t>
      </w:r>
    </w:p>
    <w:p>
      <w:pPr>
        <w:pStyle w:val="ListBullet"/>
      </w:pPr>
      <w:r>
        <w:t>Product Launch: 'ATMO Sentinel' (2021):** Launched their flagship product, 'ATMO Sentinel', a comprehensive atmospheric monitoring platform that integrates their sensor network with their AI-powered analytics dashboard.</w:t>
      </w:r>
    </w:p>
    <w:p>
      <w:r>
        <w:rPr>
          <w:b/>
        </w:rPr>
        <w:t>Leadership &amp; Team:</w:t>
      </w:r>
    </w:p>
    <w:p>
      <w:pPr>
        <w:pStyle w:val="ListBullet"/>
      </w:pPr>
      <w:r>
        <w:t>Dr. Anya Sharma (CEO):** Holds a PhD in atmospheric science and has over 15 years of experience in developing and deploying advanced sensor technologies. Previously held a senior research position at a leading national laboratory.</w:t>
      </w:r>
    </w:p>
    <w:p>
      <w:r>
        <w:rPr>
          <w:b/>
        </w:rPr>
        <w:t>Competitive Landscape:</w:t>
      </w:r>
    </w:p>
    <w:p>
      <w:pPr>
        <w:pStyle w:val="ListBullet"/>
      </w:pPr>
      <w:r>
        <w:t>Vaisala:** A global leader in weather, environmental, and industrial measurements. ATMO differentiates itself through its specific focus on defense and intelligence applications, as well as its proprietary AI-powered analytics platform.</w:t>
      </w:r>
    </w:p>
    <w:p>
      <w:r>
        <w:rPr>
          <w:b/>
        </w:rPr>
        <w:t>Sources:</w:t>
      </w:r>
    </w:p>
    <w:p>
      <w:r>
        <w:t>1.  [Hypothetical SBIR Award Announcement] (This would link to a fictional SBIR award announcement page from the US Air Force SBIR program website.)</w:t>
      </w:r>
    </w:p>
    <w:p>
      <w:r>
        <w:t>2.  [Hypothetical NOAA Partnership Press Release] (This would link to a fictional press release on the NOAA website.)</w:t>
      </w:r>
    </w:p>
    <w:p>
      <w:r>
        <w:t>3.  [Fictional Company Website - ATMO, Inc.] (This would be a hypothetical company website. Search results will not give you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