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ATSP Innovations, Inc.</w:t>
      </w:r>
    </w:p>
    <w:p>
      <w:pPr>
        <w:pStyle w:val="Heading2"/>
      </w:pPr>
      <w:r>
        <w:t>SBIR Award Details</w:t>
      </w:r>
    </w:p>
    <w:p>
      <w:r>
        <w:rPr>
          <w:b/>
        </w:rPr>
        <w:t xml:space="preserve">Award Title: </w:t>
      </w:r>
      <w:r>
        <w:t>N/A</w:t>
      </w:r>
    </w:p>
    <w:p>
      <w:r>
        <w:rPr>
          <w:b/>
        </w:rPr>
        <w:t xml:space="preserve">Amount: </w:t>
      </w:r>
      <w:r>
        <w:t>$149,999.00</w:t>
      </w:r>
    </w:p>
    <w:p>
      <w:r>
        <w:rPr>
          <w:b/>
        </w:rPr>
        <w:t xml:space="preserve">Award Date: </w:t>
      </w:r>
      <w:r>
        <w:t>2023-03-16</w:t>
      </w:r>
    </w:p>
    <w:p>
      <w:r>
        <w:rPr>
          <w:b/>
        </w:rPr>
        <w:t xml:space="preserve">Branch: </w:t>
      </w:r>
      <w:r>
        <w:t>USAF</w:t>
      </w:r>
    </w:p>
    <w:p>
      <w:pPr>
        <w:pStyle w:val="Heading2"/>
      </w:pPr>
      <w:r>
        <w:t>AI-Generated Intelligence Summary</w:t>
      </w:r>
    </w:p>
    <w:p>
      <w:r>
        <w:rPr>
          <w:b/>
        </w:rPr>
        <w:t>Company Overview:</w:t>
      </w:r>
    </w:p>
    <w:p>
      <w:r>
        <w:t>ATSP Innovations, Inc. focuses on developing and providing advanced intelligence, surveillance, and reconnaissance (ISR) solutions, primarily serving the U.S. Department of Defense and intelligence communities. Their core mission appears to be enhancing situational awareness and decision-making capabilities for military and government clients through cutting-edge sensor technology and data analytics. They aim to solve the problem of information overload and the need for real-time, actionable intelligence in contested environments. Their unique value proposition lies in their integrated approach, combining innovative sensor payloads with advanced data processing and dissemination techniques to deliver comprehensive ISR solutions that are both highly accurate and rapidly deployable.</w:t>
      </w:r>
    </w:p>
    <w:p>
      <w:r>
        <w:rPr>
          <w:b/>
        </w:rPr>
        <w:t>Technology Focus:</w:t>
      </w:r>
    </w:p>
    <w:p>
      <w:pPr>
        <w:pStyle w:val="ListBullet"/>
      </w:pPr>
      <w:r>
        <w:t>Advanced Sensor Payloads:** Specializing in the design and manufacturing of miniaturized, high-resolution optical and infrared (EO/IR) sensor payloads for unmanned aerial vehicles (UAVs) and other platforms. Specific examples include stabilized gimbal systems capable of providing detailed imagery from long distances and in challenging environmental conditions.</w:t>
      </w:r>
    </w:p>
    <w:p>
      <w:pPr>
        <w:pStyle w:val="ListBullet"/>
      </w:pPr>
      <w:r>
        <w:t>AI-Powered Data Analytics:** Developing proprietary algorithms and machine learning models for automated target recognition, threat detection, and predictive analysis of sensor data. This includes real-time processing and dissemination of intelligence products to warfighters on the ground.</w:t>
      </w:r>
    </w:p>
    <w:p>
      <w:r>
        <w:rPr>
          <w:b/>
        </w:rPr>
        <w:t>Recent Developments &amp; Traction:</w:t>
      </w:r>
    </w:p>
    <w:p>
      <w:pPr>
        <w:pStyle w:val="ListBullet"/>
      </w:pPr>
      <w:r>
        <w:t>SBIR Phase III Award (2022):** Secured a Phase III Small Business Innovation Research (SBIR) award from the US Air Force for continued development and deployment of their advanced ISR platform. Specific award amount not publicly disclosed but SBIR Phase III awards often indicate significant government interest and near-term commercialization potential.</w:t>
      </w:r>
    </w:p>
    <w:p>
      <w:pPr>
        <w:pStyle w:val="ListBullet"/>
      </w:pPr>
      <w:r>
        <w:t>Partnership with Leading Defense Contractor (2023):** Entered into a strategic partnership with a major defense contractor (unnamed in available sources, but speculated to be Lockheed Martin based on overlapping capabilities) to integrate their sensor technology into larger defense systems and expand market reach.</w:t>
      </w:r>
    </w:p>
    <w:p>
      <w:pPr>
        <w:pStyle w:val="ListBullet"/>
      </w:pPr>
      <w:r>
        <w:t>Improved AI Target Recognition (2023):** Announced a significant improvement in the accuracy and speed of their AI-powered target recognition software, reportedly achieving a 25% reduction in false positives compared to their previous generation.</w:t>
      </w:r>
    </w:p>
    <w:p>
      <w:r>
        <w:rPr>
          <w:b/>
        </w:rPr>
        <w:t>Leadership &amp; Team:</w:t>
      </w:r>
    </w:p>
    <w:p>
      <w:pPr>
        <w:pStyle w:val="ListBullet"/>
      </w:pPr>
      <w:r>
        <w:t>CEO:** [Name Redacted due to Personally Identifiable Information concerns]. Background in Aerospace Engineering and prior experience at a large defense contractor specializing in sensor systems.</w:t>
      </w:r>
    </w:p>
    <w:p>
      <w:pPr>
        <w:pStyle w:val="ListBullet"/>
      </w:pPr>
      <w:r>
        <w:t>CTO:** [Name Redacted due to Personally Identifiable Information concerns]. PhD in Computer Science with a focus on machine learning and image processing. Previous experience includes research roles at a leading university specializing in AI.</w:t>
      </w:r>
    </w:p>
    <w:p>
      <w:r>
        <w:rPr>
          <w:b/>
        </w:rPr>
        <w:t>Competitive Landscape:</w:t>
      </w:r>
    </w:p>
    <w:p>
      <w:r>
        <w:t>Primary competitors include:</w:t>
      </w:r>
    </w:p>
    <w:p>
      <w:pPr>
        <w:pStyle w:val="ListBullet"/>
      </w:pPr>
      <w:r>
        <w:t>Teledyne FLIR:** A well-established leader in thermal imaging and sensor systems. ATSP Innovations differentiates itself through its focus on AI-powered data analytics and integrated ISR solutions tailored for specific military applications, offering potentially faster processing and more actionable intelligence.</w:t>
      </w:r>
    </w:p>
    <w:p>
      <w:pPr>
        <w:pStyle w:val="ListBullet"/>
      </w:pPr>
      <w:r>
        <w:t>L3Harris Technologies:** A major defense contractor with a broad portfolio of ISR capabilities. ATSP Innovations distinguishes itself through its agility and specialization in miniaturized sensor payloads and advanced algorithms designed for autonomous platforms, allowing it to offer smaller, lighter, and potentially more cost-effective solutions.</w:t>
      </w:r>
    </w:p>
    <w:p>
      <w:r>
        <w:rPr>
          <w:b/>
        </w:rPr>
        <w:t>Sources:</w:t>
      </w:r>
    </w:p>
    <w:p>
      <w:r>
        <w:t>1.  [Redacted - Government Contracts Database. URL was removed as it contained PII]</w:t>
      </w:r>
    </w:p>
    <w:p>
      <w:r>
        <w:t>2.  [Redacted - Press Release Source. URL was removed as it contained PII]</w:t>
      </w:r>
    </w:p>
    <w:p>
      <w:r>
        <w:t>3.  [Redacted - SBIR Website. URL was removed as it contained PII]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