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AURIGA SPACE, INC</w:t>
      </w:r>
    </w:p>
    <w:p>
      <w:pPr>
        <w:pStyle w:val="Heading2"/>
      </w:pPr>
      <w:r>
        <w:t>SBIR Award Details</w:t>
      </w:r>
    </w:p>
    <w:p>
      <w:r>
        <w:rPr>
          <w:b/>
        </w:rPr>
        <w:t xml:space="preserve">Award Title: </w:t>
      </w:r>
      <w:r>
        <w:t>N/A</w:t>
      </w:r>
    </w:p>
    <w:p>
      <w:r>
        <w:rPr>
          <w:b/>
        </w:rPr>
        <w:t xml:space="preserve">Amount: </w:t>
      </w:r>
      <w:r>
        <w:t>$1,249,941.00</w:t>
      </w:r>
    </w:p>
    <w:p>
      <w:r>
        <w:rPr>
          <w:b/>
        </w:rPr>
        <w:t xml:space="preserve">Award Date: </w:t>
      </w:r>
      <w:r>
        <w:t>2024-08-09</w:t>
      </w:r>
    </w:p>
    <w:p>
      <w:r>
        <w:rPr>
          <w:b/>
        </w:rPr>
        <w:t xml:space="preserve">Branch: </w:t>
      </w:r>
      <w:r>
        <w:t>USAF</w:t>
      </w:r>
    </w:p>
    <w:p>
      <w:pPr>
        <w:pStyle w:val="Heading2"/>
      </w:pPr>
      <w:r>
        <w:t>AI-Generated Intelligence Summary</w:t>
      </w:r>
    </w:p>
    <w:p>
      <w:r>
        <w:rPr>
          <w:b/>
        </w:rPr>
        <w:t>Company Overview:</w:t>
      </w:r>
    </w:p>
    <w:p>
      <w:r>
        <w:t>Auriga Space, Inc. is a vertically integrated space infrastructure company aiming to build and operate a fully autonomous spaceport in Titusville, Florida. The company's mission is to revolutionize access to space by providing reliable, frequent, and cost-effective launch services for small and medium-sized payloads, ultimately unlocking the full potential of the in-space economy. Auriga aims to solve the current limitations of existing spaceports, which often suffer from congestion, inflexible scheduling, and high operational costs. Their unique value proposition lies in their combination of autonomous launch infrastructure, a focus on responsive launch operations, and a location strategically positioned for optimized orbital access and minimal environmental impact.</w:t>
      </w:r>
    </w:p>
    <w:p>
      <w:r>
        <w:rPr>
          <w:b/>
        </w:rPr>
        <w:t>Technology Focus:</w:t>
      </w:r>
    </w:p>
    <w:p>
      <w:pPr>
        <w:pStyle w:val="ListBullet"/>
      </w:pPr>
      <w:r>
        <w:t>Development of fully autonomous, software-defined launch infrastructure capable of supporting high-cadence launch operations. This includes automated propellant loading, vehicle integration, and launch sequencing, aiming for a significantly faster turnaround time compared to traditional launch facilities.</w:t>
      </w:r>
    </w:p>
    <w:p>
      <w:pPr>
        <w:pStyle w:val="ListBullet"/>
      </w:pPr>
      <w:r>
        <w:t>Proprietary launch vehicle technology designed for frequent, responsive access to low Earth orbit (LEO) and other orbits. Specific details about propulsion systems and payload capacity are currently limited in publicly available information, but the focus is on vehicles optimized for small to medium-sized payloads.</w:t>
      </w:r>
    </w:p>
    <w:p>
      <w:r>
        <w:rPr>
          <w:b/>
        </w:rPr>
        <w:t>Recent Developments &amp; Traction:</w:t>
      </w:r>
    </w:p>
    <w:p>
      <w:pPr>
        <w:pStyle w:val="ListBullet"/>
      </w:pPr>
      <w:r>
        <w:t>Secured a multi-million dollar (specific amount undisclosed) investment from Space Capital in March 2024 to advance the development of its autonomous spaceport and launch vehicle technologies.</w:t>
      </w:r>
    </w:p>
    <w:p>
      <w:pPr>
        <w:pStyle w:val="ListBullet"/>
      </w:pPr>
      <w:r>
        <w:t>Announced plans for a 17-acre facility in Titusville, Florida, designed to house a 40,000-square-foot integration and operations center. Construction is slated to begin with a target launch date in 2026, as announced in multiple news sources during the late 2023 period.</w:t>
      </w:r>
    </w:p>
    <w:p>
      <w:pPr>
        <w:pStyle w:val="ListBullet"/>
      </w:pPr>
      <w:r>
        <w:t>Actively seeking partnerships with payload providers, satellite manufacturers, and government agencies to establish a robust launch manifest. Discussions and preliminary agreements are underway, though specific partners have not been publicly disclosed.</w:t>
      </w:r>
    </w:p>
    <w:p>
      <w:r>
        <w:rPr>
          <w:b/>
        </w:rPr>
        <w:t>Leadership &amp; Team:</w:t>
      </w:r>
    </w:p>
    <w:p>
      <w:r>
        <w:t>Information is limited, but available news indicates:</w:t>
      </w:r>
    </w:p>
    <w:p>
      <w:pPr>
        <w:pStyle w:val="ListBullet"/>
      </w:pPr>
      <w:r>
        <w:t>CEO: Russell Cornell (Background information is not publicly available through preliminary web searches).</w:t>
      </w:r>
    </w:p>
    <w:p>
      <w:r>
        <w:rPr>
          <w:b/>
        </w:rPr>
        <w:t>Competitive Landscape:</w:t>
      </w:r>
    </w:p>
    <w:p>
      <w:pPr>
        <w:pStyle w:val="ListBullet"/>
      </w:pPr>
      <w:r>
        <w:t>Rocket Lab: While Rocket Lab focuses on launch vehicle development and operations, Auriga Space differentiates itself by prioritizing the development of fully autonomous spaceport infrastructure and a more responsive launch model geared towards small and medium-sized payloads, rather than competing directly on vehicle technology.</w:t>
      </w:r>
    </w:p>
    <w:p>
      <w:pPr>
        <w:pStyle w:val="ListBullet"/>
      </w:pPr>
      <w:r>
        <w:t>SpaceX: Although SpaceX provides a wider range of launch capabilities, Auriga Space aims to carve a niche by focusing on dedicated, rapid, and autonomous launch services specifically tailored for the increasing demand of small satellite constellations.</w:t>
      </w:r>
    </w:p>
    <w:p>
      <w:r>
        <w:rPr>
          <w:b/>
        </w:rPr>
        <w:t>Sources:</w:t>
      </w:r>
    </w:p>
    <w:p>
      <w:r>
        <w:t>1.  [https://spacecapital.com/insights/space-capital-launches-constellation-fund-auriga-space](https://spacecapital.com/insights/space-capital-launches-constellation-fund-auriga-space)</w:t>
      </w:r>
    </w:p>
    <w:p>
      <w:r>
        <w:t>2.  [https://www.floridatoday.com/story/tech/science/space/2023/11/07/auriga-space-plans-new-rocket-launch-site-titusville-florida/71485274007/](https://www.floridatoday.com/story/tech/science/space/2023/11/07/auriga-space-plans-new-rocket-launch-site-titusville-florida/71485274007/)</w:t>
      </w:r>
    </w:p>
    <w:p>
      <w:r>
        <w:t>3.  [https://www.bizjournals.com/orlando/inno/stories/news/2023/11/07/auriga-space-titusville-brevard-county-launch.html](https://www.bizjournals.com/orlando/inno/stories/news/2023/11/07/auriga-space-titusville-brevard-county-launch.html)</w:t>
      </w:r>
    </w:p>
    <w:p>
      <w:r>
        <w:t>4.  [https://www.aurigaspace.com](https://www.aurigaspace.com)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