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AZAK, INC.</w:t>
      </w:r>
    </w:p>
    <w:p>
      <w:pPr>
        <w:pStyle w:val="Heading2"/>
      </w:pPr>
      <w:r>
        <w:t>SBIR Award Details</w:t>
      </w:r>
    </w:p>
    <w:p>
      <w:r>
        <w:rPr>
          <w:b/>
        </w:rPr>
        <w:t xml:space="preserve">Award Title: </w:t>
      </w:r>
      <w:r>
        <w:t>N/A</w:t>
      </w:r>
    </w:p>
    <w:p>
      <w:r>
        <w:rPr>
          <w:b/>
        </w:rPr>
        <w:t xml:space="preserve">Amount: </w:t>
      </w:r>
      <w:r>
        <w:t>$74,959.00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AZAK, Inc. appears to be a stealth-mode company or a company with a very limited public presence. The search results provide no direct confirmation of their specific business model, core mission, or problems they are aiming to solve. The closest information available is linked to domain registry and general company directory entries, which reveal little beyond the name and location. Consequently, determining their unique value proposition is impossible based on the available information. This raises a significant red flag for investment due diligence, suggesting extreme obscurity and lack of public information, which is atypical for a company seeking venture capital, especially in the defense/aerospace sector, which often requires some degree of public facing announcements regarding contract wins or technology validation. This level of information scarcity necessitates direct inquiry and thorough background checks before considering any further investment.</w:t>
      </w:r>
    </w:p>
    <w:p>
      <w:r>
        <w:rPr>
          <w:b/>
        </w:rPr>
        <w:t>Technology Focus:</w:t>
      </w:r>
    </w:p>
    <w:p>
      <w:pPr>
        <w:pStyle w:val="ListBullet"/>
      </w:pPr>
      <w:r>
        <w:t>Insufficient data available to determine any specific technology focus.</w:t>
      </w:r>
    </w:p>
    <w:p>
      <w:pPr>
        <w:pStyle w:val="ListBullet"/>
      </w:pPr>
      <w:r>
        <w:t>No information found regarding products or services offered.</w:t>
      </w:r>
    </w:p>
    <w:p>
      <w:r>
        <w:rPr>
          <w:b/>
        </w:rPr>
        <w:t>Recent Developments &amp; Traction:</w:t>
      </w:r>
    </w:p>
    <w:p>
      <w:pPr>
        <w:pStyle w:val="ListBullet"/>
      </w:pPr>
      <w:r>
        <w:t>No publicly available information regarding recent news, milestones, or product launches.</w:t>
      </w:r>
    </w:p>
    <w:p>
      <w:pPr>
        <w:pStyle w:val="ListBullet"/>
      </w:pPr>
      <w:r>
        <w:t>No funding information available.</w:t>
      </w:r>
    </w:p>
    <w:p>
      <w:pPr>
        <w:pStyle w:val="ListBullet"/>
      </w:pPr>
      <w:r>
        <w:t>No partnerships identified.</w:t>
      </w:r>
    </w:p>
    <w:p>
      <w:r>
        <w:rPr>
          <w:b/>
        </w:rPr>
        <w:t>Leadership &amp; Team:</w:t>
      </w:r>
    </w:p>
    <w:p>
      <w:pPr>
        <w:pStyle w:val="ListBullet"/>
      </w:pPr>
      <w:r>
        <w:t>No information available regarding key leaders or team members.</w:t>
      </w:r>
    </w:p>
    <w:p>
      <w:r>
        <w:rPr>
          <w:b/>
        </w:rPr>
        <w:t>Competitive Landscape:</w:t>
      </w:r>
    </w:p>
    <w:p>
      <w:pPr>
        <w:pStyle w:val="ListBullet"/>
      </w:pPr>
      <w:r>
        <w:t>Impossible to assess the competitive landscape due to a lack of information about the company's focus.</w:t>
      </w:r>
    </w:p>
    <w:p>
      <w:r>
        <w:rPr>
          <w:b/>
        </w:rPr>
        <w:t>Sources:</w:t>
      </w:r>
    </w:p>
    <w:p>
      <w:r>
        <w:t>1.  [https://www.corporationwiki.com/California/Irvine/azak-inc/159914004.aspx](https://www.corporationwiki.com/California/Irvine/azak-inc/159914004.aspx) - Basic corporate registry information.</w:t>
      </w:r>
    </w:p>
    <w:p>
      <w:r>
        <w:t>2.  [https://www.zoominfo.com/c/azak-inc/374971850](https://www.zoominfo.com/c/azak-inc/374971850) - Company profile with limited details (address and industry classification).</w:t>
      </w:r>
    </w:p>
    <w:p>
      <w:r>
        <w:t>3.  WHOIS records for azakinc.com (various domain registrar lookup tools) - Reveals domain registration details, but no substantive information about the company's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