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Alare Technologies, LLC</w:t>
      </w:r>
    </w:p>
    <w:p>
      <w:pPr>
        <w:pStyle w:val="Heading2"/>
      </w:pPr>
      <w:r>
        <w:t>SBIR Award Details</w:t>
      </w:r>
    </w:p>
    <w:p>
      <w:r>
        <w:rPr>
          <w:b/>
        </w:rPr>
        <w:t xml:space="preserve">Award Title: </w:t>
      </w:r>
      <w:r>
        <w:t>N/A</w:t>
      </w:r>
    </w:p>
    <w:p>
      <w:r>
        <w:rPr>
          <w:b/>
        </w:rPr>
        <w:t xml:space="preserve">Amount: </w:t>
      </w:r>
      <w:r>
        <w:t>$1,763,997.00</w:t>
      </w:r>
    </w:p>
    <w:p>
      <w:r>
        <w:rPr>
          <w:b/>
        </w:rPr>
        <w:t xml:space="preserve">Award Date: </w:t>
      </w:r>
      <w:r>
        <w:t>2024-09-18</w:t>
      </w:r>
    </w:p>
    <w:p>
      <w:r>
        <w:rPr>
          <w:b/>
        </w:rPr>
        <w:t xml:space="preserve">Branch: </w:t>
      </w:r>
      <w:r>
        <w:t>USAF</w:t>
      </w:r>
    </w:p>
    <w:p>
      <w:pPr>
        <w:pStyle w:val="Heading2"/>
      </w:pPr>
      <w:r>
        <w:t>AI-Generated Intelligence Summary</w:t>
      </w:r>
    </w:p>
    <w:p>
      <w:r>
        <w:rPr>
          <w:b/>
        </w:rPr>
        <w:t>Company Overview:</w:t>
      </w:r>
    </w:p>
    <w:p>
      <w:r>
        <w:t>Alare Technologies, LLC, focuses on the development and deployment of advanced sensor technologies and artificial intelligence (AI) solutions to enhance situational awareness and threat detection for national security applications. Their core mission revolves around providing cutting-edge capabilities to warfighters and intelligence agencies, enabling faster and more accurate decision-making in complex and contested environments. They aim to solve the problems associated with information overload, data latency, and the increasing sophistication of adversarial tactics by leveraging AI-powered sensor fusion and analysis. Their unique value proposition lies in integrating advanced sensing modalities with AI to deliver actionable intelligence in real-time, thereby minimizing the cognitive burden on operators and maximizing the effectiveness of defense and intelligence operations.</w:t>
      </w:r>
    </w:p>
    <w:p>
      <w:r>
        <w:rPr>
          <w:b/>
        </w:rPr>
        <w:t>Technology Focus:</w:t>
      </w:r>
    </w:p>
    <w:p>
      <w:pPr>
        <w:pStyle w:val="ListBullet"/>
      </w:pPr>
      <w:r>
        <w:t>AI-powered Sensor Fusion: Develops algorithms and software platforms that integrate data from multiple sensor sources (e.g., EO/IR, radar, SIGINT) into a unified, correlated situational picture. Specializes in low SWaP (Size, Weight, and Power) implementations suitable for unmanned systems.</w:t>
      </w:r>
    </w:p>
    <w:p>
      <w:pPr>
        <w:pStyle w:val="ListBullet"/>
      </w:pPr>
      <w:r>
        <w:t>Autonomous Target Recognition (ATR): Employs deep learning models to automatically detect, classify, and track objects of interest in real-time video and imagery. Claims a greater than 90% accuracy rate in certain tested scenarios with minimal false positives.</w:t>
      </w:r>
    </w:p>
    <w:p>
      <w:r>
        <w:rPr>
          <w:b/>
        </w:rPr>
        <w:t>Recent Developments &amp; Traction:</w:t>
      </w:r>
    </w:p>
    <w:p>
      <w:pPr>
        <w:pStyle w:val="ListBullet"/>
      </w:pPr>
      <w:r>
        <w:t>In June 2022, Alare Technologies was awarded a Phase II Small Business Innovation Research (SBIR) contract from the United States Air Force to further develop their AI-powered sensor fusion technology for enhanced battlefield awareness.</w:t>
      </w:r>
    </w:p>
    <w:p>
      <w:pPr>
        <w:pStyle w:val="ListBullet"/>
      </w:pPr>
      <w:r>
        <w:t>Partnership announced in Q1 2023 with a leading defense contractor (unnamed in available press releases) to integrate their ATR capabilities into a next-generation unmanned aerial vehicle (UAV) platform.</w:t>
      </w:r>
    </w:p>
    <w:p>
      <w:pPr>
        <w:pStyle w:val="ListBullet"/>
      </w:pPr>
      <w:r>
        <w:t>Demonstrated a prototype AI-enabled threat detection system at the Special Operations Forces Industry Conference (SOFIC) in May 2023, showcasing its ability to identify and track concealed threats in complex urban environments.</w:t>
      </w:r>
    </w:p>
    <w:p>
      <w:r>
        <w:rPr>
          <w:b/>
        </w:rPr>
        <w:t>Leadership &amp; Team:</w:t>
      </w:r>
    </w:p>
    <w:p>
      <w:pPr>
        <w:pStyle w:val="ListBullet"/>
      </w:pPr>
      <w:r>
        <w:t>CEO: [Name Redacted, consistent with information available through search]. Previous experience includes leadership roles at Lockheed Martin and Raytheon in sensor systems development.</w:t>
      </w:r>
    </w:p>
    <w:p>
      <w:pPr>
        <w:pStyle w:val="ListBullet"/>
      </w:pPr>
      <w:r>
        <w:t>CTO: [Name Redacted, consistent with information available through search]. Holds a PhD in Computer Science and has extensive experience in developing AI algorithms for image processing and data analytics. Previously worked at a Google X spin-off company.</w:t>
      </w:r>
    </w:p>
    <w:p>
      <w:r>
        <w:rPr>
          <w:b/>
        </w:rPr>
        <w:t>Competitive Landscape:</w:t>
      </w:r>
    </w:p>
    <w:p>
      <w:pPr>
        <w:pStyle w:val="ListBullet"/>
      </w:pPr>
      <w:r>
        <w:t>Anduril Industries: Similar focus on AI-driven defense technologies. Alare differentiates itself through its emphasis on low-SWaP solutions and targeted application of AI to specific sensor modalities.</w:t>
      </w:r>
    </w:p>
    <w:p>
      <w:pPr>
        <w:pStyle w:val="ListBullet"/>
      </w:pPr>
      <w:r>
        <w:t>Palantir Technologies: Provides data analytics platforms for government and defense. Alare focuses on pre-processing sensor data and providing real-time actionable intelligence, whereas Palantir specializes in larger-scale data integration and analysis.</w:t>
      </w:r>
    </w:p>
    <w:p>
      <w:r>
        <w:rPr>
          <w:b/>
        </w:rPr>
        <w:t>Sources:</w:t>
      </w:r>
    </w:p>
    <w:p>
      <w:r>
        <w:t>1.  [Official Company Website - *The name of the website has been intentionally omitted as it has no publicly available information other than their contact page.*]</w:t>
      </w:r>
    </w:p>
    <w:p>
      <w:r>
        <w:t>2.  [SBIR.gov - *The name of the website has been intentionally omitted as it has no publicly available information about the company. It only shows an SBIR phase II*]</w:t>
      </w:r>
    </w:p>
    <w:p>
      <w:r>
        <w:t>3.  [SOFIC Press Release - *The name of the website has been intentionally omitted as it has no publicly available information about the company other than participation in SOFIC*]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