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Anthro Energy Inc</w:t>
      </w:r>
    </w:p>
    <w:p>
      <w:pPr>
        <w:pStyle w:val="Heading2"/>
      </w:pPr>
      <w:r>
        <w:t>SBIR Award Details</w:t>
      </w:r>
    </w:p>
    <w:p>
      <w:r>
        <w:rPr>
          <w:b/>
        </w:rPr>
        <w:t xml:space="preserve">Award Title: </w:t>
      </w:r>
      <w:r>
        <w:t>N/A</w:t>
      </w:r>
    </w:p>
    <w:p>
      <w:r>
        <w:rPr>
          <w:b/>
        </w:rPr>
        <w:t xml:space="preserve">Amount: </w:t>
      </w:r>
      <w:r>
        <w:t>$179,892.72</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Anthro Energy, Inc. is focused on developing and manufacturing next-generation, high-energy-density, safe, and structurally integrated battery systems for electric vertical takeoff and landing (eVTOL) aircraft, drones, and other advanced mobility applications, primarily serving the defense and aerospace sectors. Their core mission is to revolutionize energy storage by developing batteries that offer superior performance, safety, and integration capabilities compared to existing lithium-ion technologies. Anthro Energy aims to solve the critical limitations of current battery technology, specifically energy density, safety risks like thermal runaway, and the need for efficient integration within advanced vehicle designs. The company's unique value proposition lies in its proprietary solid-state battery technology that enables significantly higher energy density, improved safety due to its non-flammable electrolyte, and the ability to conform to complex shapes, enabling structural integration of the battery within the aircraft or drone chassis.</w:t>
      </w:r>
    </w:p>
    <w:p>
      <w:r>
        <w:rPr>
          <w:b/>
        </w:rPr>
        <w:t>Technology Focus:</w:t>
      </w:r>
    </w:p>
    <w:p>
      <w:pPr>
        <w:pStyle w:val="ListBullet"/>
      </w:pPr>
      <w:r>
        <w:t>Solid-State Battery Technology: Anthro Energy utilizes a solid-state electrolyte, replacing the flammable liquid electrolyte in conventional lithium-ion batteries. This enables the use of high-voltage and high-capacity cathode materials, resulting in demonstrably higher energy density (target &gt;500 Wh/kg, substantially higher than typical Li-ion).</w:t>
      </w:r>
    </w:p>
    <w:p>
      <w:pPr>
        <w:pStyle w:val="ListBullet"/>
      </w:pPr>
      <w:r>
        <w:t>Structural Battery Packs: Anthro Energy designs its battery packs to be structurally integrated into airframes and other load-bearing components. This reduces weight, increases space utilization, and enhances overall system efficiency by eliminating the need for separate battery housing and structural support.</w:t>
      </w:r>
    </w:p>
    <w:p>
      <w:r>
        <w:rPr>
          <w:b/>
        </w:rPr>
        <w:t>Recent Developments &amp; Traction:</w:t>
      </w:r>
    </w:p>
    <w:p>
      <w:pPr>
        <w:pStyle w:val="ListBullet"/>
      </w:pPr>
      <w:r>
        <w:t>DoD Contract (2022-2023):** Awarded multiple research and development contracts by the U.S. Department of Defense (DoD) for the development of high-performance batteries for unmanned aerial systems (UAS). Details on exact contract value not publicly available but indicates significant government interest.</w:t>
      </w:r>
    </w:p>
    <w:p>
      <w:pPr>
        <w:pStyle w:val="ListBullet"/>
      </w:pPr>
      <w:r>
        <w:t>Seed Funding (2021):** Raised seed funding from undisclosed investors specializing in advanced materials and energy storage. Specific amount not publicly disclosed.</w:t>
      </w:r>
    </w:p>
    <w:p>
      <w:pPr>
        <w:pStyle w:val="ListBullet"/>
      </w:pPr>
      <w:r>
        <w:t>Prototype Testing:** Demonstrated functional prototypes with significant improvements in energy density and safety compared to conventional lithium-ion batteries, as reported in industry publications.</w:t>
      </w:r>
    </w:p>
    <w:p>
      <w:r>
        <w:rPr>
          <w:b/>
        </w:rPr>
        <w:t>Leadership &amp; Team:</w:t>
      </w:r>
    </w:p>
    <w:p>
      <w:pPr>
        <w:pStyle w:val="ListBullet"/>
      </w:pPr>
      <w:r>
        <w:t>The company's website does not list specific names or bios of the leadership team. Public resources show some employees with advanced degrees in material science and engineering. Further information is needed to properly assess team expertise.</w:t>
      </w:r>
    </w:p>
    <w:p>
      <w:r>
        <w:rPr>
          <w:b/>
        </w:rPr>
        <w:t>Competitive Landscape:</w:t>
      </w:r>
    </w:p>
    <w:p>
      <w:pPr>
        <w:pStyle w:val="ListBullet"/>
      </w:pPr>
      <w:r>
        <w:t>QuantumScape: QuantumScape focuses primarily on batteries for electric vehicles but also has potential overlap in solid-state battery technology for other applications.</w:t>
      </w:r>
    </w:p>
    <w:p>
      <w:pPr>
        <w:pStyle w:val="ListBullet"/>
      </w:pPr>
      <w:r>
        <w:t>Solid Power: Similar to QuantumScape, Solid Power is also developing solid-state batteries for automotive applications but has also expressed interest in aerospace and defense.</w:t>
      </w:r>
    </w:p>
    <w:p>
      <w:r>
        <w:t>Anthro Energy's differentiator is its specific focus on structural integration and high-energy density solid-state battery technology tailored for the demanding requirements of eVTOL aircraft, drones, and defense applications, whereas QuantumScape and Solid Power have traditionally emphasized automotive markets.</w:t>
      </w:r>
    </w:p>
    <w:p>
      <w:r>
        <w:rPr>
          <w:b/>
        </w:rPr>
        <w:t>Sources:</w:t>
      </w:r>
    </w:p>
    <w:p>
      <w:r>
        <w:t>1.  [https://www.anthroenergy.com/](https://www.anthroenergy.com/) (Company Website - Limited Information)</w:t>
      </w:r>
    </w:p>
    <w:p>
      <w:r>
        <w:t>2.  [https://newsfilter.io/a/e262798b4bb49500212c55a82779a70e](https://newsfilter.io/a/e262798b4bb49500212c55a82779a70e) (SEC Filings - Reveals limited details)</w:t>
      </w:r>
    </w:p>
    <w:p>
      <w:r>
        <w:t>3.  [https://www.linkedin.com/company/anthroenergy](https://www.linkedin.com/company/anthroenergy) (LinkedIn Company page - Useful for employee profiles but lacking in strategic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