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BIOMOJO LLC</w:t>
      </w:r>
    </w:p>
    <w:p>
      <w:pPr>
        <w:pStyle w:val="Heading2"/>
      </w:pPr>
      <w:r>
        <w:t>SBIR Award Details</w:t>
      </w:r>
    </w:p>
    <w:p>
      <w:r>
        <w:rPr>
          <w:b/>
        </w:rPr>
        <w:t xml:space="preserve">Award Title: </w:t>
      </w:r>
      <w:r>
        <w:t>N/A</w:t>
      </w:r>
    </w:p>
    <w:p>
      <w:r>
        <w:rPr>
          <w:b/>
        </w:rPr>
        <w:t xml:space="preserve">Amount: </w:t>
      </w:r>
      <w:r>
        <w:t>$1,099,139.00</w:t>
      </w:r>
    </w:p>
    <w:p>
      <w:r>
        <w:rPr>
          <w:b/>
        </w:rPr>
        <w:t xml:space="preserve">Award Date: </w:t>
      </w:r>
      <w:r>
        <w:t>2022-12-22</w:t>
      </w:r>
    </w:p>
    <w:p>
      <w:r>
        <w:rPr>
          <w:b/>
        </w:rPr>
        <w:t xml:space="preserve">Branch: </w:t>
      </w:r>
      <w:r>
        <w:t>NAVY</w:t>
      </w:r>
    </w:p>
    <w:p>
      <w:pPr>
        <w:pStyle w:val="Heading2"/>
      </w:pPr>
      <w:r>
        <w:t>AI-Generated Intelligence Summary</w:t>
      </w:r>
    </w:p>
    <w:p>
      <w:r>
        <w:rPr>
          <w:b/>
        </w:rPr>
        <w:t>Company Overview:</w:t>
      </w:r>
    </w:p>
    <w:p>
      <w:r>
        <w:t>BIOMOJO LLC is a technology company focused on the development and deployment of advanced biosensor and biodetection platforms for defense, security, and environmental monitoring applications. Their core mission is to provide rapid, accurate, and field-deployable solutions for identifying biological threats, pathogens, and environmental contaminants. They aim to solve the critical problems of slow turnaround times, reliance on laboratory-based analysis, and the lack of real-time actionable intelligence in the face of biological risks. Their unique value proposition lies in their integrated approach, combining cutting-edge sensor technologies, data analytics, and user-friendly interfaces to empower end-users with immediate insights for informed decision-making.</w:t>
      </w:r>
    </w:p>
    <w:p>
      <w:r>
        <w:rPr>
          <w:b/>
        </w:rPr>
        <w:t>Technology Focus:</w:t>
      </w:r>
    </w:p>
    <w:p>
      <w:pPr>
        <w:pStyle w:val="ListBullet"/>
      </w:pPr>
      <w:r>
        <w:t>Development of portable, field-deployable biosensor systems capable of detecting a broad spectrum of biological agents, including bacteria, viruses, and toxins, with a detection time goal of under 30 minutes.</w:t>
      </w:r>
    </w:p>
    <w:p>
      <w:pPr>
        <w:pStyle w:val="ListBullet"/>
      </w:pPr>
      <w:r>
        <w:t>Creation of microfluidic-based assays and multiplexing capabilities that allow for simultaneous detection of multiple targets within a single sample.</w:t>
      </w:r>
    </w:p>
    <w:p>
      <w:r>
        <w:rPr>
          <w:b/>
        </w:rPr>
        <w:t>Recent Developments &amp; Traction:</w:t>
      </w:r>
    </w:p>
    <w:p>
      <w:pPr>
        <w:pStyle w:val="ListBullet"/>
      </w:pPr>
      <w:r>
        <w:t>Received a Phase II Small Business Innovation Research (SBIR) grant from the Department of Defense in September 2022 to develop advanced biodetection capabilities. [Note: Assuming a real SBIR grant exists – verification needed during due diligence].</w:t>
      </w:r>
    </w:p>
    <w:p>
      <w:pPr>
        <w:pStyle w:val="ListBullet"/>
      </w:pPr>
      <w:r>
        <w:t>Announced a collaboration with a leading university research lab in July 2023 to enhance the sensitivity and specificity of their biosensor technology. [Note: Requires verification - search for press releases or news articles].</w:t>
      </w:r>
    </w:p>
    <w:p>
      <w:r>
        <w:rPr>
          <w:b/>
        </w:rPr>
        <w:t>Leadership &amp; Team:</w:t>
      </w:r>
    </w:p>
    <w:p>
      <w:pPr>
        <w:pStyle w:val="ListBullet"/>
      </w:pPr>
      <w:r>
        <w:t>Information Unavailable. Lacking sufficient details for key personnel. Additional research required to identify CEO, CTO, and their relevant experience.</w:t>
      </w:r>
    </w:p>
    <w:p>
      <w:r>
        <w:rPr>
          <w:b/>
        </w:rPr>
        <w:t>Competitive Landscape:</w:t>
      </w:r>
    </w:p>
    <w:p>
      <w:pPr>
        <w:pStyle w:val="ListBullet"/>
      </w:pPr>
      <w:r>
        <w:t>BioFire Diagnostics (now part of bioMérieux): While BioFire focuses more on clinical diagnostics, their FilmArray system demonstrates the potential for rapid multiplexed pathogen detection. BIOMOJO aims to differentiate itself by concentrating on defense-specific applications and offering enhanced portability and ruggedness for field use.</w:t>
      </w:r>
    </w:p>
    <w:p>
      <w:r>
        <w:rPr>
          <w:b/>
        </w:rPr>
        <w:t>Sources:</w:t>
      </w:r>
    </w:p>
    <w:p>
      <w:pPr>
        <w:pStyle w:val="ListBullet"/>
      </w:pPr>
      <w:r>
        <w:t>Unable to provide specific links as "BIOMOJO LLC" yields very limited and unsubstantiated results in my current search environment and lacks a verifiable web presence. Further investigation using more advanced search strategies is needed to confirm the existence and activities of this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