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BRELYON INC.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$73,262.00</w:t>
      </w:r>
    </w:p>
    <w:p>
      <w:r>
        <w:rPr>
          <w:b/>
        </w:rPr>
        <w:t xml:space="preserve">Award Date: </w:t>
      </w:r>
      <w:r>
        <w:t>2024-05-17</w:t>
      </w:r>
    </w:p>
    <w:p>
      <w:r>
        <w:rPr>
          <w:b/>
        </w:rPr>
        <w:t xml:space="preserve">Branch: </w:t>
      </w:r>
      <w:r>
        <w:t>USAF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Brelyon is a display technology company focused on creating immersive, ultra-wide virtual displays without requiring bulky headsets. Their primary business is developing and commercializing light field displays that offer a more natural and comfortable viewing experience compared to traditional VR/AR headsets. Brelyon aims to solve the problems of motion sickness, eye strain, and limited field of view that plague current immersive display technologies. Their unique value proposition lies in offering a glasses-free, wide-field-of-view, high-resolution display that emulates the experience of looking at a vast, physical screen while maintaining a compact form factor, enabling applications in gaming, professional workstations, and defense/aerospace simulation and training.</w:t>
      </w:r>
    </w:p>
    <w:p>
      <w:r>
        <w:rPr>
          <w:b/>
        </w:rPr>
        <w:t>Technology Focus:</w:t>
      </w:r>
    </w:p>
    <w:p>
      <w:pPr>
        <w:pStyle w:val="ListBullet"/>
      </w:pPr>
      <w:r>
        <w:t>Light Field Displays:** Brelyon utilizes a patented computational light field technology to create a virtual image that appears to float in space, eliminating the need for lenses and reducing eye strain by allowing the user's eyes to focus naturally.</w:t>
      </w:r>
    </w:p>
    <w:p>
      <w:pPr>
        <w:pStyle w:val="ListBullet"/>
      </w:pPr>
      <w:r>
        <w:t>Ultra-Wide Field of View:** Their displays offer a significantly wider field of view (reported up to 101 degrees) than standard VR headsets, enhancing immersion and reducing the "tunnel vision" effect.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Product Launch (2022-2023):** Unveiled and showcased various iterations of their Ultra Reality™ display, including demonstrations at trade shows like CES, focusing on applications in gaming, remote collaboration, and mission-critical environments. Reported progress in achieving high resolutions and refresh rates suitable for professional use.</w:t>
      </w:r>
    </w:p>
    <w:p>
      <w:pPr>
        <w:pStyle w:val="ListBullet"/>
      </w:pPr>
      <w:r>
        <w:t>Partnership with Lockheed Martin (Announced 2021):** To develop advanced immersive training and simulation systems for the defense and aerospace industry, showcasing the potential of Brelyon's technology in mission-critical applications.</w:t>
      </w:r>
    </w:p>
    <w:p>
      <w:pPr>
        <w:pStyle w:val="ListBullet"/>
      </w:pPr>
      <w:r>
        <w:t>Series A Funding (Undisclosed Amount, 2019):** Led by Lockheed Martin Ventures, indicating early validation of the technology's potential in defense applications.</w:t>
      </w:r>
    </w:p>
    <w:p>
      <w:r>
        <w:rPr>
          <w:b/>
        </w:rPr>
        <w:t>Leadership &amp; Team:</w:t>
      </w:r>
    </w:p>
    <w:p>
      <w:pPr>
        <w:pStyle w:val="ListBullet"/>
      </w:pPr>
      <w:r>
        <w:t>Barmak Heshmat (CEO):** Ph.D. in Electrical Engineering from MIT, with a background in computational imaging and optics. Prior experience includes research and development at MIT and other institutions.</w:t>
      </w:r>
    </w:p>
    <w:p>
      <w:r>
        <w:rPr>
          <w:b/>
        </w:rPr>
        <w:t>Competitive Landscape:</w:t>
      </w:r>
    </w:p>
    <w:p>
      <w:pPr>
        <w:pStyle w:val="ListBullet"/>
      </w:pPr>
      <w:r>
        <w:t>Varjo:** Another company focusing on high-resolution VR headsets for professional and enterprise applications. Brelyon's key differentiator is its glasses-free light field display, which offers a more comfortable and natural viewing experience compared to Varjo's headset-based approach.</w:t>
      </w:r>
    </w:p>
    <w:p>
      <w:r>
        <w:rPr>
          <w:b/>
        </w:rPr>
        <w:t>Sources:</w:t>
      </w:r>
    </w:p>
    <w:p>
      <w:pPr>
        <w:pStyle w:val="ListBullet"/>
      </w:pPr>
      <w:r>
        <w:t>[https://www.brelyon.com/](https://www.brelyon.com/)</w:t>
      </w:r>
    </w:p>
    <w:p>
      <w:pPr>
        <w:pStyle w:val="ListBullet"/>
      </w:pPr>
      <w:r>
        <w:t>[https://www.lockheedmartin.com/en-us/news/lockheed-martin-ventures-makes-strategic-investment-in-brelyon.html](https://www.lockheedmartin.com/en-us/news/lockheed-martin-ventures-makes-strategic-investment-in-brelyon.html)</w:t>
      </w:r>
    </w:p>
    <w:p>
      <w:pPr>
        <w:pStyle w:val="ListBullet"/>
      </w:pPr>
      <w:r>
        <w:t>[https://www.displaydaily.com/display-daily/5003-brelyon-unlocks-the-door-to-true-virtual-displays](https://www.displaydaily.com/display-daily/5003-brelyon-unlocks-the-door-to-true-virtual-displays)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